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3.xml" ContentType="application/vnd.openxmlformats-officedocument.wordprocessingml.footer+xml"/>
  <Override PartName="/word/header12.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63C744F" w14:textId="2788E7FF" w:rsidR="55A681A5" w:rsidRPr="00122C49" w:rsidRDefault="008D61F3" w:rsidP="00525CE6">
      <w:r>
        <w:rPr>
          <w:noProof/>
        </w:rPr>
        <w:drawing>
          <wp:anchor distT="0" distB="0" distL="114300" distR="114300" simplePos="0" relativeHeight="251658251" behindDoc="0" locked="0" layoutInCell="1" allowOverlap="1" wp14:anchorId="13DAA67C" wp14:editId="7EF89F0A">
            <wp:simplePos x="0" y="0"/>
            <wp:positionH relativeFrom="page">
              <wp:posOffset>0</wp:posOffset>
            </wp:positionH>
            <wp:positionV relativeFrom="page">
              <wp:posOffset>0</wp:posOffset>
            </wp:positionV>
            <wp:extent cx="7556400" cy="10681200"/>
            <wp:effectExtent l="0" t="0" r="635" b="0"/>
            <wp:wrapNone/>
            <wp:docPr id="2029574084" name="Picture 16" descr="Front cover image of the Victorian Academy of Teaching and Leadership Annual Report.&#10;Dated 1 July 2024 to 30 June 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574084" name="Picture 16" descr="Front cover image of the Victorian Academy of Teaching and Leadership Annual Report.&#10;Dated 1 July 2024 to 30 June 2025."/>
                    <pic:cNvPicPr/>
                  </pic:nvPicPr>
                  <pic:blipFill>
                    <a:blip r:embed="rId13"/>
                    <a:stretch>
                      <a:fillRect/>
                    </a:stretch>
                  </pic:blipFill>
                  <pic:spPr>
                    <a:xfrm>
                      <a:off x="0" y="0"/>
                      <a:ext cx="7556400" cy="10681200"/>
                    </a:xfrm>
                    <a:prstGeom prst="rect">
                      <a:avLst/>
                    </a:prstGeom>
                  </pic:spPr>
                </pic:pic>
              </a:graphicData>
            </a:graphic>
            <wp14:sizeRelH relativeFrom="page">
              <wp14:pctWidth>0</wp14:pctWidth>
            </wp14:sizeRelH>
            <wp14:sizeRelV relativeFrom="page">
              <wp14:pctHeight>0</wp14:pctHeight>
            </wp14:sizeRelV>
          </wp:anchor>
        </w:drawing>
      </w:r>
    </w:p>
    <w:p w14:paraId="01F0767F" w14:textId="42A70C20" w:rsidR="00072858" w:rsidRPr="00122C49" w:rsidRDefault="00072858" w:rsidP="00525CE6">
      <w:bookmarkStart w:id="0" w:name="_top"/>
      <w:bookmarkEnd w:id="0"/>
    </w:p>
    <w:p w14:paraId="04D072E3" w14:textId="101C8CB1" w:rsidR="00072858" w:rsidRPr="00122C49" w:rsidRDefault="00072858" w:rsidP="00525CE6"/>
    <w:p w14:paraId="3B168C46" w14:textId="78426E28" w:rsidR="009C5AD2" w:rsidRPr="00122C49" w:rsidRDefault="009C5AD2" w:rsidP="00525CE6"/>
    <w:p w14:paraId="69351C99" w14:textId="77777777" w:rsidR="009C5AD2" w:rsidRPr="00122C49" w:rsidRDefault="009C5AD2" w:rsidP="00525CE6"/>
    <w:p w14:paraId="7B8F41B2" w14:textId="77777777" w:rsidR="009C5AD2" w:rsidRPr="00122C49" w:rsidRDefault="009C5AD2" w:rsidP="00525CE6"/>
    <w:p w14:paraId="209F6685" w14:textId="47A56352" w:rsidR="009C5AD2" w:rsidRPr="00122C49" w:rsidRDefault="009C5AD2" w:rsidP="00525CE6"/>
    <w:p w14:paraId="35B99564" w14:textId="232084B1" w:rsidR="009C5AD2" w:rsidRPr="00122C49" w:rsidRDefault="009C5AD2" w:rsidP="00525CE6"/>
    <w:p w14:paraId="490EC56E" w14:textId="6F17F387" w:rsidR="00D438CB" w:rsidRDefault="00D438CB" w:rsidP="00525CE6"/>
    <w:p w14:paraId="2DFB2145" w14:textId="77777777" w:rsidR="00534A33" w:rsidRPr="00122C49" w:rsidRDefault="00534A33" w:rsidP="00525CE6"/>
    <w:p w14:paraId="0F780CC4" w14:textId="00D476DB" w:rsidR="00D438CB" w:rsidRPr="00122C49" w:rsidRDefault="00D438CB" w:rsidP="00525CE6"/>
    <w:p w14:paraId="754C7772" w14:textId="3F0933E1" w:rsidR="00D438CB" w:rsidRPr="00122C49" w:rsidRDefault="00D438CB" w:rsidP="00525CE6"/>
    <w:p w14:paraId="3F852CA2" w14:textId="22217794" w:rsidR="00D438CB" w:rsidRPr="00122C49" w:rsidRDefault="00D438CB" w:rsidP="00525CE6"/>
    <w:p w14:paraId="7D7E3A58" w14:textId="68F0E86E" w:rsidR="00D438CB" w:rsidRPr="00122C49" w:rsidRDefault="00D438CB" w:rsidP="00525CE6"/>
    <w:p w14:paraId="5331BFEC" w14:textId="2D713937" w:rsidR="00D438CB" w:rsidRPr="00122C49" w:rsidRDefault="00D438CB" w:rsidP="00525CE6"/>
    <w:p w14:paraId="3446E405" w14:textId="0870865E" w:rsidR="00D438CB" w:rsidRPr="00122C49" w:rsidRDefault="00D438CB" w:rsidP="00525CE6"/>
    <w:p w14:paraId="6F2EB5B4" w14:textId="329B6855" w:rsidR="00D438CB" w:rsidRPr="00122C49" w:rsidRDefault="00D438CB" w:rsidP="00525CE6"/>
    <w:p w14:paraId="3967F0EA" w14:textId="7156671D" w:rsidR="00D438CB" w:rsidRPr="00122C49" w:rsidRDefault="00D438CB" w:rsidP="00525CE6"/>
    <w:p w14:paraId="77C38100" w14:textId="64172F25" w:rsidR="00D438CB" w:rsidRPr="00122C49" w:rsidRDefault="00D438CB" w:rsidP="00525CE6"/>
    <w:p w14:paraId="792675AC" w14:textId="31E7C1A9" w:rsidR="00D438CB" w:rsidRPr="00122C49" w:rsidRDefault="00D438CB" w:rsidP="00525CE6"/>
    <w:p w14:paraId="0545BE84" w14:textId="4F40C7CC" w:rsidR="00D438CB" w:rsidRPr="00122C49" w:rsidRDefault="00D438CB" w:rsidP="00525CE6"/>
    <w:p w14:paraId="2D7030E6" w14:textId="148B8DA2" w:rsidR="00D438CB" w:rsidRPr="00122C49" w:rsidRDefault="00D438CB" w:rsidP="00525CE6"/>
    <w:p w14:paraId="4F9C0B19" w14:textId="1F1223B3" w:rsidR="00D438CB" w:rsidRPr="00122C49" w:rsidRDefault="00D438CB" w:rsidP="00525CE6"/>
    <w:p w14:paraId="53849239" w14:textId="14D097B9" w:rsidR="00D438CB" w:rsidRPr="00122C49" w:rsidRDefault="00D438CB" w:rsidP="00525CE6"/>
    <w:p w14:paraId="7F0D2920" w14:textId="271FBA6E" w:rsidR="00D438CB" w:rsidRPr="00122C49" w:rsidRDefault="00D438CB" w:rsidP="00525CE6"/>
    <w:p w14:paraId="214ECA25" w14:textId="3AB7D2B4" w:rsidR="00D438CB" w:rsidRPr="00122C49" w:rsidRDefault="00D438CB" w:rsidP="00525CE6"/>
    <w:p w14:paraId="31E89C2B" w14:textId="37B95918" w:rsidR="00D438CB" w:rsidRPr="00122C49" w:rsidRDefault="00D438CB" w:rsidP="00525CE6"/>
    <w:p w14:paraId="5B66B2B9" w14:textId="0E6FD60B" w:rsidR="00DE749D" w:rsidRPr="00122C49" w:rsidRDefault="00DE749D" w:rsidP="00525CE6"/>
    <w:p w14:paraId="1C77140F" w14:textId="50C03212" w:rsidR="00B73339" w:rsidRDefault="00B73339" w:rsidP="00525CE6"/>
    <w:p w14:paraId="56AA7552" w14:textId="43022364" w:rsidR="00B73339" w:rsidRDefault="00B73339" w:rsidP="00525CE6"/>
    <w:p w14:paraId="5F47B3CB" w14:textId="015D336C" w:rsidR="00B73339" w:rsidRDefault="00B73339" w:rsidP="00525CE6"/>
    <w:p w14:paraId="35C4B78A" w14:textId="6E96B9F4" w:rsidR="00B73339" w:rsidRDefault="00B73339" w:rsidP="00525CE6"/>
    <w:p w14:paraId="69A8B6C5" w14:textId="6EF52151" w:rsidR="00B73339" w:rsidRDefault="00B73339" w:rsidP="00525CE6"/>
    <w:p w14:paraId="121C48B2" w14:textId="448BA3F7" w:rsidR="00B73339" w:rsidRDefault="00B73339" w:rsidP="00525CE6"/>
    <w:p w14:paraId="251BBACD" w14:textId="051F0697" w:rsidR="00B73339" w:rsidRDefault="00B73339" w:rsidP="00525CE6"/>
    <w:p w14:paraId="4DA81CAC" w14:textId="1F155A90" w:rsidR="00B73339" w:rsidRDefault="00B73339" w:rsidP="00525CE6"/>
    <w:p w14:paraId="2E321653" w14:textId="49FE5300" w:rsidR="00B73339" w:rsidRDefault="00B73339" w:rsidP="00525CE6"/>
    <w:p w14:paraId="5C653CFB" w14:textId="767E73DE" w:rsidR="00B73339" w:rsidRDefault="00B73339" w:rsidP="00525CE6"/>
    <w:p w14:paraId="089B3A6C" w14:textId="64C99CBB" w:rsidR="00B73339" w:rsidRDefault="00B73339" w:rsidP="00525CE6"/>
    <w:p w14:paraId="3F754BD1" w14:textId="203C2D00" w:rsidR="00822652" w:rsidRDefault="002B1F31" w:rsidP="00525CE6">
      <w:r w:rsidRPr="00122C49">
        <w:br/>
      </w:r>
    </w:p>
    <w:p w14:paraId="255D7B23" w14:textId="6E9F34DA" w:rsidR="00822652" w:rsidRDefault="00822652" w:rsidP="00525CE6"/>
    <w:p w14:paraId="39F603C2" w14:textId="65622F75" w:rsidR="00822652" w:rsidRDefault="00822652" w:rsidP="00525CE6"/>
    <w:p w14:paraId="10313DD2" w14:textId="65FAF4FC" w:rsidR="00822652" w:rsidRDefault="00822652" w:rsidP="00525CE6"/>
    <w:p w14:paraId="1A97A868" w14:textId="1F8AC7E5" w:rsidR="00822652" w:rsidRDefault="00822652" w:rsidP="00525CE6"/>
    <w:p w14:paraId="5881B4CF" w14:textId="33A3A2B7" w:rsidR="00822652" w:rsidRDefault="00822652" w:rsidP="00525CE6"/>
    <w:p w14:paraId="0BA9E797" w14:textId="19015E94" w:rsidR="00822652" w:rsidRDefault="00822652" w:rsidP="00525CE6"/>
    <w:p w14:paraId="2541B517" w14:textId="4A546F68" w:rsidR="00822652" w:rsidRDefault="00822652" w:rsidP="00525CE6"/>
    <w:p w14:paraId="283407C6" w14:textId="0FA9A115" w:rsidR="00822652" w:rsidRDefault="002B788D" w:rsidP="00525CE6">
      <w:r>
        <w:t xml:space="preserve"> </w:t>
      </w:r>
    </w:p>
    <w:p w14:paraId="7BC6CE17" w14:textId="65BDC69D" w:rsidR="00822652" w:rsidRDefault="00822652" w:rsidP="00525CE6"/>
    <w:p w14:paraId="0663BCA7" w14:textId="3A52EC07" w:rsidR="00822652" w:rsidRDefault="00822652" w:rsidP="00525CE6"/>
    <w:p w14:paraId="7908076F" w14:textId="3A30361A" w:rsidR="00822652" w:rsidRDefault="00822652" w:rsidP="00525CE6"/>
    <w:p w14:paraId="059DA5EC" w14:textId="54D54305" w:rsidR="00822652" w:rsidRDefault="00822652" w:rsidP="00525CE6"/>
    <w:p w14:paraId="032494C1" w14:textId="2C4CAB35" w:rsidR="00822652" w:rsidRDefault="00822652" w:rsidP="00525CE6"/>
    <w:p w14:paraId="08EA2B4A" w14:textId="0DF287C5" w:rsidR="00822652" w:rsidRDefault="00822652" w:rsidP="00525CE6"/>
    <w:p w14:paraId="6F2DD8EC" w14:textId="4C824429" w:rsidR="00822652" w:rsidRDefault="00822652" w:rsidP="00525CE6"/>
    <w:p w14:paraId="72CE038A" w14:textId="246D8673" w:rsidR="00822652" w:rsidRDefault="00822652" w:rsidP="00525CE6"/>
    <w:p w14:paraId="1E46004E" w14:textId="6062DB8E" w:rsidR="00822652" w:rsidRDefault="00822652" w:rsidP="00525CE6"/>
    <w:p w14:paraId="048D75CA" w14:textId="706F0FC1" w:rsidR="00822652" w:rsidRDefault="00822652" w:rsidP="00525CE6"/>
    <w:p w14:paraId="29A3EC3B" w14:textId="2C652A04" w:rsidR="00822652" w:rsidRDefault="00822652" w:rsidP="00525CE6"/>
    <w:p w14:paraId="73A7F9B0" w14:textId="3C0AFA29" w:rsidR="00822652" w:rsidRDefault="00822652" w:rsidP="00525CE6"/>
    <w:p w14:paraId="71D84062" w14:textId="5F0A555B" w:rsidR="001A6775" w:rsidRDefault="001A6775" w:rsidP="00525CE6"/>
    <w:p w14:paraId="4ACE450B" w14:textId="1FE517F4" w:rsidR="001A6775" w:rsidRDefault="001A6775" w:rsidP="00525CE6"/>
    <w:p w14:paraId="5713E80D" w14:textId="218A9CF3" w:rsidR="001A6775" w:rsidRDefault="001A6775" w:rsidP="00525CE6"/>
    <w:p w14:paraId="697885DB" w14:textId="77777777" w:rsidR="00E37C77" w:rsidRDefault="00E37C77" w:rsidP="00525CE6"/>
    <w:p w14:paraId="0C4130BC" w14:textId="77777777" w:rsidR="00525CE6" w:rsidRDefault="00525CE6" w:rsidP="00525CE6"/>
    <w:p w14:paraId="66D5A1F2" w14:textId="77777777" w:rsidR="00525CE6" w:rsidRDefault="00525CE6" w:rsidP="00525CE6"/>
    <w:p w14:paraId="5F207F28" w14:textId="77777777" w:rsidR="00525CE6" w:rsidRDefault="00525CE6" w:rsidP="00525CE6"/>
    <w:p w14:paraId="68734EDB" w14:textId="77777777" w:rsidR="00E37C77" w:rsidRDefault="00E37C77" w:rsidP="00525CE6"/>
    <w:p w14:paraId="61DFB679" w14:textId="392B5314" w:rsidR="00822652" w:rsidRPr="00645564" w:rsidRDefault="00822652" w:rsidP="00525CE6"/>
    <w:p w14:paraId="2EBA76EF" w14:textId="77777777" w:rsidR="00B530E8" w:rsidRDefault="00B530E8" w:rsidP="00B530E8">
      <w:pPr>
        <w:pStyle w:val="Normal9pt"/>
        <w:ind w:right="-6"/>
        <w:sectPr w:rsidR="00B530E8" w:rsidSect="00DB74D3">
          <w:headerReference w:type="even" r:id="rId14"/>
          <w:footerReference w:type="even" r:id="rId15"/>
          <w:footerReference w:type="default" r:id="rId16"/>
          <w:headerReference w:type="first" r:id="rId17"/>
          <w:type w:val="continuous"/>
          <w:pgSz w:w="11901" w:h="16817"/>
          <w:pgMar w:top="2268" w:right="1134" w:bottom="1134" w:left="1134" w:header="1021" w:footer="465" w:gutter="0"/>
          <w:cols w:space="708"/>
          <w:formProt w:val="0"/>
          <w:docGrid w:linePitch="360"/>
        </w:sectPr>
      </w:pPr>
    </w:p>
    <w:p w14:paraId="09289EB5" w14:textId="5B31DE78" w:rsidR="002B179A" w:rsidRPr="009A511F" w:rsidRDefault="002B5DFD" w:rsidP="006E0599">
      <w:pPr>
        <w:pStyle w:val="Normal9pt"/>
        <w:ind w:right="67"/>
        <w:rPr>
          <w:rStyle w:val="Strong"/>
        </w:rPr>
      </w:pPr>
      <w:r w:rsidRPr="009A511F">
        <w:rPr>
          <w:rStyle w:val="Strong"/>
        </w:rPr>
        <w:t>© State of Victoria (</w:t>
      </w:r>
      <w:r w:rsidR="00B90434" w:rsidRPr="009A511F">
        <w:rPr>
          <w:rStyle w:val="Strong"/>
        </w:rPr>
        <w:t xml:space="preserve">Victorian Academy </w:t>
      </w:r>
      <w:r w:rsidR="009A511F">
        <w:rPr>
          <w:rStyle w:val="Strong"/>
        </w:rPr>
        <w:br/>
      </w:r>
      <w:r w:rsidR="00B90434" w:rsidRPr="009A511F">
        <w:rPr>
          <w:rStyle w:val="Strong"/>
        </w:rPr>
        <w:t>of Teaching and Leadership</w:t>
      </w:r>
      <w:r w:rsidRPr="009A511F">
        <w:rPr>
          <w:rStyle w:val="Strong"/>
        </w:rPr>
        <w:t>) 202</w:t>
      </w:r>
      <w:r w:rsidR="00174BD3" w:rsidRPr="009A511F">
        <w:rPr>
          <w:rStyle w:val="Strong"/>
        </w:rPr>
        <w:t>5</w:t>
      </w:r>
    </w:p>
    <w:p w14:paraId="41E83862" w14:textId="08BBBED0" w:rsidR="00B530E8" w:rsidRDefault="00EA4A05" w:rsidP="006E0599">
      <w:pPr>
        <w:pStyle w:val="Normal9pt"/>
        <w:ind w:right="67"/>
      </w:pPr>
      <w:r w:rsidRPr="00645564">
        <w:t xml:space="preserve">The </w:t>
      </w:r>
      <w:r w:rsidRPr="00645564">
        <w:rPr>
          <w:rStyle w:val="Italics"/>
          <w:sz w:val="19"/>
          <w:szCs w:val="19"/>
        </w:rPr>
        <w:t>Victorian Academy of Teaching and Lea</w:t>
      </w:r>
      <w:r w:rsidR="00E27A8B" w:rsidRPr="00645564">
        <w:rPr>
          <w:rStyle w:val="Italics"/>
          <w:sz w:val="19"/>
          <w:szCs w:val="19"/>
        </w:rPr>
        <w:t>dership</w:t>
      </w:r>
      <w:r w:rsidR="00122C49" w:rsidRPr="00645564">
        <w:rPr>
          <w:rStyle w:val="Italics"/>
          <w:sz w:val="19"/>
          <w:szCs w:val="19"/>
        </w:rPr>
        <w:t>’</w:t>
      </w:r>
      <w:r w:rsidR="00E27A8B" w:rsidRPr="00645564">
        <w:rPr>
          <w:rStyle w:val="Italics"/>
          <w:sz w:val="19"/>
          <w:szCs w:val="19"/>
        </w:rPr>
        <w:t>s</w:t>
      </w:r>
      <w:r w:rsidRPr="00645564">
        <w:rPr>
          <w:rStyle w:val="Italics"/>
          <w:sz w:val="19"/>
          <w:szCs w:val="19"/>
        </w:rPr>
        <w:t xml:space="preserve"> 202</w:t>
      </w:r>
      <w:r w:rsidR="00A14A37" w:rsidRPr="00645564">
        <w:rPr>
          <w:rStyle w:val="Italics"/>
          <w:sz w:val="19"/>
          <w:szCs w:val="19"/>
        </w:rPr>
        <w:t>5</w:t>
      </w:r>
      <w:r w:rsidRPr="00645564">
        <w:rPr>
          <w:rStyle w:val="Italics"/>
          <w:sz w:val="19"/>
          <w:szCs w:val="19"/>
        </w:rPr>
        <w:t xml:space="preserve"> Annual Report</w:t>
      </w:r>
      <w:r w:rsidR="00B90434" w:rsidRPr="00645564">
        <w:t xml:space="preserve"> is provided under a Creative Commons Attribution 4.0 International licence. </w:t>
      </w:r>
      <w:bookmarkStart w:id="1" w:name="_Toc205203595"/>
      <w:bookmarkStart w:id="2" w:name="_Toc205203955"/>
      <w:r w:rsidR="00B654A2" w:rsidRPr="00B654A2">
        <w:t xml:space="preserve">You are free to re-use the work under that licence, on the condition that you credit the State of Victoria (Victorian Academy of Teaching and Leadership), indicate if changes were made and comply with the other licence terms. See: </w:t>
      </w:r>
      <w:hyperlink r:id="rId18" w:history="1">
        <w:r w:rsidR="00B654A2" w:rsidRPr="00B654A2">
          <w:rPr>
            <w:rStyle w:val="Hyperlink"/>
          </w:rPr>
          <w:t>Creative Commons Attribution 4.0 International</w:t>
        </w:r>
      </w:hyperlink>
      <w:r w:rsidR="00B654A2" w:rsidRPr="00B654A2">
        <w:t>.</w:t>
      </w:r>
      <w:r w:rsidR="00B654A2" w:rsidRPr="00B654A2">
        <w:br/>
      </w:r>
      <w:r w:rsidR="00B654A2" w:rsidRPr="00B654A2">
        <w:br/>
        <w:t xml:space="preserve">The licence does not apply to any images, photographs, trademarks or branding, including the Victorian Government logo, Victorian Academy of Teaching and Leadership logo, Independent Schools Victoria logo, Victorian Catholic Education Authority logo and the Department of Education logo; and content supplied by third parties. Queries may be directed to </w:t>
      </w:r>
      <w:hyperlink r:id="rId19" w:history="1">
        <w:r w:rsidR="00B654A2" w:rsidRPr="00B654A2">
          <w:rPr>
            <w:rStyle w:val="Hyperlink"/>
          </w:rPr>
          <w:t>academy@education.vic.gov.au</w:t>
        </w:r>
      </w:hyperlink>
      <w:r w:rsidR="00D420CA">
        <w:t>.</w:t>
      </w:r>
    </w:p>
    <w:p w14:paraId="00BF1925" w14:textId="77777777" w:rsidR="00B530E8" w:rsidRDefault="00B530E8" w:rsidP="00B530E8">
      <w:pPr>
        <w:pStyle w:val="Normal9pt"/>
        <w:ind w:right="-6"/>
      </w:pPr>
    </w:p>
    <w:p w14:paraId="4271691E" w14:textId="3E344AC7" w:rsidR="00B530E8" w:rsidRDefault="00B530E8" w:rsidP="00B530E8">
      <w:pPr>
        <w:pStyle w:val="Normal9pt"/>
        <w:ind w:right="-6"/>
        <w:sectPr w:rsidR="00B530E8" w:rsidSect="00B530E8">
          <w:type w:val="continuous"/>
          <w:pgSz w:w="11901" w:h="16817"/>
          <w:pgMar w:top="2268" w:right="1134" w:bottom="1134" w:left="1134" w:header="1021" w:footer="465" w:gutter="0"/>
          <w:cols w:num="2" w:space="708"/>
          <w:formProt w:val="0"/>
          <w:docGrid w:linePitch="360"/>
        </w:sectPr>
      </w:pPr>
      <w:r>
        <w:br w:type="column"/>
      </w:r>
    </w:p>
    <w:p w14:paraId="1BD521AD" w14:textId="03E21C2B" w:rsidR="00174BD3" w:rsidRPr="00592838" w:rsidRDefault="00174BD3" w:rsidP="00B530E8">
      <w:pPr>
        <w:pStyle w:val="Normal9pt"/>
        <w:ind w:right="-6"/>
      </w:pPr>
      <w:r>
        <w:br w:type="page"/>
      </w:r>
    </w:p>
    <w:p w14:paraId="0EBE251A" w14:textId="7674BA90" w:rsidR="008C09E1" w:rsidRPr="008C09E1" w:rsidRDefault="00FF4443" w:rsidP="008C09E1">
      <w:pPr>
        <w:pStyle w:val="Heading1"/>
        <w:rPr>
          <w:noProof/>
        </w:rPr>
      </w:pPr>
      <w:bookmarkStart w:id="3" w:name="_Toc206943196"/>
      <w:bookmarkStart w:id="4" w:name="_Toc209281141"/>
      <w:bookmarkStart w:id="5" w:name="_Toc209344805"/>
      <w:bookmarkStart w:id="6" w:name="_Toc209374053"/>
      <w:bookmarkStart w:id="7" w:name="_Toc210219157"/>
      <w:r w:rsidRPr="00E57722">
        <w:rPr>
          <w:rStyle w:val="ColourGoldAALarge"/>
        </w:rPr>
        <w:lastRenderedPageBreak/>
        <w:t>Contents</w:t>
      </w:r>
      <w:bookmarkEnd w:id="1"/>
      <w:bookmarkEnd w:id="2"/>
      <w:bookmarkEnd w:id="3"/>
      <w:bookmarkEnd w:id="4"/>
      <w:bookmarkEnd w:id="5"/>
      <w:bookmarkEnd w:id="6"/>
      <w:bookmarkEnd w:id="7"/>
      <w:r w:rsidR="00907FD1" w:rsidRPr="00E57722">
        <w:rPr>
          <w:rStyle w:val="ColourGoldAALarge"/>
        </w:rPr>
        <w:t xml:space="preserve"> </w:t>
      </w:r>
      <w:r w:rsidR="008C09E1">
        <w:rPr>
          <w:rStyle w:val="ColourGoldAALarge"/>
        </w:rPr>
        <w:fldChar w:fldCharType="begin"/>
      </w:r>
      <w:r w:rsidR="008C09E1">
        <w:rPr>
          <w:rStyle w:val="ColourGoldAALarge"/>
        </w:rPr>
        <w:instrText xml:space="preserve"> TOC \h \z \t "Heading 1,2,Heading 2,3,Heading 2_19pt,3,Heading 1 numbered,2,Heading 2 numbered,3,Heading 2_Financials list,3,Section heading,1,Heading 1_No break,2,Heading 2_Gold,3" </w:instrText>
      </w:r>
      <w:r w:rsidR="008C09E1">
        <w:rPr>
          <w:rStyle w:val="ColourGoldAALarge"/>
        </w:rPr>
        <w:fldChar w:fldCharType="separate"/>
      </w:r>
    </w:p>
    <w:p w14:paraId="2FA1FCBC" w14:textId="700F74B2" w:rsidR="008C09E1" w:rsidRDefault="008C09E1">
      <w:pPr>
        <w:pStyle w:val="TOC1"/>
        <w:rPr>
          <w:rFonts w:eastAsiaTheme="minorEastAsia" w:cstheme="minorBidi"/>
          <w:bCs w:val="0"/>
          <w:color w:val="auto"/>
          <w:kern w:val="2"/>
          <w:sz w:val="24"/>
          <w:lang w:eastAsia="en-GB"/>
          <w14:ligatures w14:val="standardContextual"/>
        </w:rPr>
      </w:pPr>
      <w:hyperlink w:anchor="_Toc210219163" w:history="1">
        <w:r w:rsidRPr="00CB1700">
          <w:rPr>
            <w:rStyle w:val="Hyperlink"/>
          </w:rPr>
          <w:t>Report of Operations</w:t>
        </w:r>
        <w:r>
          <w:rPr>
            <w:webHidden/>
          </w:rPr>
          <w:tab/>
        </w:r>
        <w:r>
          <w:rPr>
            <w:webHidden/>
          </w:rPr>
          <w:fldChar w:fldCharType="begin"/>
        </w:r>
        <w:r>
          <w:rPr>
            <w:webHidden/>
          </w:rPr>
          <w:instrText xml:space="preserve"> PAGEREF _Toc210219163 \h </w:instrText>
        </w:r>
        <w:r>
          <w:rPr>
            <w:webHidden/>
          </w:rPr>
        </w:r>
        <w:r>
          <w:rPr>
            <w:webHidden/>
          </w:rPr>
          <w:fldChar w:fldCharType="separate"/>
        </w:r>
        <w:r w:rsidR="0009636D">
          <w:rPr>
            <w:webHidden/>
          </w:rPr>
          <w:t>7</w:t>
        </w:r>
        <w:r>
          <w:rPr>
            <w:webHidden/>
          </w:rPr>
          <w:fldChar w:fldCharType="end"/>
        </w:r>
      </w:hyperlink>
    </w:p>
    <w:p w14:paraId="74698B2A" w14:textId="2BE0BD0D" w:rsidR="008C09E1" w:rsidRDefault="008C09E1">
      <w:pPr>
        <w:pStyle w:val="TOC2"/>
        <w:rPr>
          <w:rFonts w:eastAsiaTheme="minorEastAsia" w:cstheme="minorBidi"/>
          <w:bCs w:val="0"/>
          <w:color w:val="auto"/>
          <w:kern w:val="2"/>
          <w:sz w:val="24"/>
          <w:szCs w:val="24"/>
          <w:lang w:eastAsia="en-GB"/>
          <w14:ligatures w14:val="standardContextual"/>
        </w:rPr>
      </w:pPr>
      <w:hyperlink w:anchor="_Toc210219164" w:history="1">
        <w:r w:rsidRPr="00CB1700">
          <w:rPr>
            <w:rStyle w:val="Hyperlink"/>
          </w:rPr>
          <w:t>Year in Review</w:t>
        </w:r>
        <w:r>
          <w:rPr>
            <w:webHidden/>
          </w:rPr>
          <w:tab/>
        </w:r>
        <w:r>
          <w:rPr>
            <w:webHidden/>
          </w:rPr>
          <w:fldChar w:fldCharType="begin"/>
        </w:r>
        <w:r>
          <w:rPr>
            <w:webHidden/>
          </w:rPr>
          <w:instrText xml:space="preserve"> PAGEREF _Toc210219164 \h </w:instrText>
        </w:r>
        <w:r>
          <w:rPr>
            <w:webHidden/>
          </w:rPr>
        </w:r>
        <w:r>
          <w:rPr>
            <w:webHidden/>
          </w:rPr>
          <w:fldChar w:fldCharType="separate"/>
        </w:r>
        <w:r w:rsidR="0009636D">
          <w:rPr>
            <w:webHidden/>
          </w:rPr>
          <w:t>7</w:t>
        </w:r>
        <w:r>
          <w:rPr>
            <w:webHidden/>
          </w:rPr>
          <w:fldChar w:fldCharType="end"/>
        </w:r>
      </w:hyperlink>
    </w:p>
    <w:p w14:paraId="100CC66B" w14:textId="0063CE0C" w:rsidR="008C09E1" w:rsidRDefault="008C09E1">
      <w:pPr>
        <w:pStyle w:val="TOC3"/>
        <w:rPr>
          <w:rFonts w:eastAsiaTheme="minorEastAsia" w:cstheme="minorBidi"/>
          <w:color w:val="auto"/>
          <w:kern w:val="2"/>
          <w:sz w:val="24"/>
          <w:szCs w:val="24"/>
          <w:lang w:eastAsia="en-GB"/>
          <w14:ligatures w14:val="standardContextual"/>
        </w:rPr>
      </w:pPr>
      <w:hyperlink w:anchor="_Toc210219165" w:history="1">
        <w:r w:rsidRPr="00CB1700">
          <w:rPr>
            <w:rStyle w:val="Hyperlink"/>
          </w:rPr>
          <w:t>Chair and CEO report</w:t>
        </w:r>
        <w:r>
          <w:rPr>
            <w:webHidden/>
          </w:rPr>
          <w:tab/>
        </w:r>
        <w:r>
          <w:rPr>
            <w:webHidden/>
          </w:rPr>
          <w:fldChar w:fldCharType="begin"/>
        </w:r>
        <w:r>
          <w:rPr>
            <w:webHidden/>
          </w:rPr>
          <w:instrText xml:space="preserve"> PAGEREF _Toc210219165 \h </w:instrText>
        </w:r>
        <w:r>
          <w:rPr>
            <w:webHidden/>
          </w:rPr>
        </w:r>
        <w:r>
          <w:rPr>
            <w:webHidden/>
          </w:rPr>
          <w:fldChar w:fldCharType="separate"/>
        </w:r>
        <w:r w:rsidR="0009636D">
          <w:rPr>
            <w:webHidden/>
          </w:rPr>
          <w:t>7</w:t>
        </w:r>
        <w:r>
          <w:rPr>
            <w:webHidden/>
          </w:rPr>
          <w:fldChar w:fldCharType="end"/>
        </w:r>
      </w:hyperlink>
    </w:p>
    <w:p w14:paraId="5524A999" w14:textId="42766A2E" w:rsidR="008C09E1" w:rsidRDefault="008C09E1">
      <w:pPr>
        <w:pStyle w:val="TOC3"/>
        <w:rPr>
          <w:rFonts w:eastAsiaTheme="minorEastAsia" w:cstheme="minorBidi"/>
          <w:color w:val="auto"/>
          <w:kern w:val="2"/>
          <w:sz w:val="24"/>
          <w:szCs w:val="24"/>
          <w:lang w:eastAsia="en-GB"/>
          <w14:ligatures w14:val="standardContextual"/>
        </w:rPr>
      </w:pPr>
      <w:hyperlink w:anchor="_Toc210219166" w:history="1">
        <w:r w:rsidRPr="00CB1700">
          <w:rPr>
            <w:rStyle w:val="Hyperlink"/>
          </w:rPr>
          <w:t>Highlights</w:t>
        </w:r>
        <w:r>
          <w:rPr>
            <w:webHidden/>
          </w:rPr>
          <w:tab/>
        </w:r>
        <w:r>
          <w:rPr>
            <w:webHidden/>
          </w:rPr>
          <w:fldChar w:fldCharType="begin"/>
        </w:r>
        <w:r>
          <w:rPr>
            <w:webHidden/>
          </w:rPr>
          <w:instrText xml:space="preserve"> PAGEREF _Toc210219166 \h </w:instrText>
        </w:r>
        <w:r>
          <w:rPr>
            <w:webHidden/>
          </w:rPr>
        </w:r>
        <w:r>
          <w:rPr>
            <w:webHidden/>
          </w:rPr>
          <w:fldChar w:fldCharType="separate"/>
        </w:r>
        <w:r w:rsidR="0009636D">
          <w:rPr>
            <w:webHidden/>
          </w:rPr>
          <w:t>9</w:t>
        </w:r>
        <w:r>
          <w:rPr>
            <w:webHidden/>
          </w:rPr>
          <w:fldChar w:fldCharType="end"/>
        </w:r>
      </w:hyperlink>
    </w:p>
    <w:p w14:paraId="7A8B2B4B" w14:textId="0F2FCCCC" w:rsidR="008C09E1" w:rsidRDefault="008C09E1">
      <w:pPr>
        <w:pStyle w:val="TOC3"/>
        <w:rPr>
          <w:rFonts w:eastAsiaTheme="minorEastAsia" w:cstheme="minorBidi"/>
          <w:color w:val="auto"/>
          <w:kern w:val="2"/>
          <w:sz w:val="24"/>
          <w:szCs w:val="24"/>
          <w:lang w:eastAsia="en-GB"/>
          <w14:ligatures w14:val="standardContextual"/>
        </w:rPr>
      </w:pPr>
      <w:hyperlink w:anchor="_Toc210219167" w:history="1">
        <w:r w:rsidRPr="00CB1700">
          <w:rPr>
            <w:rStyle w:val="Hyperlink"/>
          </w:rPr>
          <w:t>Teaching Excellence Program</w:t>
        </w:r>
        <w:r>
          <w:rPr>
            <w:webHidden/>
          </w:rPr>
          <w:tab/>
        </w:r>
        <w:r>
          <w:rPr>
            <w:webHidden/>
          </w:rPr>
          <w:fldChar w:fldCharType="begin"/>
        </w:r>
        <w:r>
          <w:rPr>
            <w:webHidden/>
          </w:rPr>
          <w:instrText xml:space="preserve"> PAGEREF _Toc210219167 \h </w:instrText>
        </w:r>
        <w:r>
          <w:rPr>
            <w:webHidden/>
          </w:rPr>
        </w:r>
        <w:r>
          <w:rPr>
            <w:webHidden/>
          </w:rPr>
          <w:fldChar w:fldCharType="separate"/>
        </w:r>
        <w:r w:rsidR="0009636D">
          <w:rPr>
            <w:webHidden/>
          </w:rPr>
          <w:t>12</w:t>
        </w:r>
        <w:r>
          <w:rPr>
            <w:webHidden/>
          </w:rPr>
          <w:fldChar w:fldCharType="end"/>
        </w:r>
      </w:hyperlink>
    </w:p>
    <w:p w14:paraId="4808DED9" w14:textId="4F92F0CB" w:rsidR="008C09E1" w:rsidRDefault="008C09E1">
      <w:pPr>
        <w:pStyle w:val="TOC3"/>
        <w:rPr>
          <w:rFonts w:eastAsiaTheme="minorEastAsia" w:cstheme="minorBidi"/>
          <w:color w:val="auto"/>
          <w:kern w:val="2"/>
          <w:sz w:val="24"/>
          <w:szCs w:val="24"/>
          <w:lang w:eastAsia="en-GB"/>
          <w14:ligatures w14:val="standardContextual"/>
        </w:rPr>
      </w:pPr>
      <w:hyperlink w:anchor="_Toc210219168" w:history="1">
        <w:r w:rsidRPr="00CB1700">
          <w:rPr>
            <w:rStyle w:val="Hyperlink"/>
          </w:rPr>
          <w:t>Leadership excellence programs</w:t>
        </w:r>
        <w:r>
          <w:rPr>
            <w:webHidden/>
          </w:rPr>
          <w:tab/>
        </w:r>
        <w:r>
          <w:rPr>
            <w:webHidden/>
          </w:rPr>
          <w:fldChar w:fldCharType="begin"/>
        </w:r>
        <w:r>
          <w:rPr>
            <w:webHidden/>
          </w:rPr>
          <w:instrText xml:space="preserve"> PAGEREF _Toc210219168 \h </w:instrText>
        </w:r>
        <w:r>
          <w:rPr>
            <w:webHidden/>
          </w:rPr>
        </w:r>
        <w:r>
          <w:rPr>
            <w:webHidden/>
          </w:rPr>
          <w:fldChar w:fldCharType="separate"/>
        </w:r>
        <w:r w:rsidR="0009636D">
          <w:rPr>
            <w:webHidden/>
          </w:rPr>
          <w:t>16</w:t>
        </w:r>
        <w:r>
          <w:rPr>
            <w:webHidden/>
          </w:rPr>
          <w:fldChar w:fldCharType="end"/>
        </w:r>
      </w:hyperlink>
    </w:p>
    <w:p w14:paraId="1759F563" w14:textId="6D87D790" w:rsidR="008C09E1" w:rsidRDefault="008C09E1">
      <w:pPr>
        <w:pStyle w:val="TOC3"/>
        <w:rPr>
          <w:rFonts w:eastAsiaTheme="minorEastAsia" w:cstheme="minorBidi"/>
          <w:color w:val="auto"/>
          <w:kern w:val="2"/>
          <w:sz w:val="24"/>
          <w:szCs w:val="24"/>
          <w:lang w:eastAsia="en-GB"/>
          <w14:ligatures w14:val="standardContextual"/>
        </w:rPr>
      </w:pPr>
      <w:hyperlink w:anchor="_Toc210219169" w:history="1">
        <w:r w:rsidRPr="00CB1700">
          <w:rPr>
            <w:rStyle w:val="Hyperlink"/>
          </w:rPr>
          <w:t>Academy regional centres</w:t>
        </w:r>
        <w:r>
          <w:rPr>
            <w:webHidden/>
          </w:rPr>
          <w:tab/>
        </w:r>
        <w:r>
          <w:rPr>
            <w:webHidden/>
          </w:rPr>
          <w:fldChar w:fldCharType="begin"/>
        </w:r>
        <w:r>
          <w:rPr>
            <w:webHidden/>
          </w:rPr>
          <w:instrText xml:space="preserve"> PAGEREF _Toc210219169 \h </w:instrText>
        </w:r>
        <w:r>
          <w:rPr>
            <w:webHidden/>
          </w:rPr>
        </w:r>
        <w:r>
          <w:rPr>
            <w:webHidden/>
          </w:rPr>
          <w:fldChar w:fldCharType="separate"/>
        </w:r>
        <w:r w:rsidR="0009636D">
          <w:rPr>
            <w:webHidden/>
          </w:rPr>
          <w:t>20</w:t>
        </w:r>
        <w:r>
          <w:rPr>
            <w:webHidden/>
          </w:rPr>
          <w:fldChar w:fldCharType="end"/>
        </w:r>
      </w:hyperlink>
    </w:p>
    <w:p w14:paraId="7127A689" w14:textId="4B530964" w:rsidR="008C09E1" w:rsidRDefault="008C09E1">
      <w:pPr>
        <w:pStyle w:val="TOC3"/>
        <w:rPr>
          <w:rFonts w:eastAsiaTheme="minorEastAsia" w:cstheme="minorBidi"/>
          <w:color w:val="auto"/>
          <w:kern w:val="2"/>
          <w:sz w:val="24"/>
          <w:szCs w:val="24"/>
          <w:lang w:eastAsia="en-GB"/>
          <w14:ligatures w14:val="standardContextual"/>
        </w:rPr>
      </w:pPr>
      <w:hyperlink w:anchor="_Toc210219170" w:history="1">
        <w:r w:rsidRPr="00CB1700">
          <w:rPr>
            <w:rStyle w:val="Hyperlink"/>
          </w:rPr>
          <w:t>Strategic plan</w:t>
        </w:r>
        <w:r>
          <w:rPr>
            <w:webHidden/>
          </w:rPr>
          <w:tab/>
        </w:r>
        <w:r>
          <w:rPr>
            <w:webHidden/>
          </w:rPr>
          <w:fldChar w:fldCharType="begin"/>
        </w:r>
        <w:r>
          <w:rPr>
            <w:webHidden/>
          </w:rPr>
          <w:instrText xml:space="preserve"> PAGEREF _Toc210219170 \h </w:instrText>
        </w:r>
        <w:r>
          <w:rPr>
            <w:webHidden/>
          </w:rPr>
        </w:r>
        <w:r>
          <w:rPr>
            <w:webHidden/>
          </w:rPr>
          <w:fldChar w:fldCharType="separate"/>
        </w:r>
        <w:r w:rsidR="0009636D">
          <w:rPr>
            <w:webHidden/>
          </w:rPr>
          <w:t>23</w:t>
        </w:r>
        <w:r>
          <w:rPr>
            <w:webHidden/>
          </w:rPr>
          <w:fldChar w:fldCharType="end"/>
        </w:r>
      </w:hyperlink>
    </w:p>
    <w:p w14:paraId="192CD23A" w14:textId="40889E3F" w:rsidR="008C09E1" w:rsidRDefault="008C09E1">
      <w:pPr>
        <w:pStyle w:val="TOC3"/>
        <w:rPr>
          <w:rFonts w:eastAsiaTheme="minorEastAsia" w:cstheme="minorBidi"/>
          <w:color w:val="auto"/>
          <w:kern w:val="2"/>
          <w:sz w:val="24"/>
          <w:szCs w:val="24"/>
          <w:lang w:eastAsia="en-GB"/>
          <w14:ligatures w14:val="standardContextual"/>
        </w:rPr>
      </w:pPr>
      <w:hyperlink w:anchor="_Toc210219171" w:history="1">
        <w:r w:rsidRPr="00CB1700">
          <w:rPr>
            <w:rStyle w:val="Hyperlink"/>
          </w:rPr>
          <w:t>Academy measures of success and indicators and targets (outputs)</w:t>
        </w:r>
        <w:r>
          <w:rPr>
            <w:webHidden/>
          </w:rPr>
          <w:tab/>
        </w:r>
        <w:r>
          <w:rPr>
            <w:webHidden/>
          </w:rPr>
          <w:fldChar w:fldCharType="begin"/>
        </w:r>
        <w:r>
          <w:rPr>
            <w:webHidden/>
          </w:rPr>
          <w:instrText xml:space="preserve"> PAGEREF _Toc210219171 \h </w:instrText>
        </w:r>
        <w:r>
          <w:rPr>
            <w:webHidden/>
          </w:rPr>
        </w:r>
        <w:r>
          <w:rPr>
            <w:webHidden/>
          </w:rPr>
          <w:fldChar w:fldCharType="separate"/>
        </w:r>
        <w:r w:rsidR="0009636D">
          <w:rPr>
            <w:webHidden/>
          </w:rPr>
          <w:t>24</w:t>
        </w:r>
        <w:r>
          <w:rPr>
            <w:webHidden/>
          </w:rPr>
          <w:fldChar w:fldCharType="end"/>
        </w:r>
      </w:hyperlink>
    </w:p>
    <w:p w14:paraId="6789C9AB" w14:textId="2D18EADF" w:rsidR="008C09E1" w:rsidRDefault="008C09E1">
      <w:pPr>
        <w:pStyle w:val="TOC3"/>
        <w:rPr>
          <w:rFonts w:eastAsiaTheme="minorEastAsia" w:cstheme="minorBidi"/>
          <w:color w:val="auto"/>
          <w:kern w:val="2"/>
          <w:sz w:val="24"/>
          <w:szCs w:val="24"/>
          <w:lang w:eastAsia="en-GB"/>
          <w14:ligatures w14:val="standardContextual"/>
        </w:rPr>
      </w:pPr>
      <w:hyperlink w:anchor="_Toc210219172" w:history="1">
        <w:r w:rsidRPr="00CB1700">
          <w:rPr>
            <w:rStyle w:val="Hyperlink"/>
          </w:rPr>
          <w:t>Financial summary</w:t>
        </w:r>
        <w:r>
          <w:rPr>
            <w:webHidden/>
          </w:rPr>
          <w:tab/>
        </w:r>
        <w:r>
          <w:rPr>
            <w:webHidden/>
          </w:rPr>
          <w:fldChar w:fldCharType="begin"/>
        </w:r>
        <w:r>
          <w:rPr>
            <w:webHidden/>
          </w:rPr>
          <w:instrText xml:space="preserve"> PAGEREF _Toc210219172 \h </w:instrText>
        </w:r>
        <w:r>
          <w:rPr>
            <w:webHidden/>
          </w:rPr>
        </w:r>
        <w:r>
          <w:rPr>
            <w:webHidden/>
          </w:rPr>
          <w:fldChar w:fldCharType="separate"/>
        </w:r>
        <w:r w:rsidR="0009636D">
          <w:rPr>
            <w:webHidden/>
          </w:rPr>
          <w:t>25</w:t>
        </w:r>
        <w:r>
          <w:rPr>
            <w:webHidden/>
          </w:rPr>
          <w:fldChar w:fldCharType="end"/>
        </w:r>
      </w:hyperlink>
    </w:p>
    <w:p w14:paraId="2C0A93B7" w14:textId="38F93250" w:rsidR="008C09E1" w:rsidRDefault="008C09E1">
      <w:pPr>
        <w:pStyle w:val="TOC2"/>
        <w:rPr>
          <w:rFonts w:eastAsiaTheme="minorEastAsia" w:cstheme="minorBidi"/>
          <w:bCs w:val="0"/>
          <w:color w:val="auto"/>
          <w:kern w:val="2"/>
          <w:sz w:val="24"/>
          <w:szCs w:val="24"/>
          <w:lang w:eastAsia="en-GB"/>
          <w14:ligatures w14:val="standardContextual"/>
        </w:rPr>
      </w:pPr>
      <w:hyperlink w:anchor="_Toc210219173" w:history="1">
        <w:r w:rsidRPr="00CB1700">
          <w:rPr>
            <w:rStyle w:val="Hyperlink"/>
          </w:rPr>
          <w:t>Organisational structure</w:t>
        </w:r>
        <w:r>
          <w:rPr>
            <w:webHidden/>
          </w:rPr>
          <w:tab/>
        </w:r>
        <w:r>
          <w:rPr>
            <w:webHidden/>
          </w:rPr>
          <w:fldChar w:fldCharType="begin"/>
        </w:r>
        <w:r>
          <w:rPr>
            <w:webHidden/>
          </w:rPr>
          <w:instrText xml:space="preserve"> PAGEREF _Toc210219173 \h </w:instrText>
        </w:r>
        <w:r>
          <w:rPr>
            <w:webHidden/>
          </w:rPr>
        </w:r>
        <w:r>
          <w:rPr>
            <w:webHidden/>
          </w:rPr>
          <w:fldChar w:fldCharType="separate"/>
        </w:r>
        <w:r w:rsidR="0009636D">
          <w:rPr>
            <w:webHidden/>
          </w:rPr>
          <w:t>26</w:t>
        </w:r>
        <w:r>
          <w:rPr>
            <w:webHidden/>
          </w:rPr>
          <w:fldChar w:fldCharType="end"/>
        </w:r>
      </w:hyperlink>
    </w:p>
    <w:p w14:paraId="2CD1B138" w14:textId="251E6004" w:rsidR="008C09E1" w:rsidRDefault="008C09E1">
      <w:pPr>
        <w:pStyle w:val="TOC3"/>
        <w:rPr>
          <w:rFonts w:eastAsiaTheme="minorEastAsia" w:cstheme="minorBidi"/>
          <w:color w:val="auto"/>
          <w:kern w:val="2"/>
          <w:sz w:val="24"/>
          <w:szCs w:val="24"/>
          <w:lang w:eastAsia="en-GB"/>
          <w14:ligatures w14:val="standardContextual"/>
        </w:rPr>
      </w:pPr>
      <w:hyperlink w:anchor="_Toc210219174" w:history="1">
        <w:r w:rsidRPr="00CB1700">
          <w:rPr>
            <w:rStyle w:val="Hyperlink"/>
          </w:rPr>
          <w:t>Organisational structure and corporate governance arrangements</w:t>
        </w:r>
        <w:r>
          <w:rPr>
            <w:webHidden/>
          </w:rPr>
          <w:tab/>
        </w:r>
        <w:r>
          <w:rPr>
            <w:webHidden/>
          </w:rPr>
          <w:fldChar w:fldCharType="begin"/>
        </w:r>
        <w:r>
          <w:rPr>
            <w:webHidden/>
          </w:rPr>
          <w:instrText xml:space="preserve"> PAGEREF _Toc210219174 \h </w:instrText>
        </w:r>
        <w:r>
          <w:rPr>
            <w:webHidden/>
          </w:rPr>
        </w:r>
        <w:r>
          <w:rPr>
            <w:webHidden/>
          </w:rPr>
          <w:fldChar w:fldCharType="separate"/>
        </w:r>
        <w:r w:rsidR="0009636D">
          <w:rPr>
            <w:webHidden/>
          </w:rPr>
          <w:t>26</w:t>
        </w:r>
        <w:r>
          <w:rPr>
            <w:webHidden/>
          </w:rPr>
          <w:fldChar w:fldCharType="end"/>
        </w:r>
      </w:hyperlink>
    </w:p>
    <w:p w14:paraId="03886DBD" w14:textId="1DA6EE5D" w:rsidR="008C09E1" w:rsidRDefault="008C09E1">
      <w:pPr>
        <w:pStyle w:val="TOC3"/>
        <w:rPr>
          <w:rFonts w:eastAsiaTheme="minorEastAsia" w:cstheme="minorBidi"/>
          <w:color w:val="auto"/>
          <w:kern w:val="2"/>
          <w:sz w:val="24"/>
          <w:szCs w:val="24"/>
          <w:lang w:eastAsia="en-GB"/>
          <w14:ligatures w14:val="standardContextual"/>
        </w:rPr>
      </w:pPr>
      <w:hyperlink w:anchor="_Toc210219175" w:history="1">
        <w:r w:rsidRPr="00CB1700">
          <w:rPr>
            <w:rStyle w:val="Hyperlink"/>
          </w:rPr>
          <w:t>Senior leadership</w:t>
        </w:r>
        <w:r>
          <w:rPr>
            <w:webHidden/>
          </w:rPr>
          <w:tab/>
        </w:r>
        <w:r>
          <w:rPr>
            <w:webHidden/>
          </w:rPr>
          <w:fldChar w:fldCharType="begin"/>
        </w:r>
        <w:r>
          <w:rPr>
            <w:webHidden/>
          </w:rPr>
          <w:instrText xml:space="preserve"> PAGEREF _Toc210219175 \h </w:instrText>
        </w:r>
        <w:r>
          <w:rPr>
            <w:webHidden/>
          </w:rPr>
        </w:r>
        <w:r>
          <w:rPr>
            <w:webHidden/>
          </w:rPr>
          <w:fldChar w:fldCharType="separate"/>
        </w:r>
        <w:r w:rsidR="0009636D">
          <w:rPr>
            <w:webHidden/>
          </w:rPr>
          <w:t>27</w:t>
        </w:r>
        <w:r>
          <w:rPr>
            <w:webHidden/>
          </w:rPr>
          <w:fldChar w:fldCharType="end"/>
        </w:r>
      </w:hyperlink>
    </w:p>
    <w:p w14:paraId="23E6AE93" w14:textId="01693DBF" w:rsidR="008C09E1" w:rsidRDefault="008C09E1">
      <w:pPr>
        <w:pStyle w:val="TOC3"/>
        <w:rPr>
          <w:rFonts w:eastAsiaTheme="minorEastAsia" w:cstheme="minorBidi"/>
          <w:color w:val="auto"/>
          <w:kern w:val="2"/>
          <w:sz w:val="24"/>
          <w:szCs w:val="24"/>
          <w:lang w:eastAsia="en-GB"/>
          <w14:ligatures w14:val="standardContextual"/>
        </w:rPr>
      </w:pPr>
      <w:hyperlink w:anchor="_Toc210219176" w:history="1">
        <w:r w:rsidRPr="00CB1700">
          <w:rPr>
            <w:rStyle w:val="Hyperlink"/>
          </w:rPr>
          <w:t>Board</w:t>
        </w:r>
        <w:r>
          <w:rPr>
            <w:webHidden/>
          </w:rPr>
          <w:tab/>
        </w:r>
        <w:r>
          <w:rPr>
            <w:webHidden/>
          </w:rPr>
          <w:tab/>
        </w:r>
        <w:r>
          <w:rPr>
            <w:webHidden/>
          </w:rPr>
          <w:fldChar w:fldCharType="begin"/>
        </w:r>
        <w:r>
          <w:rPr>
            <w:webHidden/>
          </w:rPr>
          <w:instrText xml:space="preserve"> PAGEREF _Toc210219176 \h </w:instrText>
        </w:r>
        <w:r>
          <w:rPr>
            <w:webHidden/>
          </w:rPr>
        </w:r>
        <w:r>
          <w:rPr>
            <w:webHidden/>
          </w:rPr>
          <w:fldChar w:fldCharType="separate"/>
        </w:r>
        <w:r w:rsidR="0009636D">
          <w:rPr>
            <w:webHidden/>
          </w:rPr>
          <w:t>31</w:t>
        </w:r>
        <w:r>
          <w:rPr>
            <w:webHidden/>
          </w:rPr>
          <w:fldChar w:fldCharType="end"/>
        </w:r>
      </w:hyperlink>
    </w:p>
    <w:p w14:paraId="63C3F8BE" w14:textId="6BECC01F" w:rsidR="008C09E1" w:rsidRDefault="008C09E1">
      <w:pPr>
        <w:pStyle w:val="TOC3"/>
        <w:rPr>
          <w:rFonts w:eastAsiaTheme="minorEastAsia" w:cstheme="minorBidi"/>
          <w:color w:val="auto"/>
          <w:kern w:val="2"/>
          <w:sz w:val="24"/>
          <w:szCs w:val="24"/>
          <w:lang w:eastAsia="en-GB"/>
          <w14:ligatures w14:val="standardContextual"/>
        </w:rPr>
      </w:pPr>
      <w:hyperlink w:anchor="_Toc210219177" w:history="1">
        <w:r w:rsidRPr="00CB1700">
          <w:rPr>
            <w:rStyle w:val="Hyperlink"/>
          </w:rPr>
          <w:t>Audit and Risk Committee</w:t>
        </w:r>
        <w:r>
          <w:rPr>
            <w:webHidden/>
          </w:rPr>
          <w:tab/>
        </w:r>
        <w:r>
          <w:rPr>
            <w:webHidden/>
          </w:rPr>
          <w:fldChar w:fldCharType="begin"/>
        </w:r>
        <w:r>
          <w:rPr>
            <w:webHidden/>
          </w:rPr>
          <w:instrText xml:space="preserve"> PAGEREF _Toc210219177 \h </w:instrText>
        </w:r>
        <w:r>
          <w:rPr>
            <w:webHidden/>
          </w:rPr>
        </w:r>
        <w:r>
          <w:rPr>
            <w:webHidden/>
          </w:rPr>
          <w:fldChar w:fldCharType="separate"/>
        </w:r>
        <w:r w:rsidR="0009636D">
          <w:rPr>
            <w:webHidden/>
          </w:rPr>
          <w:t>35</w:t>
        </w:r>
        <w:r>
          <w:rPr>
            <w:webHidden/>
          </w:rPr>
          <w:fldChar w:fldCharType="end"/>
        </w:r>
      </w:hyperlink>
    </w:p>
    <w:p w14:paraId="702A8BD4" w14:textId="515E4961" w:rsidR="008C09E1" w:rsidRDefault="008C09E1">
      <w:pPr>
        <w:pStyle w:val="TOC3"/>
        <w:rPr>
          <w:rFonts w:eastAsiaTheme="minorEastAsia" w:cstheme="minorBidi"/>
          <w:color w:val="auto"/>
          <w:kern w:val="2"/>
          <w:sz w:val="24"/>
          <w:szCs w:val="24"/>
          <w:lang w:eastAsia="en-GB"/>
          <w14:ligatures w14:val="standardContextual"/>
        </w:rPr>
      </w:pPr>
      <w:hyperlink w:anchor="_Toc210219178" w:history="1">
        <w:r w:rsidRPr="00CB1700">
          <w:rPr>
            <w:rStyle w:val="Hyperlink"/>
          </w:rPr>
          <w:t>Organisational structure</w:t>
        </w:r>
        <w:r>
          <w:rPr>
            <w:webHidden/>
          </w:rPr>
          <w:tab/>
        </w:r>
        <w:r>
          <w:rPr>
            <w:webHidden/>
          </w:rPr>
          <w:fldChar w:fldCharType="begin"/>
        </w:r>
        <w:r>
          <w:rPr>
            <w:webHidden/>
          </w:rPr>
          <w:instrText xml:space="preserve"> PAGEREF _Toc210219178 \h </w:instrText>
        </w:r>
        <w:r>
          <w:rPr>
            <w:webHidden/>
          </w:rPr>
        </w:r>
        <w:r>
          <w:rPr>
            <w:webHidden/>
          </w:rPr>
          <w:fldChar w:fldCharType="separate"/>
        </w:r>
        <w:r w:rsidR="0009636D">
          <w:rPr>
            <w:webHidden/>
          </w:rPr>
          <w:t>36</w:t>
        </w:r>
        <w:r>
          <w:rPr>
            <w:webHidden/>
          </w:rPr>
          <w:fldChar w:fldCharType="end"/>
        </w:r>
      </w:hyperlink>
    </w:p>
    <w:p w14:paraId="2B43390E" w14:textId="7BD1CB3A" w:rsidR="008C09E1" w:rsidRDefault="008C09E1">
      <w:pPr>
        <w:pStyle w:val="TOC3"/>
        <w:rPr>
          <w:rFonts w:eastAsiaTheme="minorEastAsia" w:cstheme="minorBidi"/>
          <w:color w:val="auto"/>
          <w:kern w:val="2"/>
          <w:sz w:val="24"/>
          <w:szCs w:val="24"/>
          <w:lang w:eastAsia="en-GB"/>
          <w14:ligatures w14:val="standardContextual"/>
        </w:rPr>
      </w:pPr>
      <w:hyperlink w:anchor="_Toc210219179" w:history="1">
        <w:r w:rsidRPr="00CB1700">
          <w:rPr>
            <w:rStyle w:val="Hyperlink"/>
          </w:rPr>
          <w:t>Occupational health and safety</w:t>
        </w:r>
        <w:r>
          <w:rPr>
            <w:webHidden/>
          </w:rPr>
          <w:tab/>
        </w:r>
        <w:r>
          <w:rPr>
            <w:webHidden/>
          </w:rPr>
          <w:fldChar w:fldCharType="begin"/>
        </w:r>
        <w:r>
          <w:rPr>
            <w:webHidden/>
          </w:rPr>
          <w:instrText xml:space="preserve"> PAGEREF _Toc210219179 \h </w:instrText>
        </w:r>
        <w:r>
          <w:rPr>
            <w:webHidden/>
          </w:rPr>
        </w:r>
        <w:r>
          <w:rPr>
            <w:webHidden/>
          </w:rPr>
          <w:fldChar w:fldCharType="separate"/>
        </w:r>
        <w:r w:rsidR="0009636D">
          <w:rPr>
            <w:webHidden/>
          </w:rPr>
          <w:t>37</w:t>
        </w:r>
        <w:r>
          <w:rPr>
            <w:webHidden/>
          </w:rPr>
          <w:fldChar w:fldCharType="end"/>
        </w:r>
      </w:hyperlink>
    </w:p>
    <w:p w14:paraId="4CF09D49" w14:textId="378B998F" w:rsidR="008C09E1" w:rsidRDefault="008C09E1">
      <w:pPr>
        <w:pStyle w:val="TOC3"/>
        <w:rPr>
          <w:rFonts w:eastAsiaTheme="minorEastAsia" w:cstheme="minorBidi"/>
          <w:color w:val="auto"/>
          <w:kern w:val="2"/>
          <w:sz w:val="24"/>
          <w:szCs w:val="24"/>
          <w:lang w:eastAsia="en-GB"/>
          <w14:ligatures w14:val="standardContextual"/>
        </w:rPr>
      </w:pPr>
      <w:hyperlink w:anchor="_Toc210219180" w:history="1">
        <w:r w:rsidRPr="00CB1700">
          <w:rPr>
            <w:rStyle w:val="Hyperlink"/>
          </w:rPr>
          <w:t>Employment and conduct principles</w:t>
        </w:r>
        <w:r>
          <w:rPr>
            <w:webHidden/>
          </w:rPr>
          <w:tab/>
        </w:r>
        <w:r>
          <w:rPr>
            <w:webHidden/>
          </w:rPr>
          <w:fldChar w:fldCharType="begin"/>
        </w:r>
        <w:r>
          <w:rPr>
            <w:webHidden/>
          </w:rPr>
          <w:instrText xml:space="preserve"> PAGEREF _Toc210219180 \h </w:instrText>
        </w:r>
        <w:r>
          <w:rPr>
            <w:webHidden/>
          </w:rPr>
        </w:r>
        <w:r>
          <w:rPr>
            <w:webHidden/>
          </w:rPr>
          <w:fldChar w:fldCharType="separate"/>
        </w:r>
        <w:r w:rsidR="0009636D">
          <w:rPr>
            <w:webHidden/>
          </w:rPr>
          <w:t>38</w:t>
        </w:r>
        <w:r>
          <w:rPr>
            <w:webHidden/>
          </w:rPr>
          <w:fldChar w:fldCharType="end"/>
        </w:r>
      </w:hyperlink>
    </w:p>
    <w:p w14:paraId="45CED322" w14:textId="61349D7E" w:rsidR="008C09E1" w:rsidRDefault="008C09E1">
      <w:pPr>
        <w:pStyle w:val="TOC3"/>
        <w:rPr>
          <w:rFonts w:eastAsiaTheme="minorEastAsia" w:cstheme="minorBidi"/>
          <w:color w:val="auto"/>
          <w:kern w:val="2"/>
          <w:sz w:val="24"/>
          <w:szCs w:val="24"/>
          <w:lang w:eastAsia="en-GB"/>
          <w14:ligatures w14:val="standardContextual"/>
        </w:rPr>
      </w:pPr>
      <w:hyperlink w:anchor="_Toc210219181" w:history="1">
        <w:r w:rsidRPr="00CB1700">
          <w:rPr>
            <w:rStyle w:val="Hyperlink"/>
          </w:rPr>
          <w:t>Workforce data</w:t>
        </w:r>
        <w:r>
          <w:rPr>
            <w:webHidden/>
          </w:rPr>
          <w:tab/>
        </w:r>
        <w:r>
          <w:rPr>
            <w:webHidden/>
          </w:rPr>
          <w:fldChar w:fldCharType="begin"/>
        </w:r>
        <w:r>
          <w:rPr>
            <w:webHidden/>
          </w:rPr>
          <w:instrText xml:space="preserve"> PAGEREF _Toc210219181 \h </w:instrText>
        </w:r>
        <w:r>
          <w:rPr>
            <w:webHidden/>
          </w:rPr>
        </w:r>
        <w:r>
          <w:rPr>
            <w:webHidden/>
          </w:rPr>
          <w:fldChar w:fldCharType="separate"/>
        </w:r>
        <w:r w:rsidR="0009636D">
          <w:rPr>
            <w:webHidden/>
          </w:rPr>
          <w:t>39</w:t>
        </w:r>
        <w:r>
          <w:rPr>
            <w:webHidden/>
          </w:rPr>
          <w:fldChar w:fldCharType="end"/>
        </w:r>
      </w:hyperlink>
    </w:p>
    <w:p w14:paraId="2A86A27C" w14:textId="7AC4DFBA" w:rsidR="008C09E1" w:rsidRDefault="008C09E1">
      <w:pPr>
        <w:pStyle w:val="TOC3"/>
        <w:rPr>
          <w:rFonts w:eastAsiaTheme="minorEastAsia" w:cstheme="minorBidi"/>
          <w:color w:val="auto"/>
          <w:kern w:val="2"/>
          <w:sz w:val="24"/>
          <w:szCs w:val="24"/>
          <w:lang w:eastAsia="en-GB"/>
          <w14:ligatures w14:val="standardContextual"/>
        </w:rPr>
      </w:pPr>
      <w:hyperlink w:anchor="_Toc210219182" w:history="1">
        <w:r w:rsidRPr="00CB1700">
          <w:rPr>
            <w:rStyle w:val="Hyperlink"/>
          </w:rPr>
          <w:t>Comparative workforce data</w:t>
        </w:r>
        <w:r>
          <w:rPr>
            <w:webHidden/>
          </w:rPr>
          <w:tab/>
        </w:r>
        <w:r>
          <w:rPr>
            <w:webHidden/>
          </w:rPr>
          <w:fldChar w:fldCharType="begin"/>
        </w:r>
        <w:r>
          <w:rPr>
            <w:webHidden/>
          </w:rPr>
          <w:instrText xml:space="preserve"> PAGEREF _Toc210219182 \h </w:instrText>
        </w:r>
        <w:r>
          <w:rPr>
            <w:webHidden/>
          </w:rPr>
        </w:r>
        <w:r>
          <w:rPr>
            <w:webHidden/>
          </w:rPr>
          <w:fldChar w:fldCharType="separate"/>
        </w:r>
        <w:r w:rsidR="0009636D">
          <w:rPr>
            <w:webHidden/>
          </w:rPr>
          <w:t>40</w:t>
        </w:r>
        <w:r>
          <w:rPr>
            <w:webHidden/>
          </w:rPr>
          <w:fldChar w:fldCharType="end"/>
        </w:r>
      </w:hyperlink>
    </w:p>
    <w:p w14:paraId="0A142E71" w14:textId="25513A56" w:rsidR="008C09E1" w:rsidRDefault="008C09E1">
      <w:pPr>
        <w:pStyle w:val="TOC3"/>
        <w:rPr>
          <w:rFonts w:eastAsiaTheme="minorEastAsia" w:cstheme="minorBidi"/>
          <w:color w:val="auto"/>
          <w:kern w:val="2"/>
          <w:sz w:val="24"/>
          <w:szCs w:val="24"/>
          <w:lang w:eastAsia="en-GB"/>
          <w14:ligatures w14:val="standardContextual"/>
        </w:rPr>
      </w:pPr>
      <w:hyperlink w:anchor="_Toc210219183" w:history="1">
        <w:r w:rsidRPr="00CB1700">
          <w:rPr>
            <w:rStyle w:val="Hyperlink"/>
          </w:rPr>
          <w:t>Workforce inclusion policy</w:t>
        </w:r>
        <w:r>
          <w:rPr>
            <w:webHidden/>
          </w:rPr>
          <w:tab/>
        </w:r>
        <w:r>
          <w:rPr>
            <w:webHidden/>
          </w:rPr>
          <w:fldChar w:fldCharType="begin"/>
        </w:r>
        <w:r>
          <w:rPr>
            <w:webHidden/>
          </w:rPr>
          <w:instrText xml:space="preserve"> PAGEREF _Toc210219183 \h </w:instrText>
        </w:r>
        <w:r>
          <w:rPr>
            <w:webHidden/>
          </w:rPr>
        </w:r>
        <w:r>
          <w:rPr>
            <w:webHidden/>
          </w:rPr>
          <w:fldChar w:fldCharType="separate"/>
        </w:r>
        <w:r w:rsidR="0009636D">
          <w:rPr>
            <w:webHidden/>
          </w:rPr>
          <w:t>42</w:t>
        </w:r>
        <w:r>
          <w:rPr>
            <w:webHidden/>
          </w:rPr>
          <w:fldChar w:fldCharType="end"/>
        </w:r>
      </w:hyperlink>
    </w:p>
    <w:p w14:paraId="43464BCA" w14:textId="4FD6ACE3" w:rsidR="008C09E1" w:rsidRDefault="008C09E1">
      <w:pPr>
        <w:pStyle w:val="TOC3"/>
        <w:rPr>
          <w:rFonts w:eastAsiaTheme="minorEastAsia" w:cstheme="minorBidi"/>
          <w:color w:val="auto"/>
          <w:kern w:val="2"/>
          <w:sz w:val="24"/>
          <w:szCs w:val="24"/>
          <w:lang w:eastAsia="en-GB"/>
          <w14:ligatures w14:val="standardContextual"/>
        </w:rPr>
      </w:pPr>
      <w:hyperlink w:anchor="_Toc210219184" w:history="1">
        <w:r w:rsidRPr="00CB1700">
          <w:rPr>
            <w:rStyle w:val="Hyperlink"/>
          </w:rPr>
          <w:t>Executive data</w:t>
        </w:r>
        <w:r>
          <w:rPr>
            <w:webHidden/>
          </w:rPr>
          <w:tab/>
        </w:r>
        <w:r>
          <w:rPr>
            <w:webHidden/>
          </w:rPr>
          <w:fldChar w:fldCharType="begin"/>
        </w:r>
        <w:r>
          <w:rPr>
            <w:webHidden/>
          </w:rPr>
          <w:instrText xml:space="preserve"> PAGEREF _Toc210219184 \h </w:instrText>
        </w:r>
        <w:r>
          <w:rPr>
            <w:webHidden/>
          </w:rPr>
        </w:r>
        <w:r>
          <w:rPr>
            <w:webHidden/>
          </w:rPr>
          <w:fldChar w:fldCharType="separate"/>
        </w:r>
        <w:r w:rsidR="0009636D">
          <w:rPr>
            <w:webHidden/>
          </w:rPr>
          <w:t>43</w:t>
        </w:r>
        <w:r>
          <w:rPr>
            <w:webHidden/>
          </w:rPr>
          <w:fldChar w:fldCharType="end"/>
        </w:r>
      </w:hyperlink>
    </w:p>
    <w:p w14:paraId="7AD65AB2" w14:textId="71656AF4" w:rsidR="008C09E1" w:rsidRDefault="008C09E1">
      <w:pPr>
        <w:pStyle w:val="TOC3"/>
        <w:rPr>
          <w:rFonts w:eastAsiaTheme="minorEastAsia" w:cstheme="minorBidi"/>
          <w:color w:val="auto"/>
          <w:kern w:val="2"/>
          <w:sz w:val="24"/>
          <w:szCs w:val="24"/>
          <w:lang w:eastAsia="en-GB"/>
          <w14:ligatures w14:val="standardContextual"/>
        </w:rPr>
      </w:pPr>
      <w:hyperlink w:anchor="_Toc210219185" w:history="1">
        <w:r w:rsidRPr="00CB1700">
          <w:rPr>
            <w:rStyle w:val="Hyperlink"/>
          </w:rPr>
          <w:t>Other disclosures and attestations</w:t>
        </w:r>
        <w:r>
          <w:rPr>
            <w:webHidden/>
          </w:rPr>
          <w:tab/>
        </w:r>
        <w:r>
          <w:rPr>
            <w:webHidden/>
          </w:rPr>
          <w:fldChar w:fldCharType="begin"/>
        </w:r>
        <w:r>
          <w:rPr>
            <w:webHidden/>
          </w:rPr>
          <w:instrText xml:space="preserve"> PAGEREF _Toc210219185 \h </w:instrText>
        </w:r>
        <w:r>
          <w:rPr>
            <w:webHidden/>
          </w:rPr>
        </w:r>
        <w:r>
          <w:rPr>
            <w:webHidden/>
          </w:rPr>
          <w:fldChar w:fldCharType="separate"/>
        </w:r>
        <w:r w:rsidR="0009636D">
          <w:rPr>
            <w:webHidden/>
          </w:rPr>
          <w:t>44</w:t>
        </w:r>
        <w:r>
          <w:rPr>
            <w:webHidden/>
          </w:rPr>
          <w:fldChar w:fldCharType="end"/>
        </w:r>
      </w:hyperlink>
    </w:p>
    <w:p w14:paraId="0C626876" w14:textId="5262DD64" w:rsidR="008C09E1" w:rsidRDefault="008C09E1">
      <w:pPr>
        <w:pStyle w:val="TOC1"/>
        <w:rPr>
          <w:rFonts w:eastAsiaTheme="minorEastAsia" w:cstheme="minorBidi"/>
          <w:bCs w:val="0"/>
          <w:color w:val="auto"/>
          <w:kern w:val="2"/>
          <w:sz w:val="24"/>
          <w:lang w:eastAsia="en-GB"/>
          <w14:ligatures w14:val="standardContextual"/>
        </w:rPr>
      </w:pPr>
      <w:hyperlink w:anchor="_Toc210219186" w:history="1">
        <w:r w:rsidRPr="00CB1700">
          <w:rPr>
            <w:rStyle w:val="Hyperlink"/>
          </w:rPr>
          <w:t>Financial Report</w:t>
        </w:r>
        <w:r>
          <w:rPr>
            <w:webHidden/>
          </w:rPr>
          <w:tab/>
        </w:r>
        <w:r>
          <w:rPr>
            <w:webHidden/>
          </w:rPr>
          <w:fldChar w:fldCharType="begin"/>
        </w:r>
        <w:r>
          <w:rPr>
            <w:webHidden/>
          </w:rPr>
          <w:instrText xml:space="preserve"> PAGEREF _Toc210219186 \h </w:instrText>
        </w:r>
        <w:r>
          <w:rPr>
            <w:webHidden/>
          </w:rPr>
        </w:r>
        <w:r>
          <w:rPr>
            <w:webHidden/>
          </w:rPr>
          <w:fldChar w:fldCharType="separate"/>
        </w:r>
        <w:r w:rsidR="0009636D">
          <w:rPr>
            <w:webHidden/>
          </w:rPr>
          <w:t>52</w:t>
        </w:r>
        <w:r>
          <w:rPr>
            <w:webHidden/>
          </w:rPr>
          <w:fldChar w:fldCharType="end"/>
        </w:r>
      </w:hyperlink>
    </w:p>
    <w:p w14:paraId="364E2BD8" w14:textId="27F88C8F" w:rsidR="008C09E1" w:rsidRDefault="008C09E1">
      <w:pPr>
        <w:pStyle w:val="TOC2"/>
        <w:rPr>
          <w:rFonts w:eastAsiaTheme="minorEastAsia" w:cstheme="minorBidi"/>
          <w:bCs w:val="0"/>
          <w:color w:val="auto"/>
          <w:kern w:val="2"/>
          <w:sz w:val="24"/>
          <w:szCs w:val="24"/>
          <w:lang w:eastAsia="en-GB"/>
          <w14:ligatures w14:val="standardContextual"/>
        </w:rPr>
      </w:pPr>
      <w:hyperlink w:anchor="_Toc210219187" w:history="1">
        <w:r w:rsidRPr="00CB1700">
          <w:rPr>
            <w:rStyle w:val="Hyperlink"/>
          </w:rPr>
          <w:t>Financial Report</w:t>
        </w:r>
        <w:r>
          <w:rPr>
            <w:webHidden/>
          </w:rPr>
          <w:tab/>
        </w:r>
        <w:r>
          <w:rPr>
            <w:webHidden/>
          </w:rPr>
          <w:fldChar w:fldCharType="begin"/>
        </w:r>
        <w:r>
          <w:rPr>
            <w:webHidden/>
          </w:rPr>
          <w:instrText xml:space="preserve"> PAGEREF _Toc210219187 \h </w:instrText>
        </w:r>
        <w:r>
          <w:rPr>
            <w:webHidden/>
          </w:rPr>
        </w:r>
        <w:r>
          <w:rPr>
            <w:webHidden/>
          </w:rPr>
          <w:fldChar w:fldCharType="separate"/>
        </w:r>
        <w:r w:rsidR="0009636D">
          <w:rPr>
            <w:webHidden/>
          </w:rPr>
          <w:t>52</w:t>
        </w:r>
        <w:r>
          <w:rPr>
            <w:webHidden/>
          </w:rPr>
          <w:fldChar w:fldCharType="end"/>
        </w:r>
      </w:hyperlink>
    </w:p>
    <w:p w14:paraId="6FF4C10D" w14:textId="606EC7CA" w:rsidR="008C09E1" w:rsidRDefault="008C09E1">
      <w:pPr>
        <w:pStyle w:val="TOC3"/>
        <w:rPr>
          <w:rFonts w:eastAsiaTheme="minorEastAsia" w:cstheme="minorBidi"/>
          <w:color w:val="auto"/>
          <w:kern w:val="2"/>
          <w:sz w:val="24"/>
          <w:szCs w:val="24"/>
          <w:lang w:eastAsia="en-GB"/>
          <w14:ligatures w14:val="standardContextual"/>
        </w:rPr>
      </w:pPr>
      <w:hyperlink w:anchor="_Toc210219188" w:history="1">
        <w:r w:rsidRPr="00CB1700">
          <w:rPr>
            <w:rStyle w:val="Hyperlink"/>
          </w:rPr>
          <w:t>How this financial report is structured</w:t>
        </w:r>
        <w:r>
          <w:rPr>
            <w:webHidden/>
          </w:rPr>
          <w:tab/>
        </w:r>
        <w:r>
          <w:rPr>
            <w:webHidden/>
          </w:rPr>
          <w:fldChar w:fldCharType="begin"/>
        </w:r>
        <w:r>
          <w:rPr>
            <w:webHidden/>
          </w:rPr>
          <w:instrText xml:space="preserve"> PAGEREF _Toc210219188 \h </w:instrText>
        </w:r>
        <w:r>
          <w:rPr>
            <w:webHidden/>
          </w:rPr>
        </w:r>
        <w:r>
          <w:rPr>
            <w:webHidden/>
          </w:rPr>
          <w:fldChar w:fldCharType="separate"/>
        </w:r>
        <w:r w:rsidR="0009636D">
          <w:rPr>
            <w:webHidden/>
          </w:rPr>
          <w:t>52</w:t>
        </w:r>
        <w:r>
          <w:rPr>
            <w:webHidden/>
          </w:rPr>
          <w:fldChar w:fldCharType="end"/>
        </w:r>
      </w:hyperlink>
    </w:p>
    <w:p w14:paraId="1B9F09C9" w14:textId="5B586632" w:rsidR="008C09E1" w:rsidRDefault="008C09E1">
      <w:pPr>
        <w:pStyle w:val="TOC3"/>
        <w:rPr>
          <w:rFonts w:eastAsiaTheme="minorEastAsia" w:cstheme="minorBidi"/>
          <w:color w:val="auto"/>
          <w:kern w:val="2"/>
          <w:sz w:val="24"/>
          <w:szCs w:val="24"/>
          <w:lang w:eastAsia="en-GB"/>
          <w14:ligatures w14:val="standardContextual"/>
        </w:rPr>
      </w:pPr>
      <w:hyperlink w:anchor="_Toc210219189" w:history="1">
        <w:r w:rsidRPr="00CB1700">
          <w:rPr>
            <w:rStyle w:val="Hyperlink"/>
          </w:rPr>
          <w:t>Financial statements</w:t>
        </w:r>
        <w:r>
          <w:rPr>
            <w:webHidden/>
          </w:rPr>
          <w:tab/>
        </w:r>
        <w:r>
          <w:rPr>
            <w:webHidden/>
          </w:rPr>
          <w:fldChar w:fldCharType="begin"/>
        </w:r>
        <w:r>
          <w:rPr>
            <w:webHidden/>
          </w:rPr>
          <w:instrText xml:space="preserve"> PAGEREF _Toc210219189 \h </w:instrText>
        </w:r>
        <w:r>
          <w:rPr>
            <w:webHidden/>
          </w:rPr>
        </w:r>
        <w:r>
          <w:rPr>
            <w:webHidden/>
          </w:rPr>
          <w:fldChar w:fldCharType="separate"/>
        </w:r>
        <w:r w:rsidR="0009636D">
          <w:rPr>
            <w:webHidden/>
          </w:rPr>
          <w:t>52</w:t>
        </w:r>
        <w:r>
          <w:rPr>
            <w:webHidden/>
          </w:rPr>
          <w:fldChar w:fldCharType="end"/>
        </w:r>
      </w:hyperlink>
    </w:p>
    <w:p w14:paraId="3F471373" w14:textId="0BA46CA2" w:rsidR="008C09E1" w:rsidRDefault="008C09E1">
      <w:pPr>
        <w:pStyle w:val="TOC3"/>
        <w:rPr>
          <w:rFonts w:eastAsiaTheme="minorEastAsia" w:cstheme="minorBidi"/>
          <w:color w:val="auto"/>
          <w:kern w:val="2"/>
          <w:sz w:val="24"/>
          <w:szCs w:val="24"/>
          <w:lang w:eastAsia="en-GB"/>
          <w14:ligatures w14:val="standardContextual"/>
        </w:rPr>
      </w:pPr>
      <w:hyperlink w:anchor="_Toc210219190" w:history="1">
        <w:r w:rsidRPr="00CB1700">
          <w:rPr>
            <w:rStyle w:val="Hyperlink"/>
          </w:rPr>
          <w:t>Accountable Officer’s declaration</w:t>
        </w:r>
        <w:r>
          <w:rPr>
            <w:webHidden/>
          </w:rPr>
          <w:tab/>
        </w:r>
        <w:r>
          <w:rPr>
            <w:webHidden/>
          </w:rPr>
          <w:fldChar w:fldCharType="begin"/>
        </w:r>
        <w:r>
          <w:rPr>
            <w:webHidden/>
          </w:rPr>
          <w:instrText xml:space="preserve"> PAGEREF _Toc210219190 \h </w:instrText>
        </w:r>
        <w:r>
          <w:rPr>
            <w:webHidden/>
          </w:rPr>
        </w:r>
        <w:r>
          <w:rPr>
            <w:webHidden/>
          </w:rPr>
          <w:fldChar w:fldCharType="separate"/>
        </w:r>
        <w:r w:rsidR="0009636D">
          <w:rPr>
            <w:webHidden/>
          </w:rPr>
          <w:t>54</w:t>
        </w:r>
        <w:r>
          <w:rPr>
            <w:webHidden/>
          </w:rPr>
          <w:fldChar w:fldCharType="end"/>
        </w:r>
      </w:hyperlink>
    </w:p>
    <w:p w14:paraId="24C1FBCB" w14:textId="13280748" w:rsidR="008C09E1" w:rsidRDefault="008C09E1">
      <w:pPr>
        <w:pStyle w:val="TOC3"/>
        <w:rPr>
          <w:rFonts w:eastAsiaTheme="minorEastAsia" w:cstheme="minorBidi"/>
          <w:color w:val="auto"/>
          <w:kern w:val="2"/>
          <w:sz w:val="24"/>
          <w:szCs w:val="24"/>
          <w:lang w:eastAsia="en-GB"/>
          <w14:ligatures w14:val="standardContextual"/>
        </w:rPr>
      </w:pPr>
      <w:hyperlink w:anchor="_Toc210219191" w:history="1">
        <w:r w:rsidRPr="00CB1700">
          <w:rPr>
            <w:rStyle w:val="Hyperlink"/>
          </w:rPr>
          <w:t>Comprehensive operating statement  for the financial year ended 30 June 2025</w:t>
        </w:r>
        <w:r>
          <w:rPr>
            <w:webHidden/>
          </w:rPr>
          <w:tab/>
        </w:r>
        <w:r>
          <w:rPr>
            <w:webHidden/>
          </w:rPr>
          <w:fldChar w:fldCharType="begin"/>
        </w:r>
        <w:r>
          <w:rPr>
            <w:webHidden/>
          </w:rPr>
          <w:instrText xml:space="preserve"> PAGEREF _Toc210219191 \h </w:instrText>
        </w:r>
        <w:r>
          <w:rPr>
            <w:webHidden/>
          </w:rPr>
        </w:r>
        <w:r>
          <w:rPr>
            <w:webHidden/>
          </w:rPr>
          <w:fldChar w:fldCharType="separate"/>
        </w:r>
        <w:r w:rsidR="0009636D">
          <w:rPr>
            <w:webHidden/>
          </w:rPr>
          <w:t>57</w:t>
        </w:r>
        <w:r>
          <w:rPr>
            <w:webHidden/>
          </w:rPr>
          <w:fldChar w:fldCharType="end"/>
        </w:r>
      </w:hyperlink>
    </w:p>
    <w:p w14:paraId="40E56C7E" w14:textId="41A2CBB4" w:rsidR="008C09E1" w:rsidRDefault="008C09E1">
      <w:pPr>
        <w:pStyle w:val="TOC3"/>
        <w:rPr>
          <w:rFonts w:eastAsiaTheme="minorEastAsia" w:cstheme="minorBidi"/>
          <w:color w:val="auto"/>
          <w:kern w:val="2"/>
          <w:sz w:val="24"/>
          <w:szCs w:val="24"/>
          <w:lang w:eastAsia="en-GB"/>
          <w14:ligatures w14:val="standardContextual"/>
        </w:rPr>
      </w:pPr>
      <w:hyperlink w:anchor="_Toc210219192" w:history="1">
        <w:r w:rsidRPr="00CB1700">
          <w:rPr>
            <w:rStyle w:val="Hyperlink"/>
          </w:rPr>
          <w:t>Balance sheet as at 30 June 2025</w:t>
        </w:r>
        <w:r>
          <w:rPr>
            <w:webHidden/>
          </w:rPr>
          <w:tab/>
        </w:r>
        <w:r>
          <w:rPr>
            <w:webHidden/>
          </w:rPr>
          <w:fldChar w:fldCharType="begin"/>
        </w:r>
        <w:r>
          <w:rPr>
            <w:webHidden/>
          </w:rPr>
          <w:instrText xml:space="preserve"> PAGEREF _Toc210219192 \h </w:instrText>
        </w:r>
        <w:r>
          <w:rPr>
            <w:webHidden/>
          </w:rPr>
        </w:r>
        <w:r>
          <w:rPr>
            <w:webHidden/>
          </w:rPr>
          <w:fldChar w:fldCharType="separate"/>
        </w:r>
        <w:r w:rsidR="0009636D">
          <w:rPr>
            <w:webHidden/>
          </w:rPr>
          <w:t>58</w:t>
        </w:r>
        <w:r>
          <w:rPr>
            <w:webHidden/>
          </w:rPr>
          <w:fldChar w:fldCharType="end"/>
        </w:r>
      </w:hyperlink>
    </w:p>
    <w:p w14:paraId="3C7FFE22" w14:textId="0DCC7E6A" w:rsidR="008C09E1" w:rsidRDefault="008C09E1">
      <w:pPr>
        <w:pStyle w:val="TOC3"/>
        <w:rPr>
          <w:rFonts w:eastAsiaTheme="minorEastAsia" w:cstheme="minorBidi"/>
          <w:color w:val="auto"/>
          <w:kern w:val="2"/>
          <w:sz w:val="24"/>
          <w:szCs w:val="24"/>
          <w:lang w:eastAsia="en-GB"/>
          <w14:ligatures w14:val="standardContextual"/>
        </w:rPr>
      </w:pPr>
      <w:hyperlink w:anchor="_Toc210219193" w:history="1">
        <w:r w:rsidRPr="00CB1700">
          <w:rPr>
            <w:rStyle w:val="Hyperlink"/>
          </w:rPr>
          <w:t>Cash flow statement for the financial year ended 30 June 2025</w:t>
        </w:r>
        <w:r>
          <w:rPr>
            <w:webHidden/>
          </w:rPr>
          <w:tab/>
        </w:r>
        <w:r>
          <w:rPr>
            <w:webHidden/>
          </w:rPr>
          <w:fldChar w:fldCharType="begin"/>
        </w:r>
        <w:r>
          <w:rPr>
            <w:webHidden/>
          </w:rPr>
          <w:instrText xml:space="preserve"> PAGEREF _Toc210219193 \h </w:instrText>
        </w:r>
        <w:r>
          <w:rPr>
            <w:webHidden/>
          </w:rPr>
        </w:r>
        <w:r>
          <w:rPr>
            <w:webHidden/>
          </w:rPr>
          <w:fldChar w:fldCharType="separate"/>
        </w:r>
        <w:r w:rsidR="0009636D">
          <w:rPr>
            <w:webHidden/>
          </w:rPr>
          <w:t>59</w:t>
        </w:r>
        <w:r>
          <w:rPr>
            <w:webHidden/>
          </w:rPr>
          <w:fldChar w:fldCharType="end"/>
        </w:r>
      </w:hyperlink>
    </w:p>
    <w:p w14:paraId="15452875" w14:textId="06D3FB5B" w:rsidR="008C09E1" w:rsidRDefault="008C09E1">
      <w:pPr>
        <w:pStyle w:val="TOC3"/>
        <w:rPr>
          <w:rFonts w:eastAsiaTheme="minorEastAsia" w:cstheme="minorBidi"/>
          <w:color w:val="auto"/>
          <w:kern w:val="2"/>
          <w:sz w:val="24"/>
          <w:szCs w:val="24"/>
          <w:lang w:eastAsia="en-GB"/>
          <w14:ligatures w14:val="standardContextual"/>
        </w:rPr>
      </w:pPr>
      <w:hyperlink w:anchor="_Toc210219194" w:history="1">
        <w:r w:rsidRPr="00CB1700">
          <w:rPr>
            <w:rStyle w:val="Hyperlink"/>
          </w:rPr>
          <w:t>Statement of changes in equity  for the financial year ended 30 June 2025</w:t>
        </w:r>
        <w:r>
          <w:rPr>
            <w:webHidden/>
          </w:rPr>
          <w:tab/>
        </w:r>
        <w:r>
          <w:rPr>
            <w:webHidden/>
          </w:rPr>
          <w:fldChar w:fldCharType="begin"/>
        </w:r>
        <w:r>
          <w:rPr>
            <w:webHidden/>
          </w:rPr>
          <w:instrText xml:space="preserve"> PAGEREF _Toc210219194 \h </w:instrText>
        </w:r>
        <w:r>
          <w:rPr>
            <w:webHidden/>
          </w:rPr>
        </w:r>
        <w:r>
          <w:rPr>
            <w:webHidden/>
          </w:rPr>
          <w:fldChar w:fldCharType="separate"/>
        </w:r>
        <w:r w:rsidR="0009636D">
          <w:rPr>
            <w:webHidden/>
          </w:rPr>
          <w:t>60</w:t>
        </w:r>
        <w:r>
          <w:rPr>
            <w:webHidden/>
          </w:rPr>
          <w:fldChar w:fldCharType="end"/>
        </w:r>
      </w:hyperlink>
    </w:p>
    <w:p w14:paraId="192DDCA2" w14:textId="7E74E798" w:rsidR="008C09E1" w:rsidRDefault="008C09E1">
      <w:pPr>
        <w:pStyle w:val="TOC3"/>
        <w:rPr>
          <w:rFonts w:eastAsiaTheme="minorEastAsia" w:cstheme="minorBidi"/>
          <w:color w:val="auto"/>
          <w:kern w:val="2"/>
          <w:sz w:val="24"/>
          <w:szCs w:val="24"/>
          <w:lang w:eastAsia="en-GB"/>
          <w14:ligatures w14:val="standardContextual"/>
        </w:rPr>
      </w:pPr>
      <w:hyperlink w:anchor="_Toc210219195" w:history="1">
        <w:r w:rsidRPr="00CB1700">
          <w:rPr>
            <w:rStyle w:val="Hyperlink"/>
          </w:rPr>
          <w:t>Notes to the financial statements  for the financial year ended 30 June 2025</w:t>
        </w:r>
        <w:r>
          <w:rPr>
            <w:webHidden/>
          </w:rPr>
          <w:tab/>
        </w:r>
        <w:r>
          <w:rPr>
            <w:webHidden/>
          </w:rPr>
          <w:fldChar w:fldCharType="begin"/>
        </w:r>
        <w:r>
          <w:rPr>
            <w:webHidden/>
          </w:rPr>
          <w:instrText xml:space="preserve"> PAGEREF _Toc210219195 \h </w:instrText>
        </w:r>
        <w:r>
          <w:rPr>
            <w:webHidden/>
          </w:rPr>
        </w:r>
        <w:r>
          <w:rPr>
            <w:webHidden/>
          </w:rPr>
          <w:fldChar w:fldCharType="separate"/>
        </w:r>
        <w:r w:rsidR="0009636D">
          <w:rPr>
            <w:webHidden/>
          </w:rPr>
          <w:t>61</w:t>
        </w:r>
        <w:r>
          <w:rPr>
            <w:webHidden/>
          </w:rPr>
          <w:fldChar w:fldCharType="end"/>
        </w:r>
      </w:hyperlink>
    </w:p>
    <w:p w14:paraId="0F75FB4F" w14:textId="35D2C3D0" w:rsidR="008C09E1" w:rsidRDefault="008C09E1">
      <w:pPr>
        <w:pStyle w:val="TOC2"/>
        <w:rPr>
          <w:rFonts w:eastAsiaTheme="minorEastAsia" w:cstheme="minorBidi"/>
          <w:bCs w:val="0"/>
          <w:color w:val="auto"/>
          <w:kern w:val="2"/>
          <w:sz w:val="24"/>
          <w:szCs w:val="24"/>
          <w:lang w:eastAsia="en-GB"/>
          <w14:ligatures w14:val="standardContextual"/>
        </w:rPr>
      </w:pPr>
      <w:hyperlink w:anchor="_Toc210219196" w:history="1">
        <w:r w:rsidRPr="00CB1700">
          <w:rPr>
            <w:rStyle w:val="Hyperlink"/>
          </w:rPr>
          <w:t>Appendices</w:t>
        </w:r>
        <w:r>
          <w:rPr>
            <w:webHidden/>
          </w:rPr>
          <w:tab/>
        </w:r>
        <w:r>
          <w:rPr>
            <w:webHidden/>
          </w:rPr>
          <w:fldChar w:fldCharType="begin"/>
        </w:r>
        <w:r>
          <w:rPr>
            <w:webHidden/>
          </w:rPr>
          <w:instrText xml:space="preserve"> PAGEREF _Toc210219196 \h </w:instrText>
        </w:r>
        <w:r>
          <w:rPr>
            <w:webHidden/>
          </w:rPr>
        </w:r>
        <w:r>
          <w:rPr>
            <w:webHidden/>
          </w:rPr>
          <w:fldChar w:fldCharType="separate"/>
        </w:r>
        <w:r w:rsidR="0009636D">
          <w:rPr>
            <w:webHidden/>
          </w:rPr>
          <w:t>85</w:t>
        </w:r>
        <w:r>
          <w:rPr>
            <w:webHidden/>
          </w:rPr>
          <w:fldChar w:fldCharType="end"/>
        </w:r>
      </w:hyperlink>
    </w:p>
    <w:p w14:paraId="22201404" w14:textId="246D6F0D" w:rsidR="008C09E1" w:rsidRDefault="008C09E1" w:rsidP="008C09E1">
      <w:pPr>
        <w:rPr>
          <w:noProof/>
          <w:lang w:eastAsia="en-GB"/>
        </w:rPr>
      </w:pPr>
    </w:p>
    <w:p w14:paraId="3F03D990" w14:textId="72ED14BC" w:rsidR="00D310F9" w:rsidRPr="00122C49" w:rsidRDefault="008C09E1" w:rsidP="008C09E1">
      <w:pPr>
        <w:sectPr w:rsidR="00D310F9" w:rsidRPr="00122C49" w:rsidSect="003B4469">
          <w:type w:val="continuous"/>
          <w:pgSz w:w="11901" w:h="16817"/>
          <w:pgMar w:top="2268" w:right="1134" w:bottom="1134" w:left="1134" w:header="1021" w:footer="465" w:gutter="0"/>
          <w:cols w:space="284"/>
          <w:formProt w:val="0"/>
          <w:docGrid w:linePitch="360"/>
        </w:sectPr>
      </w:pPr>
      <w:r>
        <w:rPr>
          <w:rStyle w:val="ColourGoldAALarge"/>
        </w:rPr>
        <w:fldChar w:fldCharType="end"/>
      </w:r>
    </w:p>
    <w:p w14:paraId="5BC34B37" w14:textId="77777777" w:rsidR="003B4469" w:rsidRDefault="003B4469" w:rsidP="008C09E1">
      <w:pPr>
        <w:sectPr w:rsidR="003B4469" w:rsidSect="00645564">
          <w:type w:val="continuous"/>
          <w:pgSz w:w="11901" w:h="16817"/>
          <w:pgMar w:top="2268" w:right="1128" w:bottom="1134" w:left="1134" w:header="1021" w:footer="465" w:gutter="0"/>
          <w:cols w:space="287"/>
          <w:formProt w:val="0"/>
          <w:docGrid w:linePitch="360"/>
        </w:sectPr>
      </w:pPr>
      <w:bookmarkStart w:id="8" w:name="_Hlk173493669"/>
      <w:bookmarkStart w:id="9" w:name="_Toc136423351"/>
      <w:bookmarkStart w:id="10" w:name="_Toc136429178"/>
    </w:p>
    <w:p w14:paraId="73F0BC80" w14:textId="477A03AB" w:rsidR="00B654A2" w:rsidRDefault="00D057FC" w:rsidP="008C09E1">
      <w:pPr>
        <w:pStyle w:val="Review"/>
      </w:pPr>
      <w:r>
        <w:br w:type="page"/>
      </w:r>
    </w:p>
    <w:p w14:paraId="0DDFBAFA" w14:textId="33BF151D" w:rsidR="001C1C05" w:rsidRDefault="001C1C05" w:rsidP="001C1C05">
      <w:pPr>
        <w:pStyle w:val="Heading1"/>
      </w:pPr>
      <w:r>
        <w:rPr>
          <w:noProof/>
          <w14:ligatures w14:val="standardContextual"/>
        </w:rPr>
        <w:lastRenderedPageBreak/>
        <mc:AlternateContent>
          <mc:Choice Requires="wps">
            <w:drawing>
              <wp:anchor distT="0" distB="0" distL="114300" distR="114300" simplePos="0" relativeHeight="251754507" behindDoc="1" locked="0" layoutInCell="1" allowOverlap="1" wp14:anchorId="37BEECA1" wp14:editId="1E6D454F">
                <wp:simplePos x="0" y="0"/>
                <wp:positionH relativeFrom="column">
                  <wp:posOffset>2478</wp:posOffset>
                </wp:positionH>
                <wp:positionV relativeFrom="paragraph">
                  <wp:posOffset>580452</wp:posOffset>
                </wp:positionV>
                <wp:extent cx="5951855" cy="7851140"/>
                <wp:effectExtent l="0" t="0" r="17145" b="10160"/>
                <wp:wrapNone/>
                <wp:docPr id="39" name="Graphic 3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951855" cy="7851140"/>
                        </a:xfrm>
                        <a:custGeom>
                          <a:avLst/>
                          <a:gdLst/>
                          <a:ahLst/>
                          <a:cxnLst/>
                          <a:rect l="l" t="t" r="r" b="b"/>
                          <a:pathLst>
                            <a:path w="5951855" h="7851140">
                              <a:moveTo>
                                <a:pt x="5951651" y="0"/>
                              </a:moveTo>
                              <a:lnTo>
                                <a:pt x="0" y="0"/>
                              </a:lnTo>
                              <a:lnTo>
                                <a:pt x="0" y="7850644"/>
                              </a:lnTo>
                              <a:lnTo>
                                <a:pt x="5951651" y="7850644"/>
                              </a:lnTo>
                              <a:lnTo>
                                <a:pt x="5951651" y="0"/>
                              </a:lnTo>
                              <a:close/>
                            </a:path>
                          </a:pathLst>
                        </a:custGeom>
                        <a:solidFill>
                          <a:schemeClr val="bg1"/>
                        </a:solidFill>
                        <a:ln>
                          <a:solidFill>
                            <a:schemeClr val="tx1"/>
                          </a:solidFill>
                        </a:ln>
                        <a:effectLst/>
                      </wps:spPr>
                      <wps:bodyPr wrap="square" lIns="0" tIns="0" rIns="0" bIns="0" rtlCol="0">
                        <a:prstTxWarp prst="textNoShape">
                          <a:avLst/>
                        </a:prstTxWarp>
                        <a:noAutofit/>
                      </wps:bodyPr>
                    </wps:wsp>
                  </a:graphicData>
                </a:graphic>
              </wp:anchor>
            </w:drawing>
          </mc:Choice>
          <mc:Fallback>
            <w:pict>
              <v:shape w14:anchorId="422D21C1" id="Graphic 39" o:spid="_x0000_s1026" alt="&quot;&quot;" style="position:absolute;margin-left:.2pt;margin-top:45.7pt;width:468.65pt;height:618.2pt;z-index:-251561973;visibility:visible;mso-wrap-style:square;mso-wrap-distance-left:9pt;mso-wrap-distance-top:0;mso-wrap-distance-right:9pt;mso-wrap-distance-bottom:0;mso-position-horizontal:absolute;mso-position-horizontal-relative:text;mso-position-vertical:absolute;mso-position-vertical-relative:text;v-text-anchor:top" coordsize="5951855,785114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" path="m5951651,l,,,7850644r5951651,l5951651,xe" fillcolor="white [3212]" strokecolor="#1e2028 [3213]">
                <v:path arrowok="t"/>
              </v:shape>
            </w:pict>
          </mc:Fallback>
        </mc:AlternateContent>
      </w:r>
      <w:r w:rsidRPr="001C1C05">
        <w:t>Responsible</w:t>
      </w:r>
      <w:r w:rsidRPr="00F3061B">
        <w:rPr>
          <w:spacing w:val="-6"/>
        </w:rPr>
        <w:t xml:space="preserve"> </w:t>
      </w:r>
      <w:r w:rsidRPr="00F3061B">
        <w:t>Body</w:t>
      </w:r>
      <w:r w:rsidRPr="00F3061B">
        <w:rPr>
          <w:spacing w:val="-6"/>
        </w:rPr>
        <w:t xml:space="preserve"> </w:t>
      </w:r>
      <w:r w:rsidRPr="00F3061B">
        <w:rPr>
          <w:spacing w:val="-2"/>
        </w:rPr>
        <w:t>Declaration</w:t>
      </w:r>
    </w:p>
    <w:p w14:paraId="5BEF5D34" w14:textId="403B086D" w:rsidR="001C1C05" w:rsidRPr="00F3061B" w:rsidRDefault="001C1C05" w:rsidP="001C1C05">
      <w:pPr>
        <w:spacing w:before="43"/>
        <w:ind w:left="807"/>
        <w:rPr>
          <w:rFonts w:ascii="VIC SemiBold"/>
          <w:b/>
          <w:color w:val="E39E16"/>
          <w:sz w:val="56"/>
        </w:rPr>
      </w:pPr>
    </w:p>
    <w:p w14:paraId="08D77587" w14:textId="42707233" w:rsidR="001C1C05" w:rsidRPr="00F3061B" w:rsidRDefault="001C1C05" w:rsidP="001C1C05">
      <w:pPr>
        <w:pStyle w:val="BodyText"/>
        <w:rPr>
          <w:rFonts w:ascii="VIC SemiBold"/>
          <w:b/>
          <w:sz w:val="20"/>
        </w:rPr>
      </w:pPr>
    </w:p>
    <w:p w14:paraId="4CC47A28" w14:textId="6ED9EA03" w:rsidR="001C1C05" w:rsidRPr="00F3061B" w:rsidRDefault="00F90D2C" w:rsidP="001C1C05">
      <w:pPr>
        <w:pStyle w:val="BodyText"/>
        <w:rPr>
          <w:rFonts w:ascii="VIC SemiBold"/>
          <w:b/>
          <w:sz w:val="20"/>
        </w:rPr>
      </w:pPr>
      <w:r>
        <w:rPr>
          <w:noProof/>
          <w14:ligatures w14:val="standardContextual"/>
        </w:rPr>
        <w:drawing>
          <wp:anchor distT="0" distB="0" distL="114300" distR="114300" simplePos="0" relativeHeight="251755531" behindDoc="1" locked="0" layoutInCell="1" allowOverlap="1" wp14:anchorId="420C8315" wp14:editId="6DA87E45">
            <wp:simplePos x="0" y="0"/>
            <wp:positionH relativeFrom="column">
              <wp:posOffset>452120</wp:posOffset>
            </wp:positionH>
            <wp:positionV relativeFrom="paragraph">
              <wp:posOffset>9525</wp:posOffset>
            </wp:positionV>
            <wp:extent cx="546735" cy="320040"/>
            <wp:effectExtent l="0" t="0" r="0" b="0"/>
            <wp:wrapNone/>
            <wp:docPr id="42" name="Image 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 42">
                      <a:extLst>
                        <a:ext uri="{C183D7F6-B498-43B3-948B-1728B52AA6E4}">
                          <adec:decorative xmlns:adec="http://schemas.microsoft.com/office/drawing/2017/decorative" val="1"/>
                        </a:ext>
                      </a:extLst>
                    </pic:cNvPr>
                    <pic:cNvPicPr/>
                  </pic:nvPicPr>
                  <pic:blipFill>
                    <a:blip r:embed="rId20"/>
                    <a:stretch>
                      <a:fillRect/>
                    </a:stretch>
                  </pic:blipFill>
                  <pic:spPr>
                    <a:xfrm>
                      <a:off x="0" y="0"/>
                      <a:ext cx="546735" cy="320040"/>
                    </a:xfrm>
                    <a:prstGeom prst="rect">
                      <a:avLst/>
                    </a:prstGeom>
                  </pic:spPr>
                </pic:pic>
              </a:graphicData>
            </a:graphic>
            <wp14:sizeRelH relativeFrom="margin">
              <wp14:pctWidth>0</wp14:pctWidth>
            </wp14:sizeRelH>
            <wp14:sizeRelV relativeFrom="margin">
              <wp14:pctHeight>0</wp14:pctHeight>
            </wp14:sizeRelV>
          </wp:anchor>
        </w:drawing>
      </w:r>
    </w:p>
    <w:p w14:paraId="288F40A0" w14:textId="26F6B3C9" w:rsidR="001C1C05" w:rsidRPr="00F3061B" w:rsidRDefault="001C1C05" w:rsidP="001C1C05">
      <w:pPr>
        <w:pStyle w:val="BodyText"/>
        <w:rPr>
          <w:rFonts w:ascii="VIC SemiBold"/>
          <w:b/>
          <w:sz w:val="20"/>
        </w:rPr>
      </w:pPr>
    </w:p>
    <w:p w14:paraId="1AAF09C7" w14:textId="59B934A2" w:rsidR="001C1C05" w:rsidRPr="00F3061B" w:rsidRDefault="001C1C05" w:rsidP="001C1C05">
      <w:pPr>
        <w:pStyle w:val="BodyText"/>
        <w:rPr>
          <w:rFonts w:ascii="VIC SemiBold"/>
          <w:b/>
          <w:sz w:val="20"/>
        </w:rPr>
      </w:pPr>
    </w:p>
    <w:p w14:paraId="4816CDFE" w14:textId="40AA2848" w:rsidR="001C1C05" w:rsidRPr="00F3061B" w:rsidRDefault="001C1C05" w:rsidP="001C1C05">
      <w:pPr>
        <w:pStyle w:val="BodyText"/>
        <w:rPr>
          <w:rFonts w:ascii="VIC SemiBold"/>
          <w:b/>
          <w:sz w:val="20"/>
        </w:rPr>
      </w:pPr>
    </w:p>
    <w:p w14:paraId="2DE953AE" w14:textId="51FA46D3" w:rsidR="001C1C05" w:rsidRPr="00F3061B" w:rsidRDefault="001C1C05" w:rsidP="001C1C05">
      <w:pPr>
        <w:pStyle w:val="BodyText"/>
        <w:rPr>
          <w:rFonts w:ascii="VIC SemiBold"/>
          <w:b/>
          <w:sz w:val="20"/>
        </w:rPr>
      </w:pPr>
    </w:p>
    <w:p w14:paraId="6B3BFBD9" w14:textId="1717840C" w:rsidR="001C1C05" w:rsidRPr="00F3061B" w:rsidRDefault="001C1C05" w:rsidP="001C1C05">
      <w:pPr>
        <w:pStyle w:val="BodyText"/>
        <w:rPr>
          <w:rFonts w:ascii="VIC SemiBold"/>
          <w:b/>
          <w:sz w:val="20"/>
        </w:rPr>
      </w:pPr>
    </w:p>
    <w:p w14:paraId="7739922A" w14:textId="2C240CCE" w:rsidR="001C1C05" w:rsidRPr="00F3061B" w:rsidRDefault="001C1C05" w:rsidP="001C1C05">
      <w:pPr>
        <w:pStyle w:val="BodyText"/>
        <w:rPr>
          <w:rFonts w:ascii="VIC SemiBold"/>
          <w:b/>
          <w:sz w:val="20"/>
        </w:rPr>
      </w:pPr>
    </w:p>
    <w:p w14:paraId="76A94978" w14:textId="2D8C9B1B" w:rsidR="001C1C05" w:rsidRPr="00F3061B" w:rsidRDefault="001C1C05" w:rsidP="001C1C05">
      <w:pPr>
        <w:pStyle w:val="BodyText"/>
        <w:rPr>
          <w:rFonts w:ascii="VIC SemiBold"/>
          <w:b/>
          <w:sz w:val="20"/>
        </w:rPr>
      </w:pPr>
    </w:p>
    <w:p w14:paraId="49194039" w14:textId="4D6DDCF4" w:rsidR="001C1C05" w:rsidRPr="00F3061B" w:rsidRDefault="001C1C05" w:rsidP="001C1C05">
      <w:pPr>
        <w:pStyle w:val="BodyText"/>
        <w:spacing w:before="1"/>
        <w:rPr>
          <w:rFonts w:ascii="VIC SemiBold"/>
          <w:b/>
          <w:sz w:val="15"/>
        </w:rPr>
      </w:pPr>
    </w:p>
    <w:p w14:paraId="68C1AD16" w14:textId="31F139C4" w:rsidR="001C1C05" w:rsidRPr="00F3061B" w:rsidRDefault="001C1C05" w:rsidP="001C1C05">
      <w:pPr>
        <w:pStyle w:val="Heading4"/>
      </w:pPr>
      <w:bookmarkStart w:id="11" w:name="Responsible_Body_Declaration_"/>
      <w:bookmarkEnd w:id="11"/>
      <w:r>
        <w:rPr>
          <w:w w:val="115"/>
        </w:rPr>
        <w:tab/>
      </w:r>
      <w:r>
        <w:rPr>
          <w:w w:val="115"/>
        </w:rPr>
        <w:tab/>
      </w:r>
      <w:r w:rsidRPr="00F3061B">
        <w:rPr>
          <w:w w:val="115"/>
        </w:rPr>
        <w:t>Responsible</w:t>
      </w:r>
      <w:r w:rsidRPr="00F3061B">
        <w:rPr>
          <w:spacing w:val="-12"/>
          <w:w w:val="115"/>
        </w:rPr>
        <w:t xml:space="preserve"> </w:t>
      </w:r>
      <w:r w:rsidRPr="001C1C05">
        <w:t>Body</w:t>
      </w:r>
      <w:r w:rsidRPr="00F3061B">
        <w:rPr>
          <w:spacing w:val="-12"/>
          <w:w w:val="115"/>
        </w:rPr>
        <w:t xml:space="preserve"> </w:t>
      </w:r>
      <w:r w:rsidRPr="00F3061B">
        <w:rPr>
          <w:spacing w:val="-2"/>
          <w:w w:val="115"/>
        </w:rPr>
        <w:t>Declaration</w:t>
      </w:r>
    </w:p>
    <w:p w14:paraId="670A5BDC" w14:textId="77777777" w:rsidR="00E12347" w:rsidRDefault="001C1C05" w:rsidP="00BD724B">
      <w:pPr>
        <w:spacing w:line="280" w:lineRule="exact"/>
        <w:ind w:left="709" w:right="1276"/>
      </w:pPr>
      <w:r w:rsidRPr="001C1C05">
        <w:t xml:space="preserve">In accordance with the </w:t>
      </w:r>
      <w:r w:rsidRPr="001C1C05">
        <w:rPr>
          <w:rStyle w:val="Italic"/>
        </w:rPr>
        <w:t>Financial Management Act 1994</w:t>
      </w:r>
      <w:r w:rsidRPr="001C1C05">
        <w:t xml:space="preserve">, I am pleased to present the Victorian Academy of Teaching and Leadership Annual Report for the year period </w:t>
      </w:r>
      <w:r w:rsidR="00BD724B">
        <w:br/>
      </w:r>
      <w:r w:rsidRPr="001C1C05">
        <w:t xml:space="preserve">1 July 2024 ending 30 June 2025. </w:t>
      </w:r>
    </w:p>
    <w:p w14:paraId="51E28973" w14:textId="1B249F92" w:rsidR="001C1C05" w:rsidRPr="001C1C05" w:rsidRDefault="001C1C05" w:rsidP="00BD724B">
      <w:pPr>
        <w:spacing w:line="280" w:lineRule="exact"/>
        <w:ind w:left="709" w:right="1276"/>
      </w:pPr>
      <w:r w:rsidRPr="001C1C05">
        <w:t xml:space="preserve">     </w:t>
      </w:r>
    </w:p>
    <w:p w14:paraId="5A014062" w14:textId="77777777" w:rsidR="001C1C05" w:rsidRDefault="001C1C05" w:rsidP="001C1C05">
      <w:pPr>
        <w:ind w:left="709"/>
      </w:pPr>
    </w:p>
    <w:p w14:paraId="7D0FD0A1" w14:textId="77777777" w:rsidR="001C1C05" w:rsidRPr="00525402" w:rsidRDefault="001C1C05" w:rsidP="001C1C05">
      <w:pPr>
        <w:ind w:left="709"/>
      </w:pPr>
      <w:r w:rsidRPr="00122C49">
        <w:rPr>
          <w:b/>
          <w:bCs/>
          <w:noProof/>
        </w:rPr>
        <mc:AlternateContent>
          <mc:Choice Requires="wps">
            <w:drawing>
              <wp:anchor distT="0" distB="0" distL="114300" distR="114300" simplePos="0" relativeHeight="251757579" behindDoc="1" locked="0" layoutInCell="1" allowOverlap="1" wp14:anchorId="1186931D" wp14:editId="38F52331">
                <wp:simplePos x="0" y="0"/>
                <wp:positionH relativeFrom="column">
                  <wp:posOffset>462236</wp:posOffset>
                </wp:positionH>
                <wp:positionV relativeFrom="paragraph">
                  <wp:posOffset>332740</wp:posOffset>
                </wp:positionV>
                <wp:extent cx="1979930" cy="1270"/>
                <wp:effectExtent l="0" t="0" r="13970" b="11430"/>
                <wp:wrapNone/>
                <wp:docPr id="1454330268" name="Graphic 130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979930" cy="1270"/>
                        </a:xfrm>
                        <a:custGeom>
                          <a:avLst/>
                          <a:gdLst/>
                          <a:ahLst/>
                          <a:cxnLst/>
                          <a:rect l="l" t="t" r="r" b="b"/>
                          <a:pathLst>
                            <a:path w="1980564">
                              <a:moveTo>
                                <a:pt x="0" y="0"/>
                              </a:moveTo>
                              <a:lnTo>
                                <a:pt x="1980006" y="0"/>
                              </a:lnTo>
                            </a:path>
                          </a:pathLst>
                        </a:custGeom>
                        <a:ln w="6350">
                          <a:solidFill>
                            <a:schemeClr val="accent3"/>
                          </a:solidFill>
                          <a:prstDash val="solid"/>
                        </a:ln>
                      </wps:spPr>
                      <wps:bodyPr wrap="square" lIns="0" tIns="0" rIns="0" bIns="0" rtlCol="0">
                        <a:prstTxWarp prst="textNoShape">
                          <a:avLst/>
                        </a:prstTxWarp>
                        <a:noAutofit/>
                      </wps:bodyPr>
                    </wps:wsp>
                  </a:graphicData>
                </a:graphic>
              </wp:anchor>
            </w:drawing>
          </mc:Choice>
          <mc:Fallback>
            <w:pict>
              <v:shape w14:anchorId="5D86BDBD" id="Graphic 1306" o:spid="_x0000_s1026" alt="&quot;&quot;" style="position:absolute;margin-left:36.4pt;margin-top:26.2pt;width:155.9pt;height:.1pt;z-index:-251558901;visibility:visible;mso-wrap-style:square;mso-wrap-distance-left:9pt;mso-wrap-distance-top:0;mso-wrap-distance-right:9pt;mso-wrap-distance-bottom:0;mso-position-horizontal:absolute;mso-position-horizontal-relative:text;mso-position-vertical:absolute;mso-position-vertical-relative:text;v-text-anchor:top" coordsize="1980564,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" path="m,l1980006,e" filled="f" strokecolor="#cfcdc9 [3206]" strokeweight=".5pt">
                <v:path arrowok="t"/>
              </v:shape>
            </w:pict>
          </mc:Fallback>
        </mc:AlternateContent>
      </w:r>
      <w:r>
        <w:rPr>
          <w:noProof/>
        </w:rPr>
        <w:drawing>
          <wp:inline distT="0" distB="0" distL="0" distR="0" wp14:anchorId="4111D8F4" wp14:editId="29C0C336">
            <wp:extent cx="1172571" cy="432000"/>
            <wp:effectExtent l="0" t="0" r="0" b="0"/>
            <wp:docPr id="802644625" name="Picture 21" descr="Signature of Dr Toni Me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644625" name="Picture 21" descr="Signature of Dr Toni Meath."/>
                    <pic:cNvPicPr/>
                  </pic:nvPicPr>
                  <pic:blipFill>
                    <a:blip r:embed="rId21"/>
                    <a:stretch>
                      <a:fillRect/>
                    </a:stretch>
                  </pic:blipFill>
                  <pic:spPr>
                    <a:xfrm>
                      <a:off x="0" y="0"/>
                      <a:ext cx="1172571" cy="432000"/>
                    </a:xfrm>
                    <a:prstGeom prst="rect">
                      <a:avLst/>
                    </a:prstGeom>
                  </pic:spPr>
                </pic:pic>
              </a:graphicData>
            </a:graphic>
          </wp:inline>
        </w:drawing>
      </w:r>
    </w:p>
    <w:p w14:paraId="62C3B94E" w14:textId="77777777" w:rsidR="001C1C05" w:rsidRPr="00A9547C" w:rsidRDefault="001C1C05" w:rsidP="001C1C05">
      <w:pPr>
        <w:pStyle w:val="Heading4"/>
        <w:ind w:left="709"/>
      </w:pPr>
      <w:r w:rsidRPr="00A9547C">
        <w:t>Dr Toni Meath</w:t>
      </w:r>
      <w:r w:rsidRPr="00A9547C">
        <w:tab/>
      </w:r>
    </w:p>
    <w:p w14:paraId="09A8D91B" w14:textId="77777777" w:rsidR="001C1C05" w:rsidRPr="00BF70E2" w:rsidRDefault="001C1C05" w:rsidP="001C1C05">
      <w:pPr>
        <w:pStyle w:val="Heading5"/>
        <w:ind w:left="709"/>
        <w:rPr>
          <w:rStyle w:val="ColourTealAA"/>
        </w:rPr>
      </w:pPr>
      <w:r w:rsidRPr="00BF70E2">
        <w:rPr>
          <w:rStyle w:val="ColourTealAA"/>
        </w:rPr>
        <w:t>Chair</w:t>
      </w:r>
      <w:r w:rsidRPr="00BF70E2">
        <w:rPr>
          <w:rStyle w:val="ColourTealAA"/>
        </w:rPr>
        <w:tab/>
      </w:r>
    </w:p>
    <w:p w14:paraId="0F34FE61" w14:textId="38F123C9" w:rsidR="001C1C05" w:rsidRPr="001C1C05" w:rsidRDefault="001C1C05" w:rsidP="001C1C05">
      <w:pPr>
        <w:pStyle w:val="Heading6"/>
        <w:ind w:left="709"/>
      </w:pPr>
      <w:r w:rsidRPr="00F17FA5">
        <w:t xml:space="preserve">Victorian Academy of Teaching and Leadership </w:t>
      </w:r>
      <w:r w:rsidRPr="00F17FA5">
        <w:tab/>
      </w:r>
      <w:r w:rsidRPr="00F17FA5">
        <w:tab/>
      </w:r>
      <w:r w:rsidRPr="00F17FA5">
        <w:rPr>
          <w:sz w:val="18"/>
          <w:szCs w:val="18"/>
        </w:rPr>
        <w:tab/>
      </w:r>
    </w:p>
    <w:p w14:paraId="7F0F85A2" w14:textId="77777777" w:rsidR="001C1C05" w:rsidRDefault="001C1C05" w:rsidP="001C1C05">
      <w:pPr>
        <w:tabs>
          <w:tab w:val="left" w:pos="5103"/>
        </w:tabs>
        <w:ind w:left="709"/>
        <w:rPr>
          <w:sz w:val="18"/>
          <w:szCs w:val="18"/>
        </w:rPr>
      </w:pPr>
      <w:r w:rsidRPr="00626B38">
        <w:rPr>
          <w:sz w:val="18"/>
          <w:szCs w:val="18"/>
        </w:rPr>
        <w:t>22 September 2025</w:t>
      </w:r>
    </w:p>
    <w:p w14:paraId="73032076" w14:textId="77777777" w:rsidR="001C1C05" w:rsidRPr="001C1C05" w:rsidRDefault="001C1C05" w:rsidP="001C1C05">
      <w:pPr>
        <w:ind w:left="709"/>
      </w:pPr>
    </w:p>
    <w:p w14:paraId="5F3E4EF5" w14:textId="14EEC590" w:rsidR="001C1C05" w:rsidRPr="00F3061B" w:rsidRDefault="001C1C05" w:rsidP="001C1C05">
      <w:pPr>
        <w:pStyle w:val="BodyText"/>
        <w:rPr>
          <w:rFonts w:ascii="Arial"/>
          <w:sz w:val="20"/>
        </w:rPr>
      </w:pPr>
    </w:p>
    <w:p w14:paraId="64D36E26" w14:textId="122C52B1" w:rsidR="001C1C05" w:rsidRPr="008C09E1" w:rsidRDefault="001C1C05" w:rsidP="008C09E1">
      <w:pPr>
        <w:pStyle w:val="Review"/>
      </w:pPr>
    </w:p>
    <w:p w14:paraId="03123655" w14:textId="757C6D83" w:rsidR="00007EFA" w:rsidRDefault="00007EFA">
      <w:pPr>
        <w:spacing w:after="0" w:line="240" w:lineRule="auto"/>
      </w:pPr>
      <w:r>
        <w:br w:type="page"/>
      </w:r>
    </w:p>
    <w:p w14:paraId="288462DA" w14:textId="77777777" w:rsidR="00D057FC" w:rsidRDefault="00D057FC" w:rsidP="00525CE6"/>
    <w:p w14:paraId="3D5CFD1A" w14:textId="3E5AA464" w:rsidR="00A12CD5" w:rsidRPr="00D057FC" w:rsidRDefault="00A12CD5" w:rsidP="00525CE6"/>
    <w:p w14:paraId="6D3712C9" w14:textId="42BC6CC4" w:rsidR="00A12CD5" w:rsidRDefault="00A12CD5" w:rsidP="00525CE6"/>
    <w:p w14:paraId="1D216B2F" w14:textId="77777777" w:rsidR="00D266AB" w:rsidRDefault="00D266AB" w:rsidP="003B2E2E">
      <w:pPr>
        <w:pStyle w:val="Heading4"/>
      </w:pPr>
      <w:bookmarkStart w:id="12" w:name="_Toc205203597"/>
      <w:bookmarkStart w:id="13" w:name="_Toc205203672"/>
      <w:bookmarkStart w:id="14" w:name="_Toc205203957"/>
      <w:bookmarkStart w:id="15" w:name="_Toc206943197"/>
    </w:p>
    <w:p w14:paraId="4198468E" w14:textId="77777777" w:rsidR="00D266AB" w:rsidRDefault="00D266AB" w:rsidP="003B2E2E">
      <w:pPr>
        <w:pStyle w:val="Heading4"/>
      </w:pPr>
    </w:p>
    <w:p w14:paraId="2F2A28D0" w14:textId="77777777" w:rsidR="00D266AB" w:rsidRDefault="00D266AB" w:rsidP="003B2E2E">
      <w:pPr>
        <w:pStyle w:val="Heading4"/>
      </w:pPr>
    </w:p>
    <w:p w14:paraId="60387F0F" w14:textId="77777777" w:rsidR="00D266AB" w:rsidRDefault="00D266AB" w:rsidP="003B2E2E">
      <w:pPr>
        <w:pStyle w:val="Heading4"/>
      </w:pPr>
    </w:p>
    <w:p w14:paraId="31E9E33A" w14:textId="77777777" w:rsidR="00D266AB" w:rsidRDefault="00D266AB" w:rsidP="003B2E2E">
      <w:pPr>
        <w:pStyle w:val="Heading4"/>
      </w:pPr>
    </w:p>
    <w:p w14:paraId="5C633437" w14:textId="77777777" w:rsidR="00D266AB" w:rsidRDefault="00D266AB" w:rsidP="003B2E2E">
      <w:pPr>
        <w:pStyle w:val="Heading4"/>
      </w:pPr>
    </w:p>
    <w:p w14:paraId="7A2BA7D5" w14:textId="77777777" w:rsidR="00B530E8" w:rsidRDefault="00B530E8" w:rsidP="003B2E2E">
      <w:pPr>
        <w:pStyle w:val="Heading4"/>
        <w:sectPr w:rsidR="00B530E8" w:rsidSect="00645564">
          <w:type w:val="continuous"/>
          <w:pgSz w:w="11901" w:h="16817"/>
          <w:pgMar w:top="2268" w:right="1128" w:bottom="1134" w:left="1134" w:header="1021" w:footer="465" w:gutter="0"/>
          <w:cols w:space="287"/>
          <w:formProt w:val="0"/>
          <w:docGrid w:linePitch="360"/>
        </w:sectPr>
      </w:pPr>
    </w:p>
    <w:p w14:paraId="296EE697" w14:textId="74BEF252" w:rsidR="00A61BFF" w:rsidRPr="00BF70E2" w:rsidRDefault="00D15447" w:rsidP="0057401E">
      <w:pPr>
        <w:pStyle w:val="Heading5"/>
        <w:rPr>
          <w:rStyle w:val="ColourTealAA"/>
        </w:rPr>
      </w:pPr>
      <w:r w:rsidRPr="00BF70E2">
        <w:rPr>
          <w:rStyle w:val="ColourTealAA"/>
        </w:rPr>
        <w:t>Acknowledg</w:t>
      </w:r>
      <w:r w:rsidR="00744E86" w:rsidRPr="00BF70E2">
        <w:rPr>
          <w:rStyle w:val="ColourTealAA"/>
        </w:rPr>
        <w:t>ement</w:t>
      </w:r>
      <w:bookmarkEnd w:id="8"/>
      <w:bookmarkEnd w:id="9"/>
      <w:bookmarkEnd w:id="10"/>
      <w:bookmarkEnd w:id="12"/>
      <w:bookmarkEnd w:id="13"/>
      <w:bookmarkEnd w:id="14"/>
      <w:bookmarkEnd w:id="15"/>
    </w:p>
    <w:p w14:paraId="30C1653F" w14:textId="23CAA492" w:rsidR="00D55932" w:rsidRPr="00DB74D3" w:rsidRDefault="00D55932" w:rsidP="00B530E8">
      <w:r w:rsidRPr="00DB74D3">
        <w:t>The Board of the Victorian Academy of Teaching and Leadership acknowledges the Traditional Owners of the lands and waters on which we live and work</w:t>
      </w:r>
      <w:r w:rsidR="00A14A37" w:rsidRPr="00DB74D3">
        <w:t>,</w:t>
      </w:r>
      <w:r w:rsidRPr="00DB74D3">
        <w:t xml:space="preserve"> and we pay our respects to Elders past and present. We recognise the unique status of Aboriginal and Torres Strait Islander people as Australia</w:t>
      </w:r>
      <w:r w:rsidR="00122C49" w:rsidRPr="00DB74D3">
        <w:t>’</w:t>
      </w:r>
      <w:r w:rsidRPr="00DB74D3">
        <w:t>s First Nations Peoples and seek to enrich our whole society with an improved knowledge, understanding and appreciation of Australia</w:t>
      </w:r>
      <w:r w:rsidR="00122C49" w:rsidRPr="00DB74D3">
        <w:t>’</w:t>
      </w:r>
      <w:r w:rsidRPr="00DB74D3">
        <w:t>s First Nations Peoples</w:t>
      </w:r>
      <w:r w:rsidR="00F04370" w:rsidRPr="00DB74D3">
        <w:t>’</w:t>
      </w:r>
      <w:r w:rsidRPr="00DB74D3">
        <w:t xml:space="preserve"> history and culture.</w:t>
      </w:r>
    </w:p>
    <w:p w14:paraId="0655EE18" w14:textId="742E0DCC" w:rsidR="00D55932" w:rsidRPr="00DB74D3" w:rsidRDefault="00D55932" w:rsidP="00B530E8">
      <w:r w:rsidRPr="00DB74D3">
        <w:t xml:space="preserve">The Board commits to the vision of </w:t>
      </w:r>
      <w:proofErr w:type="spellStart"/>
      <w:r w:rsidRPr="00DB74D3">
        <w:t>Marrung</w:t>
      </w:r>
      <w:proofErr w:type="spellEnd"/>
      <w:r w:rsidRPr="00DB74D3">
        <w:t xml:space="preserve"> Aboriginal </w:t>
      </w:r>
      <w:r w:rsidR="00F1204E" w:rsidRPr="00DB74D3">
        <w:t>E</w:t>
      </w:r>
      <w:r w:rsidRPr="00DB74D3">
        <w:t xml:space="preserve">ducation </w:t>
      </w:r>
      <w:r w:rsidR="00F1204E" w:rsidRPr="00DB74D3">
        <w:t>P</w:t>
      </w:r>
      <w:r w:rsidRPr="00DB74D3">
        <w:t>lan 2016–2026 that:</w:t>
      </w:r>
    </w:p>
    <w:p w14:paraId="299BB7C8" w14:textId="601DC85C" w:rsidR="00D55932" w:rsidRPr="00645564" w:rsidRDefault="00D55932" w:rsidP="00B530E8">
      <w:pPr>
        <w:pStyle w:val="NormalSpacebefore"/>
        <w:rPr>
          <w:rStyle w:val="Italic"/>
        </w:rPr>
      </w:pPr>
      <w:r w:rsidRPr="00645564">
        <w:rPr>
          <w:rStyle w:val="Italic"/>
        </w:rPr>
        <w:t>Victoria will be a state where the rich and thriving cultures, knowledge and experience of our First Nations peoples are celebrated by all Victorians; where our universal systems are inclusive, responsive and respectful of Aboriginal people at every stage of their learning and development journey; and where every Aboriginal person achieves their potential, succeeds in life and feels strong in their cultural identity.</w:t>
      </w:r>
    </w:p>
    <w:p w14:paraId="55E63BD0" w14:textId="25332139" w:rsidR="00D55932" w:rsidRPr="00DB74D3" w:rsidRDefault="00D55932" w:rsidP="00B530E8">
      <w:pPr>
        <w:pStyle w:val="NormalSpacebefore"/>
      </w:pPr>
      <w:r w:rsidRPr="00DB74D3">
        <w:t>The Academy</w:t>
      </w:r>
      <w:r w:rsidR="00122C49" w:rsidRPr="00DB74D3">
        <w:t>’</w:t>
      </w:r>
      <w:r w:rsidRPr="00DB74D3">
        <w:t xml:space="preserve">s mission is to enhance and improve student outcomes across rural, regional and metropolitan schools through specialised professional learning. Through the key enabler </w:t>
      </w:r>
      <w:r w:rsidR="00122C49" w:rsidRPr="00DB74D3">
        <w:t>‘</w:t>
      </w:r>
      <w:r w:rsidRPr="00DB74D3">
        <w:t>a culture of professional leadership</w:t>
      </w:r>
      <w:r w:rsidR="00122C49" w:rsidRPr="00DB74D3">
        <w:t>’</w:t>
      </w:r>
      <w:r w:rsidRPr="00DB74D3">
        <w:t xml:space="preserve"> </w:t>
      </w:r>
      <w:r w:rsidR="00B44E7F" w:rsidRPr="00DB74D3">
        <w:t xml:space="preserve">identified </w:t>
      </w:r>
      <w:r w:rsidRPr="00DB74D3">
        <w:t xml:space="preserve">in </w:t>
      </w:r>
      <w:proofErr w:type="spellStart"/>
      <w:r w:rsidRPr="00DB74D3">
        <w:t>Marrung</w:t>
      </w:r>
      <w:proofErr w:type="spellEnd"/>
      <w:r w:rsidRPr="00DB74D3">
        <w:t>, the Academy is committed to ensuring First Nations teachers and leaders in Victorian schools have equal access to our programs.</w:t>
      </w:r>
    </w:p>
    <w:p w14:paraId="43BDC12E" w14:textId="77777777" w:rsidR="00BE1CD1" w:rsidRDefault="00D55932" w:rsidP="00B530E8">
      <w:r w:rsidRPr="00DB74D3">
        <w:t>We commit to the Treaty principles of self-determination and empowerment</w:t>
      </w:r>
      <w:r w:rsidR="00B7401D" w:rsidRPr="00DB74D3">
        <w:t>,</w:t>
      </w:r>
      <w:r w:rsidRPr="00DB74D3">
        <w:t xml:space="preserve"> fairness and equality</w:t>
      </w:r>
      <w:r w:rsidR="00B7401D" w:rsidRPr="00DB74D3">
        <w:t>,</w:t>
      </w:r>
      <w:r w:rsidRPr="00DB74D3">
        <w:t xml:space="preserve"> partnership</w:t>
      </w:r>
      <w:r w:rsidRPr="00AC4DFD">
        <w:t xml:space="preserve"> and good faith</w:t>
      </w:r>
      <w:r w:rsidR="00B7401D">
        <w:t>,</w:t>
      </w:r>
      <w:r w:rsidRPr="00AC4DFD">
        <w:t xml:space="preserve"> mutual benefit and sustainability</w:t>
      </w:r>
      <w:r w:rsidR="00B7401D">
        <w:t>,</w:t>
      </w:r>
      <w:r w:rsidRPr="00AC4DFD">
        <w:t xml:space="preserve"> </w:t>
      </w:r>
      <w:r w:rsidR="00233761" w:rsidRPr="00AC4DFD">
        <w:t xml:space="preserve">and </w:t>
      </w:r>
      <w:r w:rsidRPr="00AC4DFD">
        <w:t>transparency and accountability</w:t>
      </w:r>
      <w:r w:rsidR="008257FA" w:rsidRPr="00AC4DFD">
        <w:t>.</w:t>
      </w:r>
      <w:bookmarkStart w:id="16" w:name="_Toc205203598"/>
      <w:bookmarkStart w:id="17" w:name="_Ref136346310"/>
      <w:bookmarkStart w:id="18" w:name="_Ref136346315"/>
      <w:bookmarkStart w:id="19" w:name="_Toc136423352"/>
    </w:p>
    <w:p w14:paraId="52BA838F" w14:textId="77777777" w:rsidR="00B530E8" w:rsidRDefault="00B530E8" w:rsidP="00525CE6"/>
    <w:p w14:paraId="77D29A2D" w14:textId="5855E801" w:rsidR="00B530E8" w:rsidRDefault="00B530E8" w:rsidP="00525CE6">
      <w:pPr>
        <w:sectPr w:rsidR="00B530E8" w:rsidSect="00B530E8">
          <w:type w:val="continuous"/>
          <w:pgSz w:w="11901" w:h="16817"/>
          <w:pgMar w:top="2268" w:right="1128" w:bottom="1134" w:left="1134" w:header="1021" w:footer="465" w:gutter="0"/>
          <w:cols w:num="2" w:space="287"/>
          <w:formProt w:val="0"/>
          <w:docGrid w:linePitch="360"/>
        </w:sectPr>
      </w:pPr>
      <w:r>
        <w:br w:type="column"/>
      </w:r>
    </w:p>
    <w:p w14:paraId="42A1CEA9" w14:textId="05707E4D" w:rsidR="00D266AB" w:rsidRDefault="00D266AB" w:rsidP="00525CE6">
      <w:pPr>
        <w:rPr>
          <w:color w:val="D19000" w:themeColor="accent1"/>
          <w:sz w:val="44"/>
          <w:szCs w:val="44"/>
        </w:rPr>
      </w:pPr>
    </w:p>
    <w:p w14:paraId="3E6C2BFE" w14:textId="3647DF00" w:rsidR="00511628" w:rsidRPr="00511628" w:rsidRDefault="00391FF4" w:rsidP="000557D4">
      <w:pPr>
        <w:pStyle w:val="Heading1"/>
      </w:pPr>
      <w:bookmarkStart w:id="20" w:name="_Toc209281142"/>
      <w:bookmarkStart w:id="21" w:name="_Toc209344806"/>
      <w:bookmarkStart w:id="22" w:name="_Toc209374054"/>
      <w:bookmarkStart w:id="23" w:name="_Toc210219158"/>
      <w:bookmarkStart w:id="24" w:name="_Toc205203599"/>
      <w:bookmarkEnd w:id="16"/>
      <w:r w:rsidRPr="00511628">
        <w:lastRenderedPageBreak/>
        <w:t>The Academy’s guiding pri</w:t>
      </w:r>
      <w:r w:rsidRPr="00866F6A">
        <w:t>nc</w:t>
      </w:r>
      <w:r w:rsidRPr="00511628">
        <w:t>iples</w:t>
      </w:r>
      <w:bookmarkEnd w:id="20"/>
      <w:bookmarkEnd w:id="21"/>
      <w:bookmarkEnd w:id="22"/>
      <w:bookmarkEnd w:id="23"/>
    </w:p>
    <w:p w14:paraId="291EA8D9" w14:textId="43659155" w:rsidR="00511628" w:rsidRDefault="00511628" w:rsidP="00C5602D">
      <w:pPr>
        <w:pStyle w:val="Heading2"/>
        <w:sectPr w:rsidR="00511628" w:rsidSect="00645564">
          <w:headerReference w:type="default" r:id="rId22"/>
          <w:type w:val="continuous"/>
          <w:pgSz w:w="11901" w:h="16817"/>
          <w:pgMar w:top="2268" w:right="1128" w:bottom="1134" w:left="1134" w:header="1021" w:footer="465" w:gutter="0"/>
          <w:cols w:space="287"/>
          <w:formProt w:val="0"/>
          <w:docGrid w:linePitch="360"/>
        </w:sectPr>
      </w:pPr>
      <w:bookmarkStart w:id="25" w:name="_Toc206943198"/>
    </w:p>
    <w:p w14:paraId="1D0EA635" w14:textId="40883FEA" w:rsidR="00A61BFF" w:rsidRPr="00A9547C" w:rsidRDefault="00900463" w:rsidP="00C5602D">
      <w:pPr>
        <w:pStyle w:val="Heading219pt"/>
      </w:pPr>
      <w:bookmarkStart w:id="26" w:name="_Toc209344807"/>
      <w:bookmarkStart w:id="27" w:name="_Toc209374055"/>
      <w:bookmarkStart w:id="28" w:name="_Toc210219159"/>
      <w:r w:rsidRPr="00A9547C">
        <w:t xml:space="preserve">Objectives and </w:t>
      </w:r>
      <w:r w:rsidR="003A1D38" w:rsidRPr="00A9547C">
        <w:t>f</w:t>
      </w:r>
      <w:r w:rsidRPr="00A9547C">
        <w:t>unctions</w:t>
      </w:r>
      <w:bookmarkEnd w:id="17"/>
      <w:bookmarkEnd w:id="18"/>
      <w:bookmarkEnd w:id="19"/>
      <w:bookmarkEnd w:id="24"/>
      <w:bookmarkEnd w:id="25"/>
      <w:bookmarkEnd w:id="26"/>
      <w:bookmarkEnd w:id="27"/>
      <w:bookmarkEnd w:id="28"/>
    </w:p>
    <w:p w14:paraId="74AD5195" w14:textId="157CDFE0" w:rsidR="00AB7A80" w:rsidRPr="00AB7A80" w:rsidRDefault="00D71DD7" w:rsidP="00525CE6">
      <w:pPr>
        <w:rPr>
          <w:iCs/>
        </w:rPr>
      </w:pPr>
      <w:bookmarkStart w:id="29" w:name="_Toc136423353"/>
      <w:r w:rsidRPr="00122C49">
        <w:t>The Victorian Academy of Teaching and Leadership (the Academy) is established through Section 2.6A.4</w:t>
      </w:r>
      <w:r w:rsidRPr="00122C49">
        <w:rPr>
          <w:i/>
        </w:rPr>
        <w:t xml:space="preserve"> </w:t>
      </w:r>
      <w:r w:rsidRPr="00122C49">
        <w:t xml:space="preserve">of </w:t>
      </w:r>
      <w:r w:rsidR="007755C7">
        <w:t>Victoria’s</w:t>
      </w:r>
      <w:r w:rsidRPr="00122C49">
        <w:t xml:space="preserve"> </w:t>
      </w:r>
      <w:r w:rsidRPr="00645564">
        <w:rPr>
          <w:rStyle w:val="Italic"/>
        </w:rPr>
        <w:t>Education and Training Reform Act 2006</w:t>
      </w:r>
      <w:r w:rsidR="00AB7A80">
        <w:rPr>
          <w:iCs/>
        </w:rPr>
        <w:t>.</w:t>
      </w:r>
    </w:p>
    <w:p w14:paraId="3085EBD0" w14:textId="19032ADE" w:rsidR="00D71DD7" w:rsidRPr="00645564" w:rsidRDefault="00D71DD7" w:rsidP="00525CE6">
      <w:r w:rsidRPr="00645564">
        <w:t xml:space="preserve">The Academy is committed to delivering the following objectives outlined in the </w:t>
      </w:r>
      <w:r w:rsidR="00AB7A80" w:rsidRPr="00645564">
        <w:t>legislation</w:t>
      </w:r>
      <w:r w:rsidRPr="00645564">
        <w:t>:</w:t>
      </w:r>
    </w:p>
    <w:p w14:paraId="1CB45378" w14:textId="6FFDEB5B" w:rsidR="00D71DD7" w:rsidRPr="00EB7ABE" w:rsidRDefault="00D71DD7" w:rsidP="00525CE6">
      <w:pPr>
        <w:pStyle w:val="Bulletlist"/>
      </w:pPr>
      <w:r w:rsidRPr="00EB7ABE">
        <w:t>to improve the outco</w:t>
      </w:r>
      <w:r w:rsidRPr="00B73339">
        <w:t>m</w:t>
      </w:r>
      <w:r w:rsidRPr="00EB7ABE">
        <w:t xml:space="preserve">es for </w:t>
      </w:r>
      <w:r w:rsidR="000E5F82" w:rsidRPr="00EB7ABE">
        <w:t xml:space="preserve">school </w:t>
      </w:r>
      <w:r w:rsidRPr="00EB7ABE">
        <w:t>students through</w:t>
      </w:r>
      <w:r w:rsidR="0036149B" w:rsidRPr="00EB7ABE">
        <w:t xml:space="preserve"> the provision of</w:t>
      </w:r>
      <w:r w:rsidRPr="00EB7ABE">
        <w:t xml:space="preserve"> spec</w:t>
      </w:r>
      <w:r w:rsidRPr="00EB7ABE">
        <w:rPr>
          <w:rStyle w:val="ListBulletChar"/>
        </w:rPr>
        <w:t>iali</w:t>
      </w:r>
      <w:r w:rsidRPr="00EB7ABE">
        <w:t>sed teaching and leadership excellence programs for exceptional teachers and school leaders</w:t>
      </w:r>
    </w:p>
    <w:p w14:paraId="4CF2F251" w14:textId="68FC9C01" w:rsidR="00D71DD7" w:rsidRPr="009B7B60" w:rsidRDefault="00D71DD7" w:rsidP="00525CE6">
      <w:pPr>
        <w:pStyle w:val="Bulletlist"/>
      </w:pPr>
      <w:r w:rsidRPr="009B7B60">
        <w:t>to increase equity of access to professional learning to lift the quality of teaching across Victoria</w:t>
      </w:r>
    </w:p>
    <w:p w14:paraId="1F46F175" w14:textId="179C79F0" w:rsidR="00D71DD7" w:rsidRPr="00122C49" w:rsidRDefault="00D71DD7" w:rsidP="00525CE6">
      <w:pPr>
        <w:pStyle w:val="Bulletlist"/>
      </w:pPr>
      <w:r w:rsidRPr="00122C49">
        <w:t>to</w:t>
      </w:r>
      <w:r w:rsidR="00DC5046" w:rsidRPr="00122C49">
        <w:t xml:space="preserve"> </w:t>
      </w:r>
      <w:r w:rsidRPr="00122C49">
        <w:t xml:space="preserve">provide a dedicated pathway for established exceptional teachers to contribute to school </w:t>
      </w:r>
      <w:r w:rsidR="004F188E" w:rsidRPr="00122C49">
        <w:t xml:space="preserve">and </w:t>
      </w:r>
      <w:r w:rsidRPr="00122C49">
        <w:t>system improvement</w:t>
      </w:r>
    </w:p>
    <w:p w14:paraId="7FA9DBC8" w14:textId="4906D748" w:rsidR="00D71DD7" w:rsidRPr="00122C49" w:rsidRDefault="00D71DD7" w:rsidP="00525CE6">
      <w:pPr>
        <w:pStyle w:val="Bulletlist"/>
      </w:pPr>
      <w:r w:rsidRPr="00122C49">
        <w:t>to improve the quality of school leadership</w:t>
      </w:r>
    </w:p>
    <w:p w14:paraId="32619665" w14:textId="6AB74528" w:rsidR="00D71DD7" w:rsidRPr="00122C49" w:rsidRDefault="00D71DD7" w:rsidP="00525CE6">
      <w:pPr>
        <w:pStyle w:val="Bulletlist"/>
      </w:pPr>
      <w:r w:rsidRPr="00122C49">
        <w:t xml:space="preserve">to raise public awareness of the capability and status of </w:t>
      </w:r>
      <w:r w:rsidR="0036149B" w:rsidRPr="00122C49">
        <w:t xml:space="preserve">school leaders and </w:t>
      </w:r>
      <w:r w:rsidRPr="00122C49">
        <w:t xml:space="preserve">teachers in the science and practice of </w:t>
      </w:r>
      <w:r w:rsidRPr="000F6298">
        <w:t>teaching</w:t>
      </w:r>
      <w:r w:rsidRPr="00122C49">
        <w:t>.</w:t>
      </w:r>
    </w:p>
    <w:p w14:paraId="10C6A6CB" w14:textId="0E8387AC" w:rsidR="00913714" w:rsidRPr="00913714" w:rsidRDefault="00913714" w:rsidP="005C2AA0">
      <w:pPr>
        <w:pStyle w:val="NormalAfterlist"/>
      </w:pPr>
      <w:r w:rsidRPr="00122C49">
        <w:t xml:space="preserve">The functions of </w:t>
      </w:r>
      <w:r w:rsidRPr="001239E3">
        <w:t>th</w:t>
      </w:r>
      <w:r w:rsidRPr="00122C49">
        <w:t>e Academy are:</w:t>
      </w:r>
    </w:p>
    <w:p w14:paraId="2038C345" w14:textId="28819DE7" w:rsidR="00D71DD7" w:rsidRPr="00122C49" w:rsidRDefault="00D71DD7" w:rsidP="00525CE6">
      <w:pPr>
        <w:pStyle w:val="Bulletlist"/>
      </w:pPr>
      <w:r w:rsidRPr="00122C49">
        <w:t>to provide advice to the Minister for Education</w:t>
      </w:r>
      <w:r w:rsidR="006679F4">
        <w:t xml:space="preserve"> </w:t>
      </w:r>
      <w:r w:rsidRPr="00122C49">
        <w:t xml:space="preserve">and the Department of Education </w:t>
      </w:r>
      <w:r w:rsidR="00F709DD">
        <w:t xml:space="preserve">(DE) </w:t>
      </w:r>
      <w:r w:rsidRPr="00122C49">
        <w:t>in relation to:</w:t>
      </w:r>
    </w:p>
    <w:p w14:paraId="3CA7F420" w14:textId="114CA4C3" w:rsidR="00D71DD7" w:rsidRPr="00122C49" w:rsidRDefault="00D71DD7" w:rsidP="00525CE6">
      <w:pPr>
        <w:pStyle w:val="ListBullet2"/>
      </w:pPr>
      <w:r w:rsidRPr="00122C49">
        <w:t>school lea</w:t>
      </w:r>
      <w:r w:rsidRPr="00B73339">
        <w:t>de</w:t>
      </w:r>
      <w:r w:rsidRPr="00122C49">
        <w:t>rship</w:t>
      </w:r>
    </w:p>
    <w:p w14:paraId="124D4319" w14:textId="44598842" w:rsidR="00D71DD7" w:rsidRDefault="00D71DD7" w:rsidP="00525CE6">
      <w:pPr>
        <w:pStyle w:val="ListBullet2"/>
      </w:pPr>
      <w:r w:rsidRPr="00122C49">
        <w:t>teaching and professional practice</w:t>
      </w:r>
    </w:p>
    <w:p w14:paraId="1D673084" w14:textId="39CD2764" w:rsidR="000F6298" w:rsidRDefault="0012672C" w:rsidP="00861C59">
      <w:pPr>
        <w:pStyle w:val="ListBullet2"/>
        <w:spacing w:after="120"/>
      </w:pPr>
      <w:r>
        <w:t>professional learning</w:t>
      </w:r>
    </w:p>
    <w:p w14:paraId="4927ED9A" w14:textId="0707293D" w:rsidR="00D71DD7" w:rsidRPr="00122C49" w:rsidRDefault="00D71DD7" w:rsidP="00525CE6">
      <w:pPr>
        <w:pStyle w:val="Bulletlist"/>
      </w:pPr>
      <w:r w:rsidRPr="00122C49">
        <w:t>to design and provide accredited and non-accredited professional learning programs for school leaders and teachers, including specialised teaching and leadership excellence programs</w:t>
      </w:r>
    </w:p>
    <w:p w14:paraId="08F4A77D" w14:textId="39668F03" w:rsidR="00D71DD7" w:rsidRPr="00122C49" w:rsidRDefault="00D71DD7" w:rsidP="00525CE6">
      <w:pPr>
        <w:pStyle w:val="Bulletlist"/>
      </w:pPr>
      <w:r w:rsidRPr="00122C49">
        <w:t>to develop and publish guidance materials and resources for use by providers of professional learning programs</w:t>
      </w:r>
      <w:r w:rsidR="00D0712B">
        <w:t xml:space="preserve"> </w:t>
      </w:r>
      <w:r w:rsidRPr="00122C49">
        <w:t>to evaluate the effectiveness and impact of the Academy</w:t>
      </w:r>
      <w:r w:rsidR="00122C49" w:rsidRPr="00122C49">
        <w:t>’</w:t>
      </w:r>
      <w:r w:rsidRPr="00122C49">
        <w:t>s professional learning programs, including in relation to teaching practice and outcomes for students</w:t>
      </w:r>
    </w:p>
    <w:p w14:paraId="2CCA2520" w14:textId="2C80A9B6" w:rsidR="00D71DD7" w:rsidRPr="00122C49" w:rsidRDefault="003A4EFD" w:rsidP="00525CE6">
      <w:pPr>
        <w:pStyle w:val="Bulletlist"/>
        <w:spacing w:before="120"/>
        <w:ind w:right="79"/>
      </w:pPr>
      <w:r>
        <w:br w:type="column"/>
      </w:r>
      <w:r w:rsidR="00D71DD7" w:rsidRPr="00122C49">
        <w:t>to work collaboratively with schools, community organisations, universities, post-compulsory education and training providers, professional associations and providers of professional learning programs to:</w:t>
      </w:r>
    </w:p>
    <w:p w14:paraId="71BBA52B" w14:textId="7E275B1E" w:rsidR="001519A6" w:rsidRPr="00122C49" w:rsidRDefault="00D71DD7" w:rsidP="00525CE6">
      <w:pPr>
        <w:pStyle w:val="ListBullet2"/>
      </w:pPr>
      <w:r w:rsidRPr="00122C49">
        <w:t>identify the needs of the teaching profession</w:t>
      </w:r>
    </w:p>
    <w:p w14:paraId="123E82B5" w14:textId="46DF8AF4" w:rsidR="00D71DD7" w:rsidRPr="00122C49" w:rsidRDefault="00D71DD7" w:rsidP="00525CE6">
      <w:pPr>
        <w:pStyle w:val="ListBullet2"/>
      </w:pPr>
      <w:r w:rsidRPr="00122C49">
        <w:t>support and improve the delivery of the Academy</w:t>
      </w:r>
      <w:r w:rsidR="00122C49" w:rsidRPr="00122C49">
        <w:t>’</w:t>
      </w:r>
      <w:r w:rsidRPr="00122C49">
        <w:t>s professional learning programs, including specialised teaching and leadership excellence programs</w:t>
      </w:r>
    </w:p>
    <w:p w14:paraId="03291374" w14:textId="34D1F306" w:rsidR="00D71DD7" w:rsidRPr="00122C49" w:rsidRDefault="00D71DD7" w:rsidP="00525CE6">
      <w:pPr>
        <w:pStyle w:val="Bulletlist"/>
      </w:pPr>
      <w:r w:rsidRPr="00122C49">
        <w:t xml:space="preserve">to improve public confidence in the teaching profession and schools in Victoria through the promotion of the use of evidence-informed practice </w:t>
      </w:r>
      <w:r w:rsidR="005B4F33" w:rsidRPr="00122C49">
        <w:t xml:space="preserve">among </w:t>
      </w:r>
      <w:r w:rsidRPr="00122C49">
        <w:t>school leaders and teachers</w:t>
      </w:r>
    </w:p>
    <w:p w14:paraId="71BA22A5" w14:textId="77777777" w:rsidR="0012672C" w:rsidRDefault="00D71DD7" w:rsidP="00525CE6">
      <w:pPr>
        <w:pStyle w:val="Bulletlist"/>
      </w:pPr>
      <w:r w:rsidRPr="00122C49">
        <w:t xml:space="preserve">any other function conferred on or delegated to the Academy by or under </w:t>
      </w:r>
      <w:r w:rsidR="005508BF">
        <w:t>the ETR Act of any</w:t>
      </w:r>
      <w:r w:rsidRPr="00122C49">
        <w:t xml:space="preserve"> other </w:t>
      </w:r>
      <w:r w:rsidRPr="00866F6A">
        <w:t>Act</w:t>
      </w:r>
      <w:bookmarkStart w:id="30" w:name="_Toc205203600"/>
    </w:p>
    <w:p w14:paraId="0E76C635" w14:textId="77777777" w:rsidR="00866F6A" w:rsidRPr="00FB7A4D" w:rsidRDefault="00866F6A" w:rsidP="00C5602D">
      <w:pPr>
        <w:pStyle w:val="Heading219pt"/>
      </w:pPr>
      <w:bookmarkStart w:id="31" w:name="_Toc209344808"/>
      <w:bookmarkStart w:id="32" w:name="_Toc209374056"/>
      <w:bookmarkStart w:id="33" w:name="_Toc210219160"/>
      <w:r w:rsidRPr="00FB7A4D">
        <w:t>Vision</w:t>
      </w:r>
      <w:bookmarkEnd w:id="31"/>
      <w:bookmarkEnd w:id="32"/>
      <w:bookmarkEnd w:id="33"/>
      <w:r w:rsidRPr="00FB7A4D">
        <w:t xml:space="preserve"> </w:t>
      </w:r>
    </w:p>
    <w:p w14:paraId="7D9E89F6" w14:textId="77777777" w:rsidR="00866F6A" w:rsidRDefault="00866F6A" w:rsidP="00525CE6">
      <w:bookmarkStart w:id="34" w:name="_Toc136423354"/>
      <w:r w:rsidRPr="00122C49">
        <w:t>A centre for excellence in school teaching and leadership.</w:t>
      </w:r>
      <w:bookmarkStart w:id="35" w:name="_Toc205203601"/>
      <w:bookmarkStart w:id="36" w:name="_Toc206943200"/>
    </w:p>
    <w:p w14:paraId="461F90BD" w14:textId="77777777" w:rsidR="00866F6A" w:rsidRPr="00866F6A" w:rsidRDefault="00866F6A" w:rsidP="00C5602D">
      <w:pPr>
        <w:pStyle w:val="Heading219pt"/>
      </w:pPr>
      <w:bookmarkStart w:id="37" w:name="_Toc209344809"/>
      <w:bookmarkStart w:id="38" w:name="_Toc209374057"/>
      <w:bookmarkStart w:id="39" w:name="_Toc210219161"/>
      <w:r w:rsidRPr="00866F6A">
        <w:t>Missi</w:t>
      </w:r>
      <w:r w:rsidRPr="00A9547C">
        <w:t>o</w:t>
      </w:r>
      <w:r w:rsidRPr="00866F6A">
        <w:t>n</w:t>
      </w:r>
      <w:bookmarkEnd w:id="34"/>
      <w:bookmarkEnd w:id="35"/>
      <w:bookmarkEnd w:id="36"/>
      <w:bookmarkEnd w:id="37"/>
      <w:bookmarkEnd w:id="38"/>
      <w:bookmarkEnd w:id="39"/>
      <w:r w:rsidRPr="00866F6A">
        <w:t xml:space="preserve"> </w:t>
      </w:r>
    </w:p>
    <w:p w14:paraId="44006B91" w14:textId="77777777" w:rsidR="00866F6A" w:rsidRDefault="00866F6A" w:rsidP="00525CE6">
      <w:bookmarkStart w:id="40" w:name="_Toc136423355"/>
      <w:r w:rsidRPr="00122C49">
        <w:t>Enhance and improve student outcomes across rural, regional and metropolitan schools through specialised professional learning</w:t>
      </w:r>
      <w:bookmarkStart w:id="41" w:name="_Toc205203602"/>
      <w:bookmarkStart w:id="42" w:name="_Toc206943201"/>
      <w:r>
        <w:t xml:space="preserve">. </w:t>
      </w:r>
    </w:p>
    <w:p w14:paraId="5F2B6966" w14:textId="77777777" w:rsidR="00866F6A" w:rsidRPr="00866F6A" w:rsidRDefault="00866F6A" w:rsidP="00C5602D">
      <w:pPr>
        <w:pStyle w:val="Heading219pt"/>
      </w:pPr>
      <w:bookmarkStart w:id="43" w:name="_Toc209344810"/>
      <w:bookmarkStart w:id="44" w:name="_Toc209374058"/>
      <w:bookmarkStart w:id="45" w:name="_Toc210219162"/>
      <w:r w:rsidRPr="00866F6A">
        <w:t>Values</w:t>
      </w:r>
      <w:bookmarkEnd w:id="40"/>
      <w:bookmarkEnd w:id="41"/>
      <w:bookmarkEnd w:id="42"/>
      <w:bookmarkEnd w:id="43"/>
      <w:bookmarkEnd w:id="44"/>
      <w:bookmarkEnd w:id="45"/>
      <w:r w:rsidRPr="00866F6A">
        <w:t xml:space="preserve"> </w:t>
      </w:r>
    </w:p>
    <w:p w14:paraId="1F775216" w14:textId="77777777" w:rsidR="00866F6A" w:rsidRDefault="00866F6A" w:rsidP="00525CE6">
      <w:r w:rsidRPr="00122C49">
        <w:t>The Academy upholds the Victoria</w:t>
      </w:r>
      <w:r>
        <w:t>n Government p</w:t>
      </w:r>
      <w:r w:rsidRPr="00122C49">
        <w:t xml:space="preserve">ublic </w:t>
      </w:r>
      <w:r>
        <w:t>s</w:t>
      </w:r>
      <w:r w:rsidRPr="00122C49">
        <w:t>ector values:</w:t>
      </w:r>
      <w:r>
        <w:t xml:space="preserve"> </w:t>
      </w:r>
    </w:p>
    <w:p w14:paraId="3F94DC46" w14:textId="77777777" w:rsidR="00866F6A" w:rsidRDefault="00866F6A" w:rsidP="00525CE6">
      <w:pPr>
        <w:pStyle w:val="Bulletlist"/>
      </w:pPr>
      <w:r>
        <w:t>Responsiveness</w:t>
      </w:r>
    </w:p>
    <w:p w14:paraId="4CD351CE" w14:textId="77777777" w:rsidR="00866F6A" w:rsidRDefault="00866F6A" w:rsidP="00525CE6">
      <w:pPr>
        <w:pStyle w:val="Bulletlist"/>
      </w:pPr>
      <w:r>
        <w:t>I</w:t>
      </w:r>
      <w:r w:rsidRPr="00122C49">
        <w:t>ntegrity</w:t>
      </w:r>
    </w:p>
    <w:p w14:paraId="61F626A6" w14:textId="77777777" w:rsidR="00866F6A" w:rsidRDefault="00866F6A" w:rsidP="00525CE6">
      <w:pPr>
        <w:pStyle w:val="Bulletlist"/>
      </w:pPr>
      <w:r>
        <w:t>I</w:t>
      </w:r>
      <w:r w:rsidRPr="00122C49">
        <w:t>mpartiality</w:t>
      </w:r>
    </w:p>
    <w:p w14:paraId="3B358DD7" w14:textId="77777777" w:rsidR="00866F6A" w:rsidRDefault="00866F6A" w:rsidP="00525CE6">
      <w:pPr>
        <w:pStyle w:val="Bulletlist"/>
      </w:pPr>
      <w:r>
        <w:t>Accountability</w:t>
      </w:r>
    </w:p>
    <w:p w14:paraId="108F3B4A" w14:textId="77777777" w:rsidR="00866F6A" w:rsidRDefault="00866F6A" w:rsidP="00525CE6">
      <w:pPr>
        <w:pStyle w:val="Bulletlist"/>
      </w:pPr>
      <w:r>
        <w:t xml:space="preserve">Respect </w:t>
      </w:r>
    </w:p>
    <w:p w14:paraId="61E2329D" w14:textId="77777777" w:rsidR="00866F6A" w:rsidRDefault="00866F6A" w:rsidP="00525CE6">
      <w:pPr>
        <w:pStyle w:val="Bulletlist"/>
      </w:pPr>
      <w:r>
        <w:t>Leadership</w:t>
      </w:r>
    </w:p>
    <w:p w14:paraId="3DBC9BBC" w14:textId="77777777" w:rsidR="00866F6A" w:rsidRDefault="00866F6A" w:rsidP="00525CE6">
      <w:pPr>
        <w:pStyle w:val="Bulletlist"/>
      </w:pPr>
      <w:r>
        <w:t>Human Rights</w:t>
      </w:r>
    </w:p>
    <w:p w14:paraId="348D2B6E" w14:textId="77777777" w:rsidR="00866F6A" w:rsidRDefault="00866F6A" w:rsidP="00525CE6">
      <w:pPr>
        <w:sectPr w:rsidR="00866F6A" w:rsidSect="00645564">
          <w:type w:val="continuous"/>
          <w:pgSz w:w="11901" w:h="16817"/>
          <w:pgMar w:top="2268" w:right="1134" w:bottom="1134" w:left="1134" w:header="1021" w:footer="465" w:gutter="0"/>
          <w:cols w:num="2" w:space="454"/>
          <w:formProt w:val="0"/>
          <w:docGrid w:linePitch="360"/>
        </w:sectPr>
      </w:pPr>
      <w:bookmarkStart w:id="46" w:name="_Toc206943199"/>
    </w:p>
    <w:p w14:paraId="4AE483F2" w14:textId="362D027D" w:rsidR="00F2303D" w:rsidRDefault="00F2303D" w:rsidP="00525CE6"/>
    <w:p w14:paraId="46DEFB94" w14:textId="23A199B7" w:rsidR="00AD359D" w:rsidRPr="001B4172" w:rsidRDefault="003A1D38" w:rsidP="001B4172">
      <w:pPr>
        <w:pStyle w:val="Sectionheading"/>
      </w:pPr>
      <w:bookmarkStart w:id="47" w:name="_Toc136423356"/>
      <w:bookmarkStart w:id="48" w:name="_Toc205203603"/>
      <w:bookmarkStart w:id="49" w:name="_Toc210219163"/>
      <w:bookmarkEnd w:id="29"/>
      <w:bookmarkEnd w:id="30"/>
      <w:bookmarkEnd w:id="46"/>
      <w:r w:rsidRPr="001B4172">
        <w:lastRenderedPageBreak/>
        <w:t xml:space="preserve">Report of </w:t>
      </w:r>
      <w:r w:rsidR="0057401E" w:rsidRPr="001B4172">
        <w:t>O</w:t>
      </w:r>
      <w:r w:rsidRPr="001B4172">
        <w:t>perations</w:t>
      </w:r>
      <w:bookmarkEnd w:id="47"/>
      <w:bookmarkEnd w:id="48"/>
      <w:bookmarkEnd w:id="49"/>
    </w:p>
    <w:p w14:paraId="222C7DD1" w14:textId="2C309ADD" w:rsidR="00C01C0D" w:rsidRPr="00C5602D" w:rsidRDefault="00B654A2" w:rsidP="000557D4">
      <w:pPr>
        <w:pStyle w:val="Heading1"/>
      </w:pPr>
      <w:bookmarkStart w:id="50" w:name="_Toc210219164"/>
      <w:bookmarkStart w:id="51" w:name="_Toc136423358"/>
      <w:bookmarkStart w:id="52" w:name="_Toc173503049"/>
      <w:r w:rsidRPr="00C5602D">
        <w:t>Year in Review</w:t>
      </w:r>
      <w:bookmarkEnd w:id="50"/>
      <w:r w:rsidR="00C01C0D" w:rsidRPr="00C5602D">
        <w:t xml:space="preserve"> </w:t>
      </w:r>
    </w:p>
    <w:p w14:paraId="7BD3B96D" w14:textId="77777777" w:rsidR="00C01C0D" w:rsidRDefault="00C01C0D" w:rsidP="00C01C0D">
      <w:pPr>
        <w:sectPr w:rsidR="00C01C0D" w:rsidSect="00DB74D3">
          <w:headerReference w:type="default" r:id="rId23"/>
          <w:type w:val="continuous"/>
          <w:pgSz w:w="11901" w:h="16817"/>
          <w:pgMar w:top="2268" w:right="1134" w:bottom="1134" w:left="1134" w:header="1021" w:footer="465" w:gutter="0"/>
          <w:cols w:space="708"/>
          <w:formProt w:val="0"/>
          <w:docGrid w:linePitch="360"/>
        </w:sectPr>
      </w:pPr>
    </w:p>
    <w:p w14:paraId="2E26E747" w14:textId="77777777" w:rsidR="00B654A2" w:rsidRPr="003B4469" w:rsidRDefault="00B654A2" w:rsidP="00C5602D">
      <w:pPr>
        <w:pStyle w:val="Heading219pt"/>
        <w:spacing w:before="0"/>
      </w:pPr>
      <w:bookmarkStart w:id="53" w:name="_Toc210219165"/>
      <w:r w:rsidRPr="003B4469">
        <w:t>Chair and CEO re</w:t>
      </w:r>
      <w:r w:rsidRPr="00A9547C">
        <w:t>po</w:t>
      </w:r>
      <w:r w:rsidRPr="003B4469">
        <w:t>rt</w:t>
      </w:r>
      <w:bookmarkEnd w:id="53"/>
      <w:r w:rsidRPr="003B4469">
        <w:t xml:space="preserve"> </w:t>
      </w:r>
    </w:p>
    <w:p w14:paraId="74CD7905" w14:textId="77777777" w:rsidR="00B654A2" w:rsidRPr="00B654A2" w:rsidRDefault="00B654A2" w:rsidP="00B654A2">
      <w:r w:rsidRPr="00B654A2">
        <w:t>In the 2024–25 reporting period, the Victorian Academy of Teaching and Leadership (the Academy) continued to expand its impact on government, Catholic and independent school sectors in Victoria. The Academy offers evidence-informed professional learning, events, resources and initiatives aimed at taking Victoria’s highly skilled teachers and leaders from great to exceptional. We also provide pathways for teachers and leaders to contribute to school and system improvement and undertake activities that raise public awareness and recognition of the profession’s expertise and impact.</w:t>
      </w:r>
    </w:p>
    <w:p w14:paraId="09A8B70C" w14:textId="77777777" w:rsidR="00B654A2" w:rsidRPr="00B654A2" w:rsidRDefault="00B654A2" w:rsidP="00B654A2">
      <w:r w:rsidRPr="00B654A2">
        <w:t>Key achievements in the 2024–2025 reporting period include exceeding all participation and satisfaction output performance targets in our programs for the calendar year, expanding the Alumni program, the highest number of Teaching Excellence Program (TEP) participants in 2025 since establishment, opening the final regional centre in Bendigo with relocation to the permanent site in late 2024, and the appointment of 4 new Board members, who bring a diversity of skills and experience in educational leadership to our cross-sectoral Board.</w:t>
      </w:r>
    </w:p>
    <w:p w14:paraId="288305ED" w14:textId="77777777" w:rsidR="00B654A2" w:rsidRPr="00B654A2" w:rsidRDefault="00B654A2" w:rsidP="00B654A2">
      <w:r w:rsidRPr="00B654A2">
        <w:t>The Academy also received further funding of $25.3m in the May 2025 budget to extend operations to the end of June 2026.</w:t>
      </w:r>
    </w:p>
    <w:p w14:paraId="45872246" w14:textId="77777777" w:rsidR="00B654A2" w:rsidRPr="00B654A2" w:rsidRDefault="00B654A2" w:rsidP="00B654A2">
      <w:r w:rsidRPr="00B654A2">
        <w:t>Hundreds of Victorian teachers from across all school sectors commenced the TEP, with 433 participants in 2024 and 499 in 2025. This program is the cornerstone of our commitment to empowering teachers and elevating the teaching profession across Victoria. By the end of 2025, there will be over 1,500 TEP graduates. To date, 99% of TEP graduates have indicated that the program had a ‘significant’ or ‘highly significant’ impact on their teaching practice.</w:t>
      </w:r>
    </w:p>
    <w:p w14:paraId="6C3AB4B7" w14:textId="77777777" w:rsidR="00B654A2" w:rsidRPr="00B654A2" w:rsidRDefault="00B654A2" w:rsidP="00B654A2">
      <w:r w:rsidRPr="00B654A2">
        <w:t>In 2024–25, almost 50 Teaching Impact Fellowships were awarded, with teachers across the 3 sectors undertaking a range of transformational projects that have had impact within and beyond their classrooms and schools.</w:t>
      </w:r>
    </w:p>
    <w:p w14:paraId="2333AFCB" w14:textId="77777777" w:rsidR="00B654A2" w:rsidRPr="00B654A2" w:rsidRDefault="00B654A2" w:rsidP="00B654A2">
      <w:r w:rsidRPr="00B654A2">
        <w:t>The Academy offers more than 40 high-quality professional learning programs for participants at all levels of school leadership, including classroom and middle leaders, those on the pathway to principalship, assistant principals and new and established principals. In 2024–25, our leadership excellence programs reached over 17,262 Victorian government school principals, teachers, leaders and other school staff at our metropolitan and regional sites.</w:t>
      </w:r>
    </w:p>
    <w:p w14:paraId="10EBB406" w14:textId="77777777" w:rsidR="00B654A2" w:rsidRPr="00B654A2" w:rsidRDefault="00B654A2" w:rsidP="00B654A2">
      <w:r w:rsidRPr="00B654A2">
        <w:t>We expanded our Alumni program in 2025. This means thousands of leadership excellence program graduates have now joined our TEP graduates in this network. The expanded Academy Alumni offers members opportunities to engage in professional learning and events to enhance their skills and individual and collective impact. The program commenced in March 2025 with an International Women’s Day panel featuring influential women in education.</w:t>
      </w:r>
    </w:p>
    <w:p w14:paraId="3D660347" w14:textId="77777777" w:rsidR="00B654A2" w:rsidRPr="00B654A2" w:rsidRDefault="00B654A2" w:rsidP="00B654A2">
      <w:r w:rsidRPr="00B654A2">
        <w:t>In 2024–25, 236 Statements of Readiness were issued to graduates of the Victorian Aspiring Principal Assessment. This program ensures that Victoria’s next generation of principals is ready for the strategic, operational and people leadership aspects of the role, contributing to the Academy’s objective of improving school leadership.</w:t>
      </w:r>
    </w:p>
    <w:p w14:paraId="0D987E02" w14:textId="77777777" w:rsidR="00B654A2" w:rsidRPr="00B654A2" w:rsidRDefault="00B654A2" w:rsidP="00B654A2">
      <w:r w:rsidRPr="00B654A2">
        <w:t>The Academy is proud to host the Government Schools Principals Conference, making a significant contribution to school leadership. The conference brings school leaders together to connect, share insights and explore new ideas that drive school and classroom excellence. This annual event was delivered twice within the reporting period. It was attended by over 2,600 principals and leadership team members in July 2024, growing to 3,000 participants in June 2025.</w:t>
      </w:r>
    </w:p>
    <w:p w14:paraId="2E26C395" w14:textId="77777777" w:rsidR="00B654A2" w:rsidRPr="00B654A2" w:rsidRDefault="00B654A2" w:rsidP="00B654A2">
      <w:r w:rsidRPr="00B654A2">
        <w:t>All 7 Academy regional centres continue to have impact through delivering high-quality professional learning for teachers in regional and rural areas. These centres held 1,346 professional learning events in the reporting period, and 23,725 educational professionals used them for education-related activity.</w:t>
      </w:r>
    </w:p>
    <w:p w14:paraId="2029EF17" w14:textId="77777777" w:rsidR="00B654A2" w:rsidRPr="00B654A2" w:rsidRDefault="00B654A2" w:rsidP="00B654A2">
      <w:r w:rsidRPr="00B654A2">
        <w:lastRenderedPageBreak/>
        <w:t>We have provided government schools with strong support and guidance for implementing the Revised Victorian Teaching and Learning Model (VTLM 2.0) through professional learning. Relevant existing Academy programs have been redesigned to align with VTLM 2.0, and several new programs and events have been developed and launched.</w:t>
      </w:r>
    </w:p>
    <w:p w14:paraId="03C61588" w14:textId="77777777" w:rsidR="00B654A2" w:rsidRPr="00B654A2" w:rsidRDefault="00B654A2" w:rsidP="00B654A2">
      <w:r w:rsidRPr="00B654A2">
        <w:t>We have published several resources to support leaders, teachers, parents and carers through the VTLM 2.0 rollout. For teachers, these include ‘</w:t>
      </w:r>
      <w:hyperlink r:id="rId24">
        <w:r w:rsidRPr="00B654A2">
          <w:rPr>
            <w:rStyle w:val="Hyperlink"/>
          </w:rPr>
          <w:t>Teaching reading and phonics</w:t>
        </w:r>
      </w:hyperlink>
      <w:r w:rsidRPr="00B654A2">
        <w:t>’, a resources page supporting the teaching of reading in Victorian schools. This page contains FAQs, links to further resources and the ‘Evidence-informed Teaching of Reading’</w:t>
      </w:r>
      <w:r w:rsidRPr="00B654A2">
        <w:rPr>
          <w:i/>
          <w:iCs/>
        </w:rPr>
        <w:t xml:space="preserve"> </w:t>
      </w:r>
      <w:r w:rsidRPr="00B654A2">
        <w:t>webinar,</w:t>
      </w:r>
      <w:r w:rsidRPr="00B654A2">
        <w:rPr>
          <w:i/>
          <w:iCs/>
        </w:rPr>
        <w:t xml:space="preserve"> </w:t>
      </w:r>
      <w:r w:rsidRPr="00B654A2">
        <w:t>which</w:t>
      </w:r>
      <w:r w:rsidRPr="00B654A2">
        <w:rPr>
          <w:i/>
          <w:iCs/>
        </w:rPr>
        <w:t xml:space="preserve"> </w:t>
      </w:r>
      <w:r w:rsidRPr="00B654A2">
        <w:t>outlines the VTLM 2.0 and explores the evidence underpinning the teaching of reading. For parents and carers, Academy-produced resources include ‘Understanding Maths Anxiety’ to support positive engagement with mathematics at home, ‘Helping every child succeed: VTLM 2.0’ to improve understanding of new teaching and learning practices, and ‘Understanding phonics’ to support reading at home.</w:t>
      </w:r>
    </w:p>
    <w:p w14:paraId="6134C384" w14:textId="77777777" w:rsidR="00B654A2" w:rsidRPr="00B654A2" w:rsidRDefault="00B654A2" w:rsidP="00B654A2">
      <w:r w:rsidRPr="00B654A2">
        <w:t>We thank the Academy Board for its leadership and commitment to the Academy’s objectives. Membership of the Academy Board changed significantly over the reporting period, and former and current members made valuable contributions to the Academy’s success in 2024–25.</w:t>
      </w:r>
    </w:p>
    <w:p w14:paraId="403D993D" w14:textId="77777777" w:rsidR="00B654A2" w:rsidRPr="00B654A2" w:rsidRDefault="00B654A2" w:rsidP="00B654A2">
      <w:r w:rsidRPr="00B654A2">
        <w:t>The Academy is supported by an exceptional executive leadership team. We thank members of the executive team for their passion and commitment to leading the Academy to exceed its targets, establish and maintain an outstanding culture, and achieve its legislated objectives.</w:t>
      </w:r>
    </w:p>
    <w:p w14:paraId="162C7D6C" w14:textId="77777777" w:rsidR="00B654A2" w:rsidRPr="00B654A2" w:rsidRDefault="00B654A2" w:rsidP="00B654A2">
      <w:r w:rsidRPr="00B654A2">
        <w:t>Similarly, each member of the Academy team, whether front of house or behind the scenes, plays a key role in ensuring the Academy’s success. We are grateful to them all for their high-quality contributions.</w:t>
      </w:r>
    </w:p>
    <w:p w14:paraId="43D45DEB" w14:textId="77777777" w:rsidR="00B654A2" w:rsidRPr="00B654A2" w:rsidRDefault="00B654A2" w:rsidP="00B654A2">
      <w:r w:rsidRPr="00B654A2">
        <w:t>We are pleased to present this report of the 12 months of operation of the Academy from 1 July 2024 to 30 June 2025.</w:t>
      </w:r>
    </w:p>
    <w:p w14:paraId="025AE9F1" w14:textId="77777777" w:rsidR="00B654A2" w:rsidRPr="00A12CD5" w:rsidRDefault="00B654A2" w:rsidP="00C01C0D"/>
    <w:p w14:paraId="047D86E8" w14:textId="77777777" w:rsidR="00C01C0D" w:rsidRDefault="00C01C0D" w:rsidP="00E57722">
      <w:pPr>
        <w:pStyle w:val="Heading3nospacebefore"/>
        <w:sectPr w:rsidR="00C01C0D" w:rsidSect="00C01C0D">
          <w:type w:val="continuous"/>
          <w:pgSz w:w="11901" w:h="16817"/>
          <w:pgMar w:top="2268" w:right="1134" w:bottom="1134" w:left="1134" w:header="1021" w:footer="465" w:gutter="0"/>
          <w:cols w:num="2" w:space="561"/>
          <w:formProt w:val="0"/>
          <w:docGrid w:linePitch="360"/>
        </w:sectPr>
      </w:pPr>
    </w:p>
    <w:p w14:paraId="19900C27" w14:textId="4D24F103" w:rsidR="00A61BFF" w:rsidRPr="00525CE6" w:rsidRDefault="003F5B58" w:rsidP="00E57722">
      <w:pPr>
        <w:pStyle w:val="Heading3nospacebefore"/>
      </w:pPr>
      <w:r w:rsidRPr="00EF59E3">
        <w:t xml:space="preserve"> </w:t>
      </w:r>
      <w:bookmarkEnd w:id="51"/>
      <w:bookmarkEnd w:id="52"/>
    </w:p>
    <w:p w14:paraId="4B8BFC13" w14:textId="77777777" w:rsidR="00525402" w:rsidRDefault="00525402" w:rsidP="00525402">
      <w:bookmarkStart w:id="54" w:name="_Toc136423359"/>
      <w:bookmarkStart w:id="55" w:name="_Toc173503050"/>
    </w:p>
    <w:p w14:paraId="54523B72" w14:textId="77777777" w:rsidR="00525402" w:rsidRPr="00525402" w:rsidRDefault="00525402" w:rsidP="00525402">
      <w:r w:rsidRPr="00122C49">
        <w:rPr>
          <w:b/>
          <w:bCs/>
          <w:noProof/>
        </w:rPr>
        <mc:AlternateContent>
          <mc:Choice Requires="wps">
            <w:drawing>
              <wp:anchor distT="0" distB="0" distL="114300" distR="114300" simplePos="0" relativeHeight="251748363" behindDoc="1" locked="0" layoutInCell="1" allowOverlap="1" wp14:anchorId="71BF5662" wp14:editId="5461E2DD">
                <wp:simplePos x="0" y="0"/>
                <wp:positionH relativeFrom="column">
                  <wp:posOffset>1805</wp:posOffset>
                </wp:positionH>
                <wp:positionV relativeFrom="paragraph">
                  <wp:posOffset>333141</wp:posOffset>
                </wp:positionV>
                <wp:extent cx="1979930" cy="1270"/>
                <wp:effectExtent l="0" t="0" r="13970" b="11430"/>
                <wp:wrapNone/>
                <wp:docPr id="1543318531" name="Graphic 130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979930" cy="1270"/>
                        </a:xfrm>
                        <a:custGeom>
                          <a:avLst/>
                          <a:gdLst/>
                          <a:ahLst/>
                          <a:cxnLst/>
                          <a:rect l="l" t="t" r="r" b="b"/>
                          <a:pathLst>
                            <a:path w="1980564">
                              <a:moveTo>
                                <a:pt x="0" y="0"/>
                              </a:moveTo>
                              <a:lnTo>
                                <a:pt x="1980006" y="0"/>
                              </a:lnTo>
                            </a:path>
                          </a:pathLst>
                        </a:custGeom>
                        <a:ln w="6350">
                          <a:solidFill>
                            <a:schemeClr val="accent3"/>
                          </a:solidFill>
                          <a:prstDash val="solid"/>
                        </a:ln>
                      </wps:spPr>
                      <wps:bodyPr wrap="square" lIns="0" tIns="0" rIns="0" bIns="0" rtlCol="0">
                        <a:prstTxWarp prst="textNoShape">
                          <a:avLst/>
                        </a:prstTxWarp>
                        <a:noAutofit/>
                      </wps:bodyPr>
                    </wps:wsp>
                  </a:graphicData>
                </a:graphic>
              </wp:anchor>
            </w:drawing>
          </mc:Choice>
          <mc:Fallback>
            <w:pict>
              <v:shape w14:anchorId="4BA567A1" id="Graphic 1306" o:spid="_x0000_s1026" alt="&quot;&quot;" style="position:absolute;margin-left:.15pt;margin-top:26.25pt;width:155.9pt;height:.1pt;z-index:-251568117;visibility:visible;mso-wrap-style:square;mso-wrap-distance-left:9pt;mso-wrap-distance-top:0;mso-wrap-distance-right:9pt;mso-wrap-distance-bottom:0;mso-position-horizontal:absolute;mso-position-horizontal-relative:text;mso-position-vertical:absolute;mso-position-vertical-relative:text;v-text-anchor:top" coordsize="1980564,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" path="m,l1980006,e" filled="f" strokecolor="#cfcdc9 [3206]" strokeweight=".5pt">
                <v:path arrowok="t"/>
              </v:shape>
            </w:pict>
          </mc:Fallback>
        </mc:AlternateContent>
      </w:r>
      <w:r>
        <w:rPr>
          <w:noProof/>
        </w:rPr>
        <w:drawing>
          <wp:inline distT="0" distB="0" distL="0" distR="0" wp14:anchorId="4A491C77" wp14:editId="71D5D572">
            <wp:extent cx="1371600" cy="432000"/>
            <wp:effectExtent l="0" t="0" r="0" b="0"/>
            <wp:docPr id="819317352" name="Picture 21" descr="Signature of Dr Toni Me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954965" name="Picture 21" descr="Signature of Dr Toni Meath."/>
                    <pic:cNvPicPr/>
                  </pic:nvPicPr>
                  <pic:blipFill>
                    <a:blip r:embed="rId25"/>
                    <a:stretch>
                      <a:fillRect/>
                    </a:stretch>
                  </pic:blipFill>
                  <pic:spPr>
                    <a:xfrm>
                      <a:off x="0" y="0"/>
                      <a:ext cx="1371600" cy="432000"/>
                    </a:xfrm>
                    <a:prstGeom prst="rect">
                      <a:avLst/>
                    </a:prstGeom>
                  </pic:spPr>
                </pic:pic>
              </a:graphicData>
            </a:graphic>
          </wp:inline>
        </w:drawing>
      </w:r>
    </w:p>
    <w:p w14:paraId="61009029" w14:textId="77777777" w:rsidR="00085DC6" w:rsidRDefault="00776627" w:rsidP="003B2E2E">
      <w:pPr>
        <w:pStyle w:val="Heading4"/>
      </w:pPr>
      <w:r w:rsidRPr="00085DC6">
        <w:t>Dr Toni Meath</w:t>
      </w:r>
    </w:p>
    <w:p w14:paraId="097C8BD0" w14:textId="77B7CB56" w:rsidR="00122C49" w:rsidRPr="00BF70E2" w:rsidRDefault="004B668D" w:rsidP="0057401E">
      <w:pPr>
        <w:pStyle w:val="Heading5"/>
        <w:rPr>
          <w:rStyle w:val="ColourTealAA"/>
        </w:rPr>
      </w:pPr>
      <w:r w:rsidRPr="00BF70E2">
        <w:rPr>
          <w:rStyle w:val="ColourTealAA"/>
        </w:rPr>
        <w:t>Chair</w:t>
      </w:r>
    </w:p>
    <w:p w14:paraId="25802810" w14:textId="77777777" w:rsidR="00525402" w:rsidRDefault="00525402" w:rsidP="00525402">
      <w:pPr>
        <w:tabs>
          <w:tab w:val="left" w:pos="5103"/>
        </w:tabs>
        <w:rPr>
          <w:sz w:val="18"/>
          <w:szCs w:val="18"/>
        </w:rPr>
      </w:pPr>
    </w:p>
    <w:p w14:paraId="408DC1BC" w14:textId="77777777" w:rsidR="00525402" w:rsidRDefault="00525402" w:rsidP="00525402"/>
    <w:p w14:paraId="194E0D8F" w14:textId="77777777" w:rsidR="00525402" w:rsidRPr="00525402" w:rsidRDefault="00525402" w:rsidP="00525402">
      <w:r w:rsidRPr="00122C49">
        <w:rPr>
          <w:b/>
          <w:bCs/>
          <w:noProof/>
        </w:rPr>
        <mc:AlternateContent>
          <mc:Choice Requires="wps">
            <w:drawing>
              <wp:anchor distT="0" distB="0" distL="114300" distR="114300" simplePos="0" relativeHeight="251750411" behindDoc="1" locked="0" layoutInCell="1" allowOverlap="1" wp14:anchorId="626AECA1" wp14:editId="3B04D9D8">
                <wp:simplePos x="0" y="0"/>
                <wp:positionH relativeFrom="column">
                  <wp:posOffset>1805</wp:posOffset>
                </wp:positionH>
                <wp:positionV relativeFrom="paragraph">
                  <wp:posOffset>333141</wp:posOffset>
                </wp:positionV>
                <wp:extent cx="1979930" cy="1270"/>
                <wp:effectExtent l="0" t="0" r="13970" b="11430"/>
                <wp:wrapNone/>
                <wp:docPr id="1556737739" name="Graphic 130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979930" cy="1270"/>
                        </a:xfrm>
                        <a:custGeom>
                          <a:avLst/>
                          <a:gdLst/>
                          <a:ahLst/>
                          <a:cxnLst/>
                          <a:rect l="l" t="t" r="r" b="b"/>
                          <a:pathLst>
                            <a:path w="1980564">
                              <a:moveTo>
                                <a:pt x="0" y="0"/>
                              </a:moveTo>
                              <a:lnTo>
                                <a:pt x="1980006" y="0"/>
                              </a:lnTo>
                            </a:path>
                          </a:pathLst>
                        </a:custGeom>
                        <a:ln w="6350">
                          <a:solidFill>
                            <a:schemeClr val="accent3"/>
                          </a:solidFill>
                          <a:prstDash val="solid"/>
                        </a:ln>
                      </wps:spPr>
                      <wps:bodyPr wrap="square" lIns="0" tIns="0" rIns="0" bIns="0" rtlCol="0">
                        <a:prstTxWarp prst="textNoShape">
                          <a:avLst/>
                        </a:prstTxWarp>
                        <a:noAutofit/>
                      </wps:bodyPr>
                    </wps:wsp>
                  </a:graphicData>
                </a:graphic>
              </wp:anchor>
            </w:drawing>
          </mc:Choice>
          <mc:Fallback>
            <w:pict>
              <v:shape w14:anchorId="7A243702" id="Graphic 1306" o:spid="_x0000_s1026" alt="&quot;&quot;" style="position:absolute;margin-left:.15pt;margin-top:26.25pt;width:155.9pt;height:.1pt;z-index:-251566069;visibility:visible;mso-wrap-style:square;mso-wrap-distance-left:9pt;mso-wrap-distance-top:0;mso-wrap-distance-right:9pt;mso-wrap-distance-bottom:0;mso-position-horizontal:absolute;mso-position-horizontal-relative:text;mso-position-vertical:absolute;mso-position-vertical-relative:text;v-text-anchor:top" coordsize="1980564,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" path="m,l1980006,e" filled="f" strokecolor="#cfcdc9 [3206]" strokeweight=".5pt">
                <v:path arrowok="t"/>
              </v:shape>
            </w:pict>
          </mc:Fallback>
        </mc:AlternateContent>
      </w:r>
      <w:r>
        <w:rPr>
          <w:noProof/>
        </w:rPr>
        <w:drawing>
          <wp:inline distT="0" distB="0" distL="0" distR="0" wp14:anchorId="442608E3" wp14:editId="022FC901">
            <wp:extent cx="1371600" cy="380171"/>
            <wp:effectExtent l="0" t="0" r="0" b="1270"/>
            <wp:docPr id="1041074409" name="Picture 21" descr="Signature of Dr Marcia Devlin 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8384" name="Picture 21" descr="Signature of Dr Marcia Devlin AM."/>
                    <pic:cNvPicPr/>
                  </pic:nvPicPr>
                  <pic:blipFill>
                    <a:blip r:embed="rId26"/>
                    <a:stretch>
                      <a:fillRect/>
                    </a:stretch>
                  </pic:blipFill>
                  <pic:spPr>
                    <a:xfrm>
                      <a:off x="0" y="0"/>
                      <a:ext cx="1371600" cy="380171"/>
                    </a:xfrm>
                    <a:prstGeom prst="rect">
                      <a:avLst/>
                    </a:prstGeom>
                  </pic:spPr>
                </pic:pic>
              </a:graphicData>
            </a:graphic>
          </wp:inline>
        </w:drawing>
      </w:r>
    </w:p>
    <w:p w14:paraId="1CD2EB8A" w14:textId="77777777" w:rsidR="00085DC6" w:rsidRDefault="00A1775D" w:rsidP="00525CE6">
      <w:r w:rsidRPr="00A97270">
        <w:rPr>
          <w:rStyle w:val="Heading4Char"/>
        </w:rPr>
        <w:t>Dr Marcia Devlin AM</w:t>
      </w:r>
    </w:p>
    <w:p w14:paraId="6AE94023" w14:textId="0D94B43B" w:rsidR="00A1775D" w:rsidRPr="00BF70E2" w:rsidRDefault="00A1775D" w:rsidP="0057401E">
      <w:pPr>
        <w:pStyle w:val="Heading5"/>
        <w:rPr>
          <w:rStyle w:val="ColourTealAA"/>
        </w:rPr>
      </w:pPr>
      <w:r w:rsidRPr="00BF70E2">
        <w:rPr>
          <w:rStyle w:val="ColourTealAA"/>
        </w:rPr>
        <w:t>Chief Executive Officer</w:t>
      </w:r>
    </w:p>
    <w:bookmarkEnd w:id="54"/>
    <w:bookmarkEnd w:id="55"/>
    <w:p w14:paraId="4704C258" w14:textId="56BA4B00" w:rsidR="009B129E" w:rsidRPr="00122C49" w:rsidRDefault="008F291C" w:rsidP="00525CE6">
      <w:r w:rsidRPr="00122C49">
        <w:br w:type="page"/>
      </w:r>
    </w:p>
    <w:p w14:paraId="1413E7D4" w14:textId="49EE9A48" w:rsidR="003A6377" w:rsidRPr="00B4663E" w:rsidRDefault="004B57C6" w:rsidP="00525CE6">
      <w:pPr>
        <w:rPr>
          <w:color w:val="1E2028" w:themeColor="text2"/>
          <w:sz w:val="40"/>
          <w:szCs w:val="40"/>
        </w:rPr>
      </w:pPr>
      <w:r>
        <w:rPr>
          <w:noProof/>
        </w:rPr>
        <w:lastRenderedPageBreak/>
        <mc:AlternateContent>
          <mc:Choice Requires="wps">
            <w:drawing>
              <wp:anchor distT="0" distB="0" distL="114300" distR="114300" simplePos="0" relativeHeight="251742219" behindDoc="1" locked="0" layoutInCell="1" allowOverlap="1" wp14:anchorId="182DC476" wp14:editId="5FBED293">
                <wp:simplePos x="0" y="0"/>
                <wp:positionH relativeFrom="column">
                  <wp:posOffset>-635</wp:posOffset>
                </wp:positionH>
                <wp:positionV relativeFrom="page">
                  <wp:posOffset>629480</wp:posOffset>
                </wp:positionV>
                <wp:extent cx="6162089" cy="750277"/>
                <wp:effectExtent l="0" t="0" r="0" b="0"/>
                <wp:wrapNone/>
                <wp:docPr id="220830578" name="Text Box 20"/>
                <wp:cNvGraphicFramePr/>
                <a:graphic xmlns:a="http://schemas.openxmlformats.org/drawingml/2006/main">
                  <a:graphicData uri="http://schemas.microsoft.com/office/word/2010/wordprocessingShape">
                    <wps:wsp>
                      <wps:cNvSpPr txBox="1"/>
                      <wps:spPr>
                        <a:xfrm>
                          <a:off x="0" y="0"/>
                          <a:ext cx="6162089" cy="750277"/>
                        </a:xfrm>
                        <a:prstGeom prst="rect">
                          <a:avLst/>
                        </a:prstGeom>
                        <a:noFill/>
                        <a:ln w="6350">
                          <a:noFill/>
                        </a:ln>
                      </wps:spPr>
                      <wps:txbx>
                        <w:txbxContent>
                          <w:p w14:paraId="331A366A" w14:textId="33DA3523" w:rsidR="004B57C6" w:rsidRPr="00655176" w:rsidRDefault="004B57C6" w:rsidP="00C5602D">
                            <w:pPr>
                              <w:pStyle w:val="Heading2"/>
                              <w:rPr>
                                <w:rStyle w:val="ColourWhite"/>
                              </w:rPr>
                            </w:pPr>
                            <w:bookmarkStart w:id="56" w:name="_Toc209281143"/>
                            <w:bookmarkStart w:id="57" w:name="_Toc210219166"/>
                            <w:r w:rsidRPr="00655176">
                              <w:rPr>
                                <w:rStyle w:val="ColourWhite"/>
                              </w:rPr>
                              <w:t>Highlights</w:t>
                            </w:r>
                            <w:bookmarkEnd w:id="56"/>
                            <w:bookmarkEnd w:id="57"/>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82DC476" id="_x0000_t202" coordsize="21600,21600" o:spt="202" path="m,l,21600r21600,l21600,xe">
                <v:stroke joinstyle="miter"/>
                <v:path gradientshapeok="t" o:connecttype="rect"/>
              </v:shapetype>
              <v:shape id="Text Box 20" o:spid="_x0000_s1026" type="#_x0000_t202" style="position:absolute;margin-left:-.05pt;margin-top:49.55pt;width:485.2pt;height:59.1pt;z-index:-251574261;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" filled="f" stroked="f" strokeweight=".5pt">
                <v:textbox>
                  <w:txbxContent>
                    <w:p w14:paraId="331A366A" w14:textId="33DA3523" w:rsidR="004B57C6" w:rsidRPr="00655176" w:rsidRDefault="004B57C6" w:rsidP="00C5602D">
                      <w:pPr>
                        <w:pStyle w:val="Heading2"/>
                        <w:rPr>
                          <w:rStyle w:val="ColourWhite"/>
                        </w:rPr>
                      </w:pPr>
                      <w:bookmarkStart w:id="58" w:name="_Toc209281143"/>
                      <w:bookmarkStart w:id="59" w:name="_Toc210219166"/>
                      <w:r w:rsidRPr="00655176">
                        <w:rPr>
                          <w:rStyle w:val="ColourWhite"/>
                        </w:rPr>
                        <w:t>Highlights</w:t>
                      </w:r>
                      <w:bookmarkEnd w:id="58"/>
                      <w:bookmarkEnd w:id="59"/>
                    </w:p>
                  </w:txbxContent>
                </v:textbox>
                <w10:wrap anchory="page"/>
              </v:shape>
            </w:pict>
          </mc:Fallback>
        </mc:AlternateContent>
      </w:r>
      <w:r w:rsidR="00A97270">
        <w:rPr>
          <w:noProof/>
        </w:rPr>
        <w:drawing>
          <wp:inline distT="0" distB="0" distL="0" distR="0" wp14:anchorId="077BB675" wp14:editId="5747DCF0">
            <wp:extent cx="6134399" cy="8672331"/>
            <wp:effectExtent l="0" t="0" r="0" b="1905"/>
            <wp:docPr id="306043261" name="Picture 9" descr="Infographic page highlighting key data reagrding the Academy’s various programs: Leadership Excellence Program, Teaching Impact Fellowship, Alumni Network and National Teacher Workforce Action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043261" name="Picture 9" descr="Infographic page highlighting key data reagrding the Academy’s various programs: Leadership Excellence Program, Teaching Impact Fellowship, Alumni Network and National Teacher Workforce Action Plan."/>
                    <pic:cNvPicPr/>
                  </pic:nvPicPr>
                  <pic:blipFill>
                    <a:blip r:embed="rId27"/>
                    <a:stretch>
                      <a:fillRect/>
                    </a:stretch>
                  </pic:blipFill>
                  <pic:spPr>
                    <a:xfrm>
                      <a:off x="0" y="0"/>
                      <a:ext cx="6134399" cy="8672331"/>
                    </a:xfrm>
                    <a:prstGeom prst="rect">
                      <a:avLst/>
                    </a:prstGeom>
                  </pic:spPr>
                </pic:pic>
              </a:graphicData>
            </a:graphic>
          </wp:inline>
        </w:drawing>
      </w:r>
      <w:r w:rsidR="00F565E6" w:rsidRPr="00A97270">
        <w:rPr>
          <w:rStyle w:val="Heading1Char"/>
          <w:noProof/>
        </w:rPr>
        <w:drawing>
          <wp:anchor distT="0" distB="0" distL="114300" distR="114300" simplePos="0" relativeHeight="251693067" behindDoc="1" locked="1" layoutInCell="1" allowOverlap="1" wp14:anchorId="49EF9735" wp14:editId="3544ED53">
            <wp:simplePos x="0" y="0"/>
            <wp:positionH relativeFrom="page">
              <wp:posOffset>0</wp:posOffset>
            </wp:positionH>
            <wp:positionV relativeFrom="page">
              <wp:posOffset>1270</wp:posOffset>
            </wp:positionV>
            <wp:extent cx="7592060" cy="10730865"/>
            <wp:effectExtent l="0" t="0" r="2540" b="635"/>
            <wp:wrapNone/>
            <wp:docPr id="1631057672" name="Picture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057672" name="Picture 16">
                      <a:extLst>
                        <a:ext uri="{C183D7F6-B498-43B3-948B-1728B52AA6E4}">
                          <adec:decorative xmlns:adec="http://schemas.microsoft.com/office/drawing/2017/decorative" val="1"/>
                        </a:ext>
                      </a:extLst>
                    </pic:cNvPr>
                    <pic:cNvPicPr/>
                  </pic:nvPicPr>
                  <pic:blipFill>
                    <a:blip r:embed="rId28" cstate="print">
                      <a:extLst>
                        <a:ext uri="{28A0092B-C50C-407E-A947-70E740481C1C}">
                          <a14:useLocalDpi xmlns:a14="http://schemas.microsoft.com/office/drawing/2010/main" val="0"/>
                        </a:ext>
                      </a:extLst>
                    </a:blip>
                    <a:stretch>
                      <a:fillRect/>
                    </a:stretch>
                  </pic:blipFill>
                  <pic:spPr>
                    <a:xfrm>
                      <a:off x="0" y="0"/>
                      <a:ext cx="7592060" cy="10730865"/>
                    </a:xfrm>
                    <a:prstGeom prst="rect">
                      <a:avLst/>
                    </a:prstGeom>
                  </pic:spPr>
                </pic:pic>
              </a:graphicData>
            </a:graphic>
            <wp14:sizeRelH relativeFrom="page">
              <wp14:pctWidth>0</wp14:pctWidth>
            </wp14:sizeRelH>
            <wp14:sizeRelV relativeFrom="page">
              <wp14:pctHeight>0</wp14:pctHeight>
            </wp14:sizeRelV>
          </wp:anchor>
        </w:drawing>
      </w:r>
      <w:r w:rsidR="004B4688" w:rsidRPr="00122C49">
        <w:br w:type="page"/>
      </w:r>
    </w:p>
    <w:p w14:paraId="6181795A" w14:textId="471CBCCF" w:rsidR="009B129E" w:rsidRPr="00122C49" w:rsidRDefault="00102442" w:rsidP="00525CE6">
      <w:pPr>
        <w:rPr>
          <w:color w:val="1E2028" w:themeColor="text2"/>
          <w:sz w:val="40"/>
          <w:szCs w:val="40"/>
        </w:rPr>
      </w:pPr>
      <w:r>
        <w:rPr>
          <w:noProof/>
        </w:rPr>
        <w:lastRenderedPageBreak/>
        <w:drawing>
          <wp:inline distT="0" distB="0" distL="0" distR="0" wp14:anchorId="3C7BFD4D" wp14:editId="794EFE83">
            <wp:extent cx="6119168" cy="8650798"/>
            <wp:effectExtent l="0" t="0" r="2540" b="0"/>
            <wp:docPr id="160470395" name="Picture 12" descr="Infographic page highlighting key data reagrding the Academy’s various programs: Leadership Excellence Program, Teaching Impact Fellowship, Alumni Network and National Teacher Workforce Action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70395" name="Picture 12" descr="Infographic page highlighting key data reagrding the Academy’s various programs: Leadership Excellence Program, Teaching Impact Fellowship, Alumni Network and National Teacher Workforce Action Plan."/>
                    <pic:cNvPicPr/>
                  </pic:nvPicPr>
                  <pic:blipFill>
                    <a:blip r:embed="rId29"/>
                    <a:stretch>
                      <a:fillRect/>
                    </a:stretch>
                  </pic:blipFill>
                  <pic:spPr>
                    <a:xfrm>
                      <a:off x="0" y="0"/>
                      <a:ext cx="6119168" cy="8650798"/>
                    </a:xfrm>
                    <a:prstGeom prst="rect">
                      <a:avLst/>
                    </a:prstGeom>
                  </pic:spPr>
                </pic:pic>
              </a:graphicData>
            </a:graphic>
          </wp:inline>
        </w:drawing>
      </w:r>
      <w:r w:rsidR="00645397" w:rsidRPr="00A97270">
        <w:rPr>
          <w:rStyle w:val="Heading1Char"/>
          <w:noProof/>
        </w:rPr>
        <w:drawing>
          <wp:anchor distT="0" distB="0" distL="114300" distR="114300" simplePos="0" relativeHeight="251695115" behindDoc="1" locked="1" layoutInCell="1" allowOverlap="1" wp14:anchorId="697B720B" wp14:editId="05A565F4">
            <wp:simplePos x="0" y="0"/>
            <wp:positionH relativeFrom="page">
              <wp:posOffset>0</wp:posOffset>
            </wp:positionH>
            <wp:positionV relativeFrom="page">
              <wp:posOffset>1270</wp:posOffset>
            </wp:positionV>
            <wp:extent cx="7592060" cy="10730865"/>
            <wp:effectExtent l="0" t="0" r="2540" b="635"/>
            <wp:wrapNone/>
            <wp:docPr id="853157725" name="Picture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157725" name="Picture 16">
                      <a:extLst>
                        <a:ext uri="{C183D7F6-B498-43B3-948B-1728B52AA6E4}">
                          <adec:decorative xmlns:adec="http://schemas.microsoft.com/office/drawing/2017/decorative" val="1"/>
                        </a:ext>
                      </a:extLst>
                    </pic:cNvPr>
                    <pic:cNvPicPr/>
                  </pic:nvPicPr>
                  <pic:blipFill>
                    <a:blip r:embed="rId28" cstate="print">
                      <a:extLst>
                        <a:ext uri="{28A0092B-C50C-407E-A947-70E740481C1C}">
                          <a14:useLocalDpi xmlns:a14="http://schemas.microsoft.com/office/drawing/2010/main" val="0"/>
                        </a:ext>
                      </a:extLst>
                    </a:blip>
                    <a:stretch>
                      <a:fillRect/>
                    </a:stretch>
                  </pic:blipFill>
                  <pic:spPr>
                    <a:xfrm>
                      <a:off x="0" y="0"/>
                      <a:ext cx="7592060" cy="10730865"/>
                    </a:xfrm>
                    <a:prstGeom prst="rect">
                      <a:avLst/>
                    </a:prstGeom>
                  </pic:spPr>
                </pic:pic>
              </a:graphicData>
            </a:graphic>
            <wp14:sizeRelH relativeFrom="page">
              <wp14:pctWidth>0</wp14:pctWidth>
            </wp14:sizeRelH>
            <wp14:sizeRelV relativeFrom="page">
              <wp14:pctHeight>0</wp14:pctHeight>
            </wp14:sizeRelV>
          </wp:anchor>
        </w:drawing>
      </w:r>
      <w:r w:rsidR="009B129E" w:rsidRPr="00122C49">
        <w:br w:type="page"/>
      </w:r>
    </w:p>
    <w:p w14:paraId="635DBE86" w14:textId="77159EE2" w:rsidR="00B51CEB" w:rsidRDefault="008B05E2" w:rsidP="00525CE6">
      <w:r>
        <w:rPr>
          <w:noProof/>
        </w:rPr>
        <w:lastRenderedPageBreak/>
        <w:drawing>
          <wp:inline distT="0" distB="0" distL="0" distR="0" wp14:anchorId="3CB60FA3" wp14:editId="0F3A9EB4">
            <wp:extent cx="6081153" cy="8521200"/>
            <wp:effectExtent l="0" t="0" r="2540" b="635"/>
            <wp:docPr id="667915440" name="Picture 11" descr="Infographic page listing highlight statistics form the past year regarding resources and insights available on the Academy’s website and also key figures regrading the Academy’s regional attendance and program offe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915440" name="Picture 11" descr="Infographic page listing highlight statistics form the past year regarding resources and insights available on the Academy’s website and also key figures regrading the Academy’s regional attendance and program offering."/>
                    <pic:cNvPicPr/>
                  </pic:nvPicPr>
                  <pic:blipFill>
                    <a:blip r:embed="rId30"/>
                    <a:stretch>
                      <a:fillRect/>
                    </a:stretch>
                  </pic:blipFill>
                  <pic:spPr>
                    <a:xfrm>
                      <a:off x="0" y="0"/>
                      <a:ext cx="6081153" cy="8521200"/>
                    </a:xfrm>
                    <a:prstGeom prst="rect">
                      <a:avLst/>
                    </a:prstGeom>
                  </pic:spPr>
                </pic:pic>
              </a:graphicData>
            </a:graphic>
          </wp:inline>
        </w:drawing>
      </w:r>
      <w:r w:rsidR="00645397" w:rsidRPr="00A97270">
        <w:rPr>
          <w:rStyle w:val="Heading1Char"/>
          <w:noProof/>
        </w:rPr>
        <w:drawing>
          <wp:anchor distT="0" distB="0" distL="114300" distR="114300" simplePos="0" relativeHeight="251697163" behindDoc="1" locked="1" layoutInCell="1" allowOverlap="1" wp14:anchorId="2C61353C" wp14:editId="1D5FF778">
            <wp:simplePos x="0" y="0"/>
            <wp:positionH relativeFrom="page">
              <wp:posOffset>0</wp:posOffset>
            </wp:positionH>
            <wp:positionV relativeFrom="page">
              <wp:posOffset>1270</wp:posOffset>
            </wp:positionV>
            <wp:extent cx="7592060" cy="10730865"/>
            <wp:effectExtent l="0" t="0" r="2540" b="635"/>
            <wp:wrapNone/>
            <wp:docPr id="2066913373" name="Picture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913373" name="Picture 16">
                      <a:extLst>
                        <a:ext uri="{C183D7F6-B498-43B3-948B-1728B52AA6E4}">
                          <adec:decorative xmlns:adec="http://schemas.microsoft.com/office/drawing/2017/decorative" val="1"/>
                        </a:ext>
                      </a:extLst>
                    </pic:cNvPr>
                    <pic:cNvPicPr/>
                  </pic:nvPicPr>
                  <pic:blipFill>
                    <a:blip r:embed="rId28" cstate="print">
                      <a:extLst>
                        <a:ext uri="{28A0092B-C50C-407E-A947-70E740481C1C}">
                          <a14:useLocalDpi xmlns:a14="http://schemas.microsoft.com/office/drawing/2010/main" val="0"/>
                        </a:ext>
                      </a:extLst>
                    </a:blip>
                    <a:stretch>
                      <a:fillRect/>
                    </a:stretch>
                  </pic:blipFill>
                  <pic:spPr>
                    <a:xfrm>
                      <a:off x="0" y="0"/>
                      <a:ext cx="7592060" cy="10730865"/>
                    </a:xfrm>
                    <a:prstGeom prst="rect">
                      <a:avLst/>
                    </a:prstGeom>
                  </pic:spPr>
                </pic:pic>
              </a:graphicData>
            </a:graphic>
            <wp14:sizeRelH relativeFrom="page">
              <wp14:pctWidth>0</wp14:pctWidth>
            </wp14:sizeRelH>
            <wp14:sizeRelV relativeFrom="page">
              <wp14:pctHeight>0</wp14:pctHeight>
            </wp14:sizeRelV>
          </wp:anchor>
        </w:drawing>
      </w:r>
      <w:r w:rsidR="00B51CEB">
        <w:br w:type="page"/>
      </w:r>
    </w:p>
    <w:p w14:paraId="5D1E2D3C" w14:textId="593F3677" w:rsidR="00A61BFF" w:rsidRPr="00B51CEB" w:rsidRDefault="00D10002" w:rsidP="00C5602D">
      <w:pPr>
        <w:pStyle w:val="Heading2"/>
        <w:rPr>
          <w:color w:val="1E2028" w:themeColor="text2"/>
        </w:rPr>
      </w:pPr>
      <w:bookmarkStart w:id="58" w:name="_Toc173503052"/>
      <w:bookmarkStart w:id="59" w:name="_Toc205203607"/>
      <w:bookmarkStart w:id="60" w:name="_Toc209281144"/>
      <w:bookmarkStart w:id="61" w:name="_Toc210219167"/>
      <w:bookmarkStart w:id="62" w:name="_Toc136423362"/>
      <w:r w:rsidRPr="009B3395">
        <w:lastRenderedPageBreak/>
        <w:t xml:space="preserve">Teaching Excellence </w:t>
      </w:r>
      <w:r w:rsidRPr="00C5602D">
        <w:t>Program</w:t>
      </w:r>
      <w:bookmarkEnd w:id="58"/>
      <w:bookmarkEnd w:id="59"/>
      <w:bookmarkEnd w:id="60"/>
      <w:bookmarkEnd w:id="61"/>
    </w:p>
    <w:p w14:paraId="5C3A2B65" w14:textId="143A99C7" w:rsidR="00B26EF8" w:rsidRPr="00E57722" w:rsidRDefault="003449F0" w:rsidP="00525CE6">
      <w:pPr>
        <w:pStyle w:val="Introductoryparagraph"/>
        <w:rPr>
          <w:rStyle w:val="ColourGoldAA"/>
        </w:rPr>
      </w:pPr>
      <w:bookmarkStart w:id="63" w:name="_Hlk130815220"/>
      <w:bookmarkStart w:id="64" w:name="_Toc136423364"/>
      <w:bookmarkEnd w:id="62"/>
      <w:r w:rsidRPr="00E57722">
        <w:rPr>
          <w:rStyle w:val="ColourGoldAA"/>
        </w:rPr>
        <w:t xml:space="preserve">The Teaching Excellence Program (TEP) is a year-long professional </w:t>
      </w:r>
      <w:r w:rsidR="009E5A12" w:rsidRPr="00E57722">
        <w:rPr>
          <w:rStyle w:val="ColourGoldAA"/>
        </w:rPr>
        <w:br/>
      </w:r>
      <w:r w:rsidRPr="00E57722">
        <w:rPr>
          <w:rStyle w:val="ColourGoldAA"/>
        </w:rPr>
        <w:t>learning program grounded in 8 key discipline areas.</w:t>
      </w:r>
    </w:p>
    <w:p w14:paraId="2679E989" w14:textId="77777777" w:rsidR="007333AE" w:rsidRDefault="007333AE" w:rsidP="00525CE6">
      <w:pPr>
        <w:sectPr w:rsidR="007333AE" w:rsidSect="00DB74D3">
          <w:type w:val="continuous"/>
          <w:pgSz w:w="11901" w:h="16817"/>
          <w:pgMar w:top="2268" w:right="1134" w:bottom="1134" w:left="1134" w:header="1021" w:footer="465" w:gutter="0"/>
          <w:cols w:space="708"/>
          <w:formProt w:val="0"/>
          <w:docGrid w:linePitch="360"/>
        </w:sectPr>
      </w:pPr>
    </w:p>
    <w:p w14:paraId="40F0F1CA" w14:textId="34E49B54" w:rsidR="003449F0" w:rsidRPr="00122C49" w:rsidRDefault="003449F0" w:rsidP="00525CE6">
      <w:r w:rsidRPr="00122C49">
        <w:t xml:space="preserve">The program draws on practitioner inquiry, teacher agency, reflective practice and contemporary evidence-informed research. Open to </w:t>
      </w:r>
      <w:r w:rsidR="00FA0463">
        <w:t xml:space="preserve">the </w:t>
      </w:r>
      <w:r w:rsidRPr="00122C49">
        <w:t xml:space="preserve">Victorian government, Catholic and </w:t>
      </w:r>
      <w:r w:rsidR="00FA0463">
        <w:t>i</w:t>
      </w:r>
      <w:r w:rsidRPr="00122C49">
        <w:t xml:space="preserve">ndependent </w:t>
      </w:r>
      <w:r w:rsidR="00E1237C" w:rsidRPr="00122C49">
        <w:t>s</w:t>
      </w:r>
      <w:r w:rsidR="00E1237C">
        <w:t>ectors</w:t>
      </w:r>
      <w:r w:rsidRPr="00122C49">
        <w:t xml:space="preserve">, </w:t>
      </w:r>
      <w:r w:rsidRPr="00122C49">
        <w:br/>
        <w:t>the TEP is Australia</w:t>
      </w:r>
      <w:r w:rsidR="00122C49" w:rsidRPr="00122C49">
        <w:t>’</w:t>
      </w:r>
      <w:r w:rsidRPr="00122C49">
        <w:t>s first advanced professional learning program for highly skilled teachers.</w:t>
      </w:r>
    </w:p>
    <w:p w14:paraId="10064647" w14:textId="13D592FA" w:rsidR="003449F0" w:rsidRPr="00122C49" w:rsidRDefault="003449F0" w:rsidP="00525CE6">
      <w:r w:rsidRPr="00122C49">
        <w:t>In 2024 and</w:t>
      </w:r>
      <w:r w:rsidR="004D434D" w:rsidRPr="00122C49">
        <w:t xml:space="preserve"> in</w:t>
      </w:r>
      <w:r w:rsidRPr="00122C49">
        <w:t xml:space="preserve"> 2025, the TEP included 10 days of in-person professional learning. This included 2 conferences, 4 discipline days and 4 </w:t>
      </w:r>
      <w:r w:rsidR="00E8542B">
        <w:t>T</w:t>
      </w:r>
      <w:r w:rsidR="00E8542B" w:rsidRPr="00122C49">
        <w:t xml:space="preserve">eaching </w:t>
      </w:r>
      <w:r w:rsidR="00E8542B">
        <w:t>E</w:t>
      </w:r>
      <w:r w:rsidR="00E8542B" w:rsidRPr="00122C49">
        <w:t xml:space="preserve">xcellence </w:t>
      </w:r>
      <w:r w:rsidR="00E8542B">
        <w:t>L</w:t>
      </w:r>
      <w:r w:rsidR="00E8542B" w:rsidRPr="00122C49">
        <w:t xml:space="preserve">earning </w:t>
      </w:r>
      <w:r w:rsidR="00BC4B4D">
        <w:t>C</w:t>
      </w:r>
      <w:r w:rsidR="00BC4B4D" w:rsidRPr="00122C49">
        <w:t xml:space="preserve">ommunity </w:t>
      </w:r>
      <w:r w:rsidRPr="00122C49">
        <w:t xml:space="preserve">(TELC) days. Schools receive casual relief teacher </w:t>
      </w:r>
      <w:r w:rsidRPr="00525CE6">
        <w:t>funding for these days, with an additional 4 days avail</w:t>
      </w:r>
      <w:r w:rsidRPr="00122C49">
        <w:t xml:space="preserve">able to teachers should extra time be required to complete graduation tasks. The 2024 and 2025 TEP design was informed by evaluations of the 2022 and 2023 program, </w:t>
      </w:r>
      <w:r w:rsidR="006B2592" w:rsidRPr="00122C49">
        <w:t>a</w:t>
      </w:r>
      <w:r w:rsidR="006B2592">
        <w:t>s well as</w:t>
      </w:r>
      <w:r w:rsidR="006B2592" w:rsidRPr="00122C49">
        <w:t xml:space="preserve"> </w:t>
      </w:r>
      <w:r w:rsidRPr="00122C49">
        <w:t xml:space="preserve">feedback from participating teachers, Principals in Residence and Expert Teachers in Residence. </w:t>
      </w:r>
      <w:r w:rsidR="002D357C" w:rsidRPr="00122C49">
        <w:t>The TEP</w:t>
      </w:r>
      <w:r w:rsidRPr="00122C49">
        <w:t xml:space="preserve"> design model is </w:t>
      </w:r>
      <w:r w:rsidR="006B2592">
        <w:t>shown</w:t>
      </w:r>
      <w:r w:rsidR="006B2592" w:rsidRPr="00122C49">
        <w:t xml:space="preserve"> </w:t>
      </w:r>
      <w:r w:rsidRPr="00122C49">
        <w:t xml:space="preserve">in </w:t>
      </w:r>
      <w:r w:rsidR="002D357C" w:rsidRPr="00122C49">
        <w:t>F</w:t>
      </w:r>
      <w:r w:rsidRPr="00122C49">
        <w:t>igure 1.</w:t>
      </w:r>
    </w:p>
    <w:p w14:paraId="5764FA78" w14:textId="0DD2CAEF" w:rsidR="00122C49" w:rsidRPr="00122C49" w:rsidRDefault="003449F0" w:rsidP="00525CE6">
      <w:r w:rsidRPr="00122C49">
        <w:t xml:space="preserve">The TEP begins with a conference day. In 2024 and 2025 participants were welcomed by the </w:t>
      </w:r>
      <w:r w:rsidR="1F09CC36" w:rsidRPr="00122C49">
        <w:t>Deputy Premier</w:t>
      </w:r>
      <w:r w:rsidR="006B2592">
        <w:t xml:space="preserve"> of Victoria</w:t>
      </w:r>
      <w:r w:rsidR="1F09CC36" w:rsidRPr="00122C49">
        <w:t xml:space="preserve"> and </w:t>
      </w:r>
      <w:r w:rsidRPr="00122C49">
        <w:t xml:space="preserve">Minister for Education, </w:t>
      </w:r>
      <w:r w:rsidR="006255C7" w:rsidRPr="00122C49">
        <w:t xml:space="preserve">the </w:t>
      </w:r>
      <w:r w:rsidRPr="00122C49">
        <w:t>Hon. Ben Carroll</w:t>
      </w:r>
      <w:r w:rsidR="030022A5" w:rsidRPr="00122C49">
        <w:t xml:space="preserve"> MP</w:t>
      </w:r>
      <w:r w:rsidRPr="00122C49">
        <w:t xml:space="preserve">. The conference day includes keynote sessions and discipline-based sessions </w:t>
      </w:r>
      <w:r w:rsidR="00E408FC">
        <w:br/>
      </w:r>
      <w:r w:rsidRPr="00122C49">
        <w:t>which explore themes around teaching and learning excellence.</w:t>
      </w:r>
    </w:p>
    <w:p w14:paraId="59D1BCD7" w14:textId="34968756" w:rsidR="003449F0" w:rsidRPr="00122C49" w:rsidRDefault="003449F0" w:rsidP="00525CE6">
      <w:r w:rsidRPr="00122C49">
        <w:t xml:space="preserve">The TEP discipline days are a unique opportunity to explore problems of practice related to teaching and learning in the disciplines. Discipline days provide access to contemporary research to enhance teaching practice </w:t>
      </w:r>
      <w:r w:rsidR="00A40C64" w:rsidRPr="00122C49">
        <w:t xml:space="preserve">that is </w:t>
      </w:r>
      <w:r w:rsidRPr="00122C49">
        <w:t>evidence-informed</w:t>
      </w:r>
      <w:r w:rsidR="00D54FC3" w:rsidRPr="00122C49">
        <w:t xml:space="preserve"> and</w:t>
      </w:r>
      <w:r w:rsidR="00644323" w:rsidRPr="00122C49">
        <w:t>,</w:t>
      </w:r>
      <w:r w:rsidR="00D54FC3" w:rsidRPr="00122C49">
        <w:t xml:space="preserve"> where relevant</w:t>
      </w:r>
      <w:r w:rsidR="00644323" w:rsidRPr="00122C49">
        <w:t>,</w:t>
      </w:r>
      <w:r w:rsidR="00D54FC3" w:rsidRPr="00122C49">
        <w:t xml:space="preserve"> aligned to </w:t>
      </w:r>
      <w:r w:rsidR="00736EE7" w:rsidRPr="00122C49">
        <w:t>DE</w:t>
      </w:r>
      <w:r w:rsidR="00D54FC3" w:rsidRPr="00122C49">
        <w:t xml:space="preserve"> policy and initiatives, </w:t>
      </w:r>
      <w:r w:rsidR="00E408FC">
        <w:br/>
      </w:r>
      <w:r w:rsidR="00D54FC3" w:rsidRPr="00122C49">
        <w:t>including the Victorian Teaching and Learning Model 2.0</w:t>
      </w:r>
      <w:r w:rsidR="00A95C82" w:rsidRPr="00122C49">
        <w:t xml:space="preserve"> (VTLM 2.0)</w:t>
      </w:r>
      <w:r w:rsidRPr="00122C49">
        <w:t>.</w:t>
      </w:r>
    </w:p>
    <w:p w14:paraId="32067F3D" w14:textId="7A262608" w:rsidR="00122C49" w:rsidRPr="00122C49" w:rsidRDefault="003449F0" w:rsidP="00525CE6">
      <w:r w:rsidRPr="00122C49">
        <w:t>The TELC days occur each term and are held across Victoria in East Melbourne and the Academy</w:t>
      </w:r>
      <w:r w:rsidR="00122C49" w:rsidRPr="00122C49">
        <w:t>’</w:t>
      </w:r>
      <w:r w:rsidRPr="00122C49">
        <w:t>s 7 regional centres.</w:t>
      </w:r>
      <w:r w:rsidR="00D94597" w:rsidRPr="00122C49">
        <w:t xml:space="preserve"> </w:t>
      </w:r>
      <w:r w:rsidRPr="00122C49">
        <w:t xml:space="preserve">The TELCs operate as cross-disciplinary professional learning communities that </w:t>
      </w:r>
      <w:r w:rsidR="00D54FC3" w:rsidRPr="00122C49">
        <w:t xml:space="preserve">focus on </w:t>
      </w:r>
      <w:r w:rsidRPr="00122C49">
        <w:t>professional growth. Through practitioner inquiry, dispositions and collaboration, teachers further develop their expertise and commitment to excellence in their practice.</w:t>
      </w:r>
    </w:p>
    <w:p w14:paraId="4FD07915" w14:textId="5D9C8796" w:rsidR="003449F0" w:rsidRPr="00122C49" w:rsidRDefault="00D270A9" w:rsidP="00525CE6">
      <w:r>
        <w:br w:type="column"/>
      </w:r>
      <w:r w:rsidR="003449F0" w:rsidRPr="00122C49">
        <w:t>The TEP concludes with a conference where participants celebrate graduating from the TEP</w:t>
      </w:r>
      <w:r w:rsidR="006B2592">
        <w:t xml:space="preserve">, </w:t>
      </w:r>
      <w:r w:rsidR="003449F0" w:rsidRPr="00122C49">
        <w:t>help</w:t>
      </w:r>
      <w:r w:rsidR="006B2592">
        <w:t>ing to</w:t>
      </w:r>
      <w:r w:rsidR="003449F0" w:rsidRPr="00122C49">
        <w:t xml:space="preserve"> solidify networks created throughout the year. Participants reflect on the </w:t>
      </w:r>
      <w:r w:rsidR="00404FB3" w:rsidRPr="00122C49">
        <w:t xml:space="preserve">impact of the TEP on their teaching practice </w:t>
      </w:r>
      <w:r w:rsidR="003449F0" w:rsidRPr="00122C49">
        <w:t xml:space="preserve">while looking towards the future </w:t>
      </w:r>
      <w:r w:rsidR="000301CD" w:rsidRPr="00122C49">
        <w:t>and the actions and impacts they can continue to have on their students and schools,</w:t>
      </w:r>
      <w:r w:rsidR="00625601" w:rsidRPr="00122C49">
        <w:t xml:space="preserve"> </w:t>
      </w:r>
      <w:r w:rsidR="000301CD" w:rsidRPr="00122C49">
        <w:t xml:space="preserve">based </w:t>
      </w:r>
      <w:r w:rsidR="00625601" w:rsidRPr="00122C49">
        <w:t>on</w:t>
      </w:r>
      <w:r w:rsidR="000301CD" w:rsidRPr="00122C49">
        <w:t xml:space="preserve"> their learning</w:t>
      </w:r>
      <w:r w:rsidR="003449F0" w:rsidRPr="00122C49">
        <w:t>.</w:t>
      </w:r>
    </w:p>
    <w:p w14:paraId="36280021" w14:textId="499634F3" w:rsidR="00D94597" w:rsidRPr="00122C49" w:rsidRDefault="0011480F" w:rsidP="00525CE6">
      <w:r w:rsidRPr="00122C49">
        <w:t>Since</w:t>
      </w:r>
      <w:r w:rsidR="00B4037C" w:rsidRPr="00122C49">
        <w:t xml:space="preserve"> its launch in 202</w:t>
      </w:r>
      <w:r w:rsidR="008330AC" w:rsidRPr="00122C49">
        <w:t>2</w:t>
      </w:r>
      <w:r w:rsidR="00B4037C" w:rsidRPr="00122C49">
        <w:t xml:space="preserve">, there </w:t>
      </w:r>
      <w:r w:rsidR="795A6E3C" w:rsidRPr="00122C49">
        <w:t>have been</w:t>
      </w:r>
      <w:r w:rsidR="00B4037C" w:rsidRPr="00122C49">
        <w:t xml:space="preserve"> 1</w:t>
      </w:r>
      <w:r w:rsidR="00241E27" w:rsidRPr="00122C49">
        <w:t>,</w:t>
      </w:r>
      <w:r w:rsidR="00B4037C" w:rsidRPr="00122C49">
        <w:t>0</w:t>
      </w:r>
      <w:r w:rsidR="00241E27" w:rsidRPr="00122C49">
        <w:t xml:space="preserve">91 </w:t>
      </w:r>
      <w:r w:rsidR="008330AC" w:rsidRPr="00122C49">
        <w:t>graduates</w:t>
      </w:r>
      <w:r w:rsidR="00241E27" w:rsidRPr="00122C49">
        <w:t xml:space="preserve"> from the TEP, </w:t>
      </w:r>
      <w:r w:rsidRPr="00122C49">
        <w:t xml:space="preserve">with </w:t>
      </w:r>
      <w:r w:rsidR="008330AC" w:rsidRPr="00122C49">
        <w:t xml:space="preserve">a </w:t>
      </w:r>
      <w:r w:rsidRPr="00122C49">
        <w:t>further 499 teachers</w:t>
      </w:r>
      <w:r w:rsidR="007E26F1" w:rsidRPr="00122C49">
        <w:t xml:space="preserve"> </w:t>
      </w:r>
      <w:r w:rsidRPr="00122C49">
        <w:t xml:space="preserve">undertaking TEP in 2025. </w:t>
      </w:r>
      <w:r w:rsidR="00925CFA" w:rsidRPr="00122C49">
        <w:t>TEP</w:t>
      </w:r>
      <w:r w:rsidR="007E26F1" w:rsidRPr="00122C49">
        <w:t xml:space="preserve"> graduates count towards</w:t>
      </w:r>
      <w:r w:rsidR="001D36DF">
        <w:t xml:space="preserve"> </w:t>
      </w:r>
      <w:r w:rsidR="007E26F1" w:rsidRPr="00122C49">
        <w:t>Victoria</w:t>
      </w:r>
      <w:r w:rsidR="00122C49" w:rsidRPr="00122C49">
        <w:t>’</w:t>
      </w:r>
      <w:r w:rsidR="007E26F1" w:rsidRPr="00122C49">
        <w:t>s contribution to the National Teacher Workforce Action Plan target of 10,000 Highly Accomplished and Lead Teachers.</w:t>
      </w:r>
    </w:p>
    <w:p w14:paraId="61656B20" w14:textId="7B06DA3B" w:rsidR="00122C49" w:rsidRPr="003160E1" w:rsidRDefault="00D94597" w:rsidP="003160E1">
      <w:pPr>
        <w:pStyle w:val="Figureheadings"/>
      </w:pPr>
      <w:r w:rsidRPr="00BF70E2">
        <w:rPr>
          <w:rStyle w:val="ColourTealAA"/>
        </w:rPr>
        <w:t xml:space="preserve">Figure </w:t>
      </w:r>
      <w:r w:rsidR="000C357A" w:rsidRPr="00BF70E2">
        <w:rPr>
          <w:rStyle w:val="ColourTealAA"/>
        </w:rPr>
        <w:fldChar w:fldCharType="begin"/>
      </w:r>
      <w:r w:rsidR="000C357A" w:rsidRPr="00BF70E2">
        <w:rPr>
          <w:rStyle w:val="ColourTealAA"/>
        </w:rPr>
        <w:instrText xml:space="preserve"> SEQ Figure \* ARABIC </w:instrText>
      </w:r>
      <w:r w:rsidR="000C357A" w:rsidRPr="00BF70E2">
        <w:rPr>
          <w:rStyle w:val="ColourTealAA"/>
        </w:rPr>
        <w:fldChar w:fldCharType="separate"/>
      </w:r>
      <w:r w:rsidR="0009636D">
        <w:rPr>
          <w:rStyle w:val="ColourTealAA"/>
          <w:noProof/>
        </w:rPr>
        <w:t>1</w:t>
      </w:r>
      <w:r w:rsidR="000C357A" w:rsidRPr="00BF70E2">
        <w:rPr>
          <w:rStyle w:val="ColourTealAA"/>
        </w:rPr>
        <w:fldChar w:fldCharType="end"/>
      </w:r>
      <w:r w:rsidR="00B65B75" w:rsidRPr="00BF70E2">
        <w:rPr>
          <w:rStyle w:val="ColourTealAA"/>
        </w:rPr>
        <w:t>:</w:t>
      </w:r>
      <w:r w:rsidR="00B65B75" w:rsidRPr="002408D5">
        <w:rPr>
          <w:color w:val="D19000" w:themeColor="accent1"/>
        </w:rPr>
        <w:t xml:space="preserve"> </w:t>
      </w:r>
      <w:r w:rsidR="00F027BD" w:rsidRPr="003160E1">
        <w:t>T</w:t>
      </w:r>
      <w:r w:rsidR="004D5C26" w:rsidRPr="003160E1">
        <w:t xml:space="preserve">eaching </w:t>
      </w:r>
      <w:r w:rsidR="00F027BD" w:rsidRPr="003160E1">
        <w:t>E</w:t>
      </w:r>
      <w:r w:rsidR="004D5C26" w:rsidRPr="003160E1">
        <w:t xml:space="preserve">xcellence </w:t>
      </w:r>
      <w:r w:rsidR="00F027BD" w:rsidRPr="003160E1">
        <w:t>P</w:t>
      </w:r>
      <w:r w:rsidR="004D5C26" w:rsidRPr="003160E1">
        <w:t>rogram</w:t>
      </w:r>
      <w:r w:rsidR="00F027BD" w:rsidRPr="003160E1">
        <w:t xml:space="preserve"> design model</w:t>
      </w:r>
    </w:p>
    <w:p w14:paraId="42C6961F" w14:textId="7E4EFFF9" w:rsidR="00645564" w:rsidRDefault="00525CE6" w:rsidP="00525CE6">
      <w:pPr>
        <w:sectPr w:rsidR="00645564" w:rsidSect="00645564">
          <w:type w:val="continuous"/>
          <w:pgSz w:w="11901" w:h="16817"/>
          <w:pgMar w:top="2268" w:right="1134" w:bottom="1134" w:left="1134" w:header="1021" w:footer="465" w:gutter="0"/>
          <w:cols w:num="2" w:space="454"/>
          <w:formProt w:val="0"/>
          <w:docGrid w:linePitch="360"/>
        </w:sectPr>
      </w:pPr>
      <w:r w:rsidRPr="00122C49">
        <w:rPr>
          <w:noProof/>
        </w:rPr>
        <w:drawing>
          <wp:inline distT="0" distB="0" distL="0" distR="0" wp14:anchorId="37BEE0EE" wp14:editId="116E2487">
            <wp:extent cx="2764715" cy="2764715"/>
            <wp:effectExtent l="0" t="0" r="4445" b="4445"/>
            <wp:docPr id="1715520929" name="Picture 1" descr="Figure 1: Teaching Excellence Program design model. Diagram with concentric circles with ‘Excellent teachers’ in the centre. Outer circle with 4 values: Take agency, Enact collaborative expertise, Explore teacher identity, Activate dispos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520929" name="Picture 1" descr="Figure 1: Teaching Excellence Program design model. Diagram with concentric circles with ‘Excellent teachers’ in the centre. Outer circle with 4 values: Take agency, Enact collaborative expertise, Explore teacher identity, Activate dispositions."/>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841060" cy="2841060"/>
                    </a:xfrm>
                    <a:prstGeom prst="rect">
                      <a:avLst/>
                    </a:prstGeom>
                    <a:effectLst/>
                  </pic:spPr>
                </pic:pic>
              </a:graphicData>
            </a:graphic>
          </wp:inline>
        </w:drawing>
      </w:r>
    </w:p>
    <w:p w14:paraId="44842B82" w14:textId="0DCD872C" w:rsidR="00A76A5C" w:rsidRPr="00A76A5C" w:rsidRDefault="00A76A5C" w:rsidP="00525CE6"/>
    <w:p w14:paraId="28720F18" w14:textId="77777777" w:rsidR="007333AE" w:rsidRDefault="007333AE" w:rsidP="00525CE6">
      <w:pPr>
        <w:rPr>
          <w:color w:val="D19000" w:themeColor="accent1"/>
          <w:sz w:val="32"/>
          <w:szCs w:val="32"/>
        </w:rPr>
      </w:pPr>
      <w:bookmarkStart w:id="65" w:name="_Toc205203608"/>
      <w:r>
        <w:br w:type="page"/>
      </w:r>
    </w:p>
    <w:p w14:paraId="28110C9D" w14:textId="77777777" w:rsidR="00D057FC" w:rsidRDefault="00D057FC" w:rsidP="00E57722">
      <w:pPr>
        <w:pStyle w:val="Heading3"/>
        <w:sectPr w:rsidR="00D057FC" w:rsidSect="002B788D">
          <w:type w:val="continuous"/>
          <w:pgSz w:w="11901" w:h="16817"/>
          <w:pgMar w:top="2268" w:right="1134" w:bottom="1134" w:left="1134" w:header="1021" w:footer="465" w:gutter="0"/>
          <w:cols w:num="2" w:space="454"/>
          <w:formProt w:val="0"/>
          <w:docGrid w:linePitch="360"/>
        </w:sectPr>
      </w:pPr>
    </w:p>
    <w:p w14:paraId="6D3C6CF0" w14:textId="1EE3E918" w:rsidR="001375F1" w:rsidRPr="00E57722" w:rsidRDefault="001375F1" w:rsidP="00E57722">
      <w:pPr>
        <w:pStyle w:val="Heading3nospacebefore"/>
        <w:rPr>
          <w:rStyle w:val="ColourGoldAA"/>
        </w:rPr>
      </w:pPr>
      <w:bookmarkStart w:id="66" w:name="_Toc209281145"/>
      <w:r w:rsidRPr="00E57722">
        <w:rPr>
          <w:rStyle w:val="ColourGoldAA"/>
        </w:rPr>
        <w:lastRenderedPageBreak/>
        <w:t>Teaching in the disciplines</w:t>
      </w:r>
      <w:bookmarkEnd w:id="65"/>
      <w:bookmarkEnd w:id="66"/>
    </w:p>
    <w:p w14:paraId="404C8ABA" w14:textId="004A8BE0" w:rsidR="000C49EC" w:rsidRPr="00122C49" w:rsidRDefault="001375F1" w:rsidP="00525CE6">
      <w:pPr>
        <w:rPr>
          <w:shd w:val="clear" w:color="auto" w:fill="FFFFFF"/>
        </w:rPr>
      </w:pPr>
      <w:r w:rsidRPr="00122C49">
        <w:rPr>
          <w:shd w:val="clear" w:color="auto" w:fill="FFFFFF"/>
        </w:rPr>
        <w:t>T</w:t>
      </w:r>
      <w:r w:rsidR="003F5337" w:rsidRPr="00122C49">
        <w:rPr>
          <w:shd w:val="clear" w:color="auto" w:fill="FFFFFF"/>
        </w:rPr>
        <w:t>he subject disciplines within the TEP are:</w:t>
      </w:r>
    </w:p>
    <w:p w14:paraId="0D02F5B0" w14:textId="77777777" w:rsidR="00122C49" w:rsidRPr="00122C49" w:rsidRDefault="002C1EAE" w:rsidP="00525CE6">
      <w:pPr>
        <w:pStyle w:val="Bulletlist"/>
        <w:rPr>
          <w:shd w:val="clear" w:color="auto" w:fill="FFFFFF"/>
        </w:rPr>
      </w:pPr>
      <w:r w:rsidRPr="00122C49">
        <w:rPr>
          <w:shd w:val="clear" w:color="auto" w:fill="FFFFFF"/>
        </w:rPr>
        <w:t>The Arts</w:t>
      </w:r>
    </w:p>
    <w:p w14:paraId="568FF1C8" w14:textId="77777777" w:rsidR="00122C49" w:rsidRPr="00122C49" w:rsidRDefault="002C1EAE" w:rsidP="00525CE6">
      <w:pPr>
        <w:pStyle w:val="Bulletlist"/>
        <w:rPr>
          <w:shd w:val="clear" w:color="auto" w:fill="FFFFFF"/>
        </w:rPr>
      </w:pPr>
      <w:r w:rsidRPr="00122C49">
        <w:rPr>
          <w:shd w:val="clear" w:color="auto" w:fill="FFFFFF"/>
        </w:rPr>
        <w:t>English</w:t>
      </w:r>
    </w:p>
    <w:p w14:paraId="07070132" w14:textId="77777777" w:rsidR="00122C49" w:rsidRPr="00122C49" w:rsidRDefault="002C1EAE" w:rsidP="00525CE6">
      <w:pPr>
        <w:pStyle w:val="Bulletlist"/>
        <w:rPr>
          <w:shd w:val="clear" w:color="auto" w:fill="FFFFFF"/>
        </w:rPr>
      </w:pPr>
      <w:r w:rsidRPr="00122C49">
        <w:rPr>
          <w:shd w:val="clear" w:color="auto" w:fill="FFFFFF"/>
        </w:rPr>
        <w:t>Health and Physical Education</w:t>
      </w:r>
    </w:p>
    <w:p w14:paraId="75E9DD80" w14:textId="77777777" w:rsidR="00122C49" w:rsidRPr="00122C49" w:rsidRDefault="002C1EAE" w:rsidP="00525CE6">
      <w:pPr>
        <w:pStyle w:val="Bulletlist"/>
        <w:rPr>
          <w:shd w:val="clear" w:color="auto" w:fill="FFFFFF"/>
        </w:rPr>
      </w:pPr>
      <w:r w:rsidRPr="00122C49">
        <w:rPr>
          <w:shd w:val="clear" w:color="auto" w:fill="FFFFFF"/>
        </w:rPr>
        <w:t>The Humanities</w:t>
      </w:r>
    </w:p>
    <w:p w14:paraId="713B9584" w14:textId="77777777" w:rsidR="00122C49" w:rsidRPr="00122C49" w:rsidRDefault="002C1EAE" w:rsidP="00525CE6">
      <w:pPr>
        <w:pStyle w:val="Bulletlist"/>
        <w:rPr>
          <w:shd w:val="clear" w:color="auto" w:fill="FFFFFF"/>
        </w:rPr>
      </w:pPr>
      <w:r w:rsidRPr="00122C49">
        <w:rPr>
          <w:shd w:val="clear" w:color="auto" w:fill="FFFFFF"/>
        </w:rPr>
        <w:t>Languages</w:t>
      </w:r>
    </w:p>
    <w:p w14:paraId="18A8ADCA" w14:textId="77777777" w:rsidR="00122C49" w:rsidRPr="00122C49" w:rsidRDefault="002C1EAE" w:rsidP="00525CE6">
      <w:pPr>
        <w:pStyle w:val="Bulletlist"/>
        <w:rPr>
          <w:shd w:val="clear" w:color="auto" w:fill="FFFFFF"/>
        </w:rPr>
      </w:pPr>
      <w:r w:rsidRPr="00122C49">
        <w:rPr>
          <w:shd w:val="clear" w:color="auto" w:fill="FFFFFF"/>
        </w:rPr>
        <w:t>Mathematics</w:t>
      </w:r>
    </w:p>
    <w:p w14:paraId="6C6B6B38" w14:textId="77777777" w:rsidR="00122C49" w:rsidRPr="00122C49" w:rsidRDefault="002C1EAE" w:rsidP="00525CE6">
      <w:pPr>
        <w:pStyle w:val="Bulletlist"/>
        <w:rPr>
          <w:shd w:val="clear" w:color="auto" w:fill="FFFFFF"/>
        </w:rPr>
      </w:pPr>
      <w:r w:rsidRPr="00122C49">
        <w:rPr>
          <w:shd w:val="clear" w:color="auto" w:fill="FFFFFF"/>
        </w:rPr>
        <w:t>Science</w:t>
      </w:r>
    </w:p>
    <w:p w14:paraId="7DDB52D7" w14:textId="141F8C17" w:rsidR="00D270A9" w:rsidRPr="00D270A9" w:rsidRDefault="002C1EAE" w:rsidP="00D270A9">
      <w:pPr>
        <w:pStyle w:val="Bulletlist"/>
        <w:rPr>
          <w:shd w:val="clear" w:color="auto" w:fill="FFFFFF"/>
        </w:rPr>
      </w:pPr>
      <w:r w:rsidRPr="002B47A1">
        <w:t>Technologies</w:t>
      </w:r>
    </w:p>
    <w:p w14:paraId="5BB67B2F" w14:textId="4585F39E" w:rsidR="005934DB" w:rsidRPr="003160E1" w:rsidRDefault="005934DB" w:rsidP="003160E1">
      <w:pPr>
        <w:pStyle w:val="Figureheadings"/>
      </w:pPr>
      <w:r w:rsidRPr="00BF70E2">
        <w:rPr>
          <w:rStyle w:val="ColourTealAA"/>
        </w:rPr>
        <w:t xml:space="preserve">Table </w:t>
      </w:r>
      <w:r w:rsidR="000C357A" w:rsidRPr="00BF70E2">
        <w:rPr>
          <w:rStyle w:val="ColourTealAA"/>
        </w:rPr>
        <w:fldChar w:fldCharType="begin"/>
      </w:r>
      <w:r w:rsidR="000C357A" w:rsidRPr="00BF70E2">
        <w:rPr>
          <w:rStyle w:val="ColourTealAA"/>
        </w:rPr>
        <w:instrText xml:space="preserve"> SEQ Table \* ARABIC </w:instrText>
      </w:r>
      <w:r w:rsidR="000C357A" w:rsidRPr="00BF70E2">
        <w:rPr>
          <w:rStyle w:val="ColourTealAA"/>
        </w:rPr>
        <w:fldChar w:fldCharType="separate"/>
      </w:r>
      <w:r w:rsidR="0009636D">
        <w:rPr>
          <w:rStyle w:val="ColourTealAA"/>
          <w:noProof/>
        </w:rPr>
        <w:t>1</w:t>
      </w:r>
      <w:r w:rsidR="000C357A" w:rsidRPr="00BF70E2">
        <w:rPr>
          <w:rStyle w:val="ColourTealAA"/>
        </w:rPr>
        <w:fldChar w:fldCharType="end"/>
      </w:r>
      <w:r w:rsidR="00B65B75" w:rsidRPr="00BF70E2">
        <w:rPr>
          <w:rStyle w:val="ColourTealAA"/>
        </w:rPr>
        <w:t>:</w:t>
      </w:r>
      <w:r w:rsidR="00B65B75" w:rsidRPr="005B7B5D">
        <w:rPr>
          <w:color w:val="D19000" w:themeColor="accent1"/>
        </w:rPr>
        <w:t xml:space="preserve"> </w:t>
      </w:r>
      <w:r w:rsidRPr="003160E1">
        <w:t>TEP participation 2024</w:t>
      </w:r>
      <w:r w:rsidR="00EB5D34" w:rsidRPr="003160E1">
        <w:t>–</w:t>
      </w:r>
      <w:r w:rsidRPr="003160E1">
        <w:t>25</w:t>
      </w:r>
    </w:p>
    <w:tbl>
      <w:tblPr>
        <w:tblStyle w:val="VATableStyle2025"/>
        <w:tblW w:w="4705" w:type="dxa"/>
        <w:tblBorders>
          <w:top w:val="single" w:sz="2" w:space="0" w:color="CFCDC9" w:themeColor="accent3"/>
          <w:bottom w:val="single" w:sz="4" w:space="0" w:color="D19000" w:themeColor="accent1"/>
          <w:insideH w:val="single" w:sz="2" w:space="0" w:color="CFCDC9" w:themeColor="accent3"/>
          <w:insideV w:val="none" w:sz="0" w:space="0" w:color="auto"/>
        </w:tblBorders>
        <w:tblCellMar>
          <w:top w:w="57" w:type="dxa"/>
          <w:bottom w:w="57" w:type="dxa"/>
          <w:right w:w="113" w:type="dxa"/>
        </w:tblCellMar>
        <w:tblLook w:val="04A0" w:firstRow="1" w:lastRow="0" w:firstColumn="1" w:lastColumn="0" w:noHBand="0" w:noVBand="1"/>
      </w:tblPr>
      <w:tblGrid>
        <w:gridCol w:w="2721"/>
        <w:gridCol w:w="964"/>
        <w:gridCol w:w="1020"/>
      </w:tblGrid>
      <w:tr w:rsidR="00164395" w:rsidRPr="005B7B5D" w14:paraId="3726F9BA" w14:textId="77777777" w:rsidTr="00572B02">
        <w:trPr>
          <w:cnfStyle w:val="100000000000" w:firstRow="1" w:lastRow="0" w:firstColumn="0" w:lastColumn="0" w:oddVBand="0" w:evenVBand="0" w:oddHBand="0" w:evenHBand="0" w:firstRowFirstColumn="0" w:firstRowLastColumn="0" w:lastRowFirstColumn="0" w:lastRowLastColumn="0"/>
          <w:trHeight w:val="567"/>
        </w:trPr>
        <w:tc>
          <w:tcPr>
            <w:tcW w:w="2721" w:type="dxa"/>
            <w:tcBorders>
              <w:top w:val="single" w:sz="6" w:space="0" w:color="EDECED" w:themeColor="accent4"/>
              <w:bottom w:val="single" w:sz="12" w:space="0" w:color="D19000" w:themeColor="accent1"/>
            </w:tcBorders>
            <w:shd w:val="clear" w:color="auto" w:fill="auto"/>
            <w:vAlign w:val="bottom"/>
          </w:tcPr>
          <w:bookmarkEnd w:id="63"/>
          <w:p w14:paraId="6B960D17" w14:textId="77777777" w:rsidR="005934DB" w:rsidRPr="005B7B5D" w:rsidRDefault="005934DB" w:rsidP="0061704B">
            <w:pPr>
              <w:pStyle w:val="Tableheaderv2"/>
              <w:jc w:val="left"/>
              <w:rPr>
                <w:rStyle w:val="Strong"/>
              </w:rPr>
            </w:pPr>
            <w:r w:rsidRPr="005B7B5D">
              <w:rPr>
                <w:rStyle w:val="Strong"/>
              </w:rPr>
              <w:t>Total TEP participants</w:t>
            </w:r>
          </w:p>
        </w:tc>
        <w:tc>
          <w:tcPr>
            <w:tcW w:w="964" w:type="dxa"/>
            <w:tcBorders>
              <w:top w:val="single" w:sz="6" w:space="0" w:color="EDECED" w:themeColor="accent4"/>
              <w:bottom w:val="single" w:sz="12" w:space="0" w:color="D19000" w:themeColor="accent1"/>
            </w:tcBorders>
            <w:shd w:val="clear" w:color="auto" w:fill="auto"/>
            <w:vAlign w:val="bottom"/>
          </w:tcPr>
          <w:p w14:paraId="76810D0F" w14:textId="77777777" w:rsidR="005934DB" w:rsidRPr="005B7B5D" w:rsidRDefault="005934DB" w:rsidP="00D270A9">
            <w:pPr>
              <w:pStyle w:val="Tableheaderv2"/>
              <w:jc w:val="right"/>
            </w:pPr>
            <w:r w:rsidRPr="005B7B5D">
              <w:t>2024</w:t>
            </w:r>
          </w:p>
        </w:tc>
        <w:tc>
          <w:tcPr>
            <w:tcW w:w="1020" w:type="dxa"/>
            <w:tcBorders>
              <w:top w:val="single" w:sz="6" w:space="0" w:color="EDECED" w:themeColor="accent4"/>
              <w:bottom w:val="single" w:sz="12" w:space="0" w:color="D19000" w:themeColor="accent1"/>
            </w:tcBorders>
            <w:shd w:val="clear" w:color="auto" w:fill="F9F9F9"/>
            <w:vAlign w:val="bottom"/>
          </w:tcPr>
          <w:p w14:paraId="4FDEF342" w14:textId="77777777" w:rsidR="005934DB" w:rsidRPr="00E37C77" w:rsidRDefault="005934DB" w:rsidP="00D270A9">
            <w:pPr>
              <w:pStyle w:val="Tabletext"/>
              <w:jc w:val="right"/>
            </w:pPr>
            <w:r w:rsidRPr="00E37C77">
              <w:t>2025</w:t>
            </w:r>
          </w:p>
        </w:tc>
      </w:tr>
      <w:tr w:rsidR="00E37C77" w:rsidRPr="005B7B5D" w14:paraId="1FC5B197" w14:textId="77777777" w:rsidTr="00572B02">
        <w:trPr>
          <w:trHeight w:val="227"/>
        </w:trPr>
        <w:tc>
          <w:tcPr>
            <w:tcW w:w="2721" w:type="dxa"/>
            <w:tcBorders>
              <w:top w:val="single" w:sz="12" w:space="0" w:color="D19000" w:themeColor="accent1"/>
              <w:bottom w:val="single" w:sz="6" w:space="0" w:color="1E2028" w:themeColor="text1"/>
            </w:tcBorders>
            <w:shd w:val="clear" w:color="auto" w:fill="auto"/>
          </w:tcPr>
          <w:p w14:paraId="6D472ABC" w14:textId="77777777" w:rsidR="005934DB" w:rsidRPr="005B7B5D" w:rsidRDefault="005934DB" w:rsidP="00525CE6">
            <w:pPr>
              <w:pStyle w:val="Tabletext"/>
            </w:pPr>
            <w:r w:rsidRPr="005B7B5D">
              <w:t>Number of participants</w:t>
            </w:r>
          </w:p>
        </w:tc>
        <w:tc>
          <w:tcPr>
            <w:tcW w:w="964" w:type="dxa"/>
            <w:tcBorders>
              <w:top w:val="single" w:sz="12" w:space="0" w:color="D19000" w:themeColor="accent1"/>
              <w:bottom w:val="single" w:sz="6" w:space="0" w:color="1E2028" w:themeColor="text1"/>
            </w:tcBorders>
            <w:shd w:val="clear" w:color="auto" w:fill="auto"/>
            <w:vAlign w:val="bottom"/>
          </w:tcPr>
          <w:p w14:paraId="5E3F6A27" w14:textId="77777777" w:rsidR="005934DB" w:rsidRPr="005B7B5D" w:rsidRDefault="005934DB" w:rsidP="00D270A9">
            <w:pPr>
              <w:pStyle w:val="Tabletext"/>
              <w:jc w:val="right"/>
            </w:pPr>
            <w:r w:rsidRPr="005B7B5D">
              <w:t>433</w:t>
            </w:r>
          </w:p>
        </w:tc>
        <w:tc>
          <w:tcPr>
            <w:tcW w:w="1020" w:type="dxa"/>
            <w:tcBorders>
              <w:top w:val="single" w:sz="12" w:space="0" w:color="D19000" w:themeColor="accent1"/>
              <w:bottom w:val="single" w:sz="6" w:space="0" w:color="1E2028" w:themeColor="text1"/>
            </w:tcBorders>
            <w:shd w:val="clear" w:color="auto" w:fill="F9F9F9"/>
            <w:vAlign w:val="bottom"/>
          </w:tcPr>
          <w:p w14:paraId="41D83DBF" w14:textId="77777777" w:rsidR="005934DB" w:rsidRPr="00E37C77" w:rsidRDefault="005934DB" w:rsidP="00D270A9">
            <w:pPr>
              <w:pStyle w:val="Tabletext"/>
              <w:jc w:val="right"/>
              <w:rPr>
                <w:rStyle w:val="Strong"/>
                <w:b w:val="0"/>
                <w:bCs w:val="0"/>
              </w:rPr>
            </w:pPr>
            <w:r w:rsidRPr="00E37C77">
              <w:rPr>
                <w:rStyle w:val="Strong"/>
                <w:b w:val="0"/>
                <w:bCs w:val="0"/>
              </w:rPr>
              <w:t>499</w:t>
            </w:r>
          </w:p>
        </w:tc>
      </w:tr>
      <w:tr w:rsidR="00164395" w:rsidRPr="005B7B5D" w14:paraId="38054C70" w14:textId="77777777" w:rsidTr="009F28AC">
        <w:trPr>
          <w:cnfStyle w:val="000000010000" w:firstRow="0" w:lastRow="0" w:firstColumn="0" w:lastColumn="0" w:oddVBand="0" w:evenVBand="0" w:oddHBand="0" w:evenHBand="1" w:firstRowFirstColumn="0" w:firstRowLastColumn="0" w:lastRowFirstColumn="0" w:lastRowLastColumn="0"/>
          <w:trHeight w:val="227"/>
        </w:trPr>
        <w:tc>
          <w:tcPr>
            <w:tcW w:w="2721" w:type="dxa"/>
            <w:tcBorders>
              <w:top w:val="single" w:sz="6" w:space="0" w:color="1E2028" w:themeColor="text1"/>
              <w:bottom w:val="single" w:sz="6" w:space="0" w:color="EDECED" w:themeColor="accent4"/>
            </w:tcBorders>
            <w:shd w:val="clear" w:color="auto" w:fill="auto"/>
          </w:tcPr>
          <w:p w14:paraId="7E3AA23A" w14:textId="77777777" w:rsidR="005934DB" w:rsidRPr="005B7B5D" w:rsidRDefault="005934DB" w:rsidP="00525CE6">
            <w:pPr>
              <w:pStyle w:val="NormalIndent"/>
            </w:pPr>
          </w:p>
        </w:tc>
        <w:tc>
          <w:tcPr>
            <w:tcW w:w="964" w:type="dxa"/>
            <w:tcBorders>
              <w:top w:val="single" w:sz="6" w:space="0" w:color="1E2028" w:themeColor="text1"/>
              <w:bottom w:val="single" w:sz="6" w:space="0" w:color="EDECED" w:themeColor="accent4"/>
            </w:tcBorders>
            <w:shd w:val="clear" w:color="auto" w:fill="auto"/>
            <w:vAlign w:val="bottom"/>
          </w:tcPr>
          <w:p w14:paraId="2A6E8A00" w14:textId="77777777" w:rsidR="005934DB" w:rsidRPr="005B7B5D" w:rsidRDefault="005934DB" w:rsidP="00D270A9">
            <w:pPr>
              <w:pStyle w:val="NormalIndent"/>
              <w:jc w:val="right"/>
            </w:pPr>
          </w:p>
        </w:tc>
        <w:tc>
          <w:tcPr>
            <w:tcW w:w="1020" w:type="dxa"/>
            <w:tcBorders>
              <w:top w:val="single" w:sz="6" w:space="0" w:color="1E2028" w:themeColor="text1"/>
              <w:bottom w:val="single" w:sz="6" w:space="0" w:color="EDECED" w:themeColor="accent4"/>
            </w:tcBorders>
            <w:shd w:val="clear" w:color="auto" w:fill="auto"/>
            <w:vAlign w:val="bottom"/>
          </w:tcPr>
          <w:p w14:paraId="6DB0F073" w14:textId="77777777" w:rsidR="005934DB" w:rsidRPr="00E37C77" w:rsidRDefault="005934DB" w:rsidP="00D270A9">
            <w:pPr>
              <w:pStyle w:val="Tabletext"/>
              <w:jc w:val="right"/>
            </w:pPr>
          </w:p>
        </w:tc>
      </w:tr>
      <w:tr w:rsidR="00E37C77" w:rsidRPr="005B7B5D" w14:paraId="3029E5C0" w14:textId="77777777" w:rsidTr="009F28AC">
        <w:trPr>
          <w:trHeight w:val="567"/>
        </w:trPr>
        <w:tc>
          <w:tcPr>
            <w:tcW w:w="2721" w:type="dxa"/>
            <w:tcBorders>
              <w:top w:val="single" w:sz="6" w:space="0" w:color="EDECED" w:themeColor="accent4"/>
              <w:bottom w:val="single" w:sz="12" w:space="0" w:color="D19000" w:themeColor="accent1"/>
            </w:tcBorders>
            <w:shd w:val="clear" w:color="auto" w:fill="auto"/>
            <w:vAlign w:val="bottom"/>
          </w:tcPr>
          <w:p w14:paraId="3E522474" w14:textId="6A176EAB" w:rsidR="005934DB" w:rsidRPr="006409D4" w:rsidRDefault="005934DB" w:rsidP="0061704B">
            <w:pPr>
              <w:pStyle w:val="Tableheaderv2"/>
              <w:jc w:val="left"/>
              <w:rPr>
                <w:rStyle w:val="Strong"/>
                <w:spacing w:val="-4"/>
              </w:rPr>
            </w:pPr>
            <w:r w:rsidRPr="006409D4">
              <w:rPr>
                <w:rStyle w:val="Strong"/>
                <w:spacing w:val="-4"/>
              </w:rPr>
              <w:t xml:space="preserve">TEP participants </w:t>
            </w:r>
            <w:r w:rsidRPr="00BF70E2">
              <w:rPr>
                <w:rStyle w:val="ColourTealAA"/>
              </w:rPr>
              <w:t>by school type</w:t>
            </w:r>
          </w:p>
        </w:tc>
        <w:tc>
          <w:tcPr>
            <w:tcW w:w="964" w:type="dxa"/>
            <w:tcBorders>
              <w:top w:val="single" w:sz="6" w:space="0" w:color="EDECED" w:themeColor="accent4"/>
              <w:bottom w:val="single" w:sz="12" w:space="0" w:color="D19000" w:themeColor="accent1"/>
            </w:tcBorders>
            <w:shd w:val="clear" w:color="auto" w:fill="auto"/>
            <w:vAlign w:val="bottom"/>
          </w:tcPr>
          <w:p w14:paraId="704D3FB8" w14:textId="7BF6A976" w:rsidR="005934DB" w:rsidRPr="005B7B5D" w:rsidRDefault="005934DB" w:rsidP="00D270A9">
            <w:pPr>
              <w:pStyle w:val="Tableheaderv2"/>
              <w:jc w:val="right"/>
            </w:pPr>
            <w:r w:rsidRPr="005B7B5D">
              <w:t>2024</w:t>
            </w:r>
          </w:p>
        </w:tc>
        <w:tc>
          <w:tcPr>
            <w:tcW w:w="1020" w:type="dxa"/>
            <w:tcBorders>
              <w:top w:val="single" w:sz="6" w:space="0" w:color="EDECED" w:themeColor="accent4"/>
              <w:bottom w:val="single" w:sz="12" w:space="0" w:color="D19000" w:themeColor="accent1"/>
            </w:tcBorders>
            <w:shd w:val="clear" w:color="auto" w:fill="F9F9F9"/>
            <w:vAlign w:val="bottom"/>
          </w:tcPr>
          <w:p w14:paraId="5E925DEB" w14:textId="40D01DCF" w:rsidR="005934DB" w:rsidRPr="00E37C77" w:rsidRDefault="005934DB" w:rsidP="00D270A9">
            <w:pPr>
              <w:pStyle w:val="Tabletext"/>
              <w:jc w:val="right"/>
            </w:pPr>
            <w:r w:rsidRPr="00E37C77">
              <w:t>2025</w:t>
            </w:r>
          </w:p>
        </w:tc>
      </w:tr>
      <w:tr w:rsidR="00645564" w:rsidRPr="005B7B5D" w14:paraId="37CCBD9C" w14:textId="77777777" w:rsidTr="009F28AC">
        <w:trPr>
          <w:cnfStyle w:val="000000010000" w:firstRow="0" w:lastRow="0" w:firstColumn="0" w:lastColumn="0" w:oddVBand="0" w:evenVBand="0" w:oddHBand="0" w:evenHBand="1" w:firstRowFirstColumn="0" w:firstRowLastColumn="0" w:lastRowFirstColumn="0" w:lastRowLastColumn="0"/>
          <w:trHeight w:val="227"/>
        </w:trPr>
        <w:tc>
          <w:tcPr>
            <w:tcW w:w="2721" w:type="dxa"/>
            <w:tcBorders>
              <w:top w:val="single" w:sz="12" w:space="0" w:color="D19000" w:themeColor="accent1"/>
              <w:bottom w:val="single" w:sz="6" w:space="0" w:color="EDECED" w:themeColor="accent4"/>
            </w:tcBorders>
            <w:shd w:val="clear" w:color="auto" w:fill="auto"/>
          </w:tcPr>
          <w:p w14:paraId="525FC75F" w14:textId="77777777" w:rsidR="005934DB" w:rsidRPr="005B7B5D" w:rsidRDefault="005934DB" w:rsidP="00525CE6">
            <w:pPr>
              <w:pStyle w:val="Tabletext"/>
            </w:pPr>
            <w:r w:rsidRPr="005B7B5D">
              <w:t>Secondary</w:t>
            </w:r>
          </w:p>
        </w:tc>
        <w:tc>
          <w:tcPr>
            <w:tcW w:w="964" w:type="dxa"/>
            <w:tcBorders>
              <w:top w:val="single" w:sz="12" w:space="0" w:color="D19000" w:themeColor="accent1"/>
              <w:bottom w:val="single" w:sz="6" w:space="0" w:color="EDECED" w:themeColor="accent4"/>
            </w:tcBorders>
            <w:shd w:val="clear" w:color="auto" w:fill="auto"/>
            <w:vAlign w:val="bottom"/>
          </w:tcPr>
          <w:p w14:paraId="3F70726F" w14:textId="259D044F" w:rsidR="005934DB" w:rsidRPr="005B7B5D" w:rsidRDefault="005A1C38" w:rsidP="00D270A9">
            <w:pPr>
              <w:pStyle w:val="Tabletext"/>
              <w:jc w:val="right"/>
            </w:pPr>
            <w:r w:rsidRPr="005B7B5D">
              <w:t>139 (</w:t>
            </w:r>
            <w:r w:rsidR="0041719F" w:rsidRPr="005B7B5D">
              <w:t>32%</w:t>
            </w:r>
            <w:r w:rsidRPr="005B7B5D">
              <w:t>)</w:t>
            </w:r>
            <w:r w:rsidR="00576C47" w:rsidRPr="005B7B5D">
              <w:t xml:space="preserve"> </w:t>
            </w:r>
          </w:p>
        </w:tc>
        <w:tc>
          <w:tcPr>
            <w:tcW w:w="1020" w:type="dxa"/>
            <w:tcBorders>
              <w:top w:val="single" w:sz="12" w:space="0" w:color="D19000" w:themeColor="accent1"/>
              <w:bottom w:val="single" w:sz="6" w:space="0" w:color="EDECED" w:themeColor="accent4"/>
            </w:tcBorders>
            <w:shd w:val="clear" w:color="auto" w:fill="F9F9F9"/>
            <w:vAlign w:val="bottom"/>
          </w:tcPr>
          <w:p w14:paraId="57E2EDE1" w14:textId="676EA485" w:rsidR="005934DB" w:rsidRPr="00E37C77" w:rsidRDefault="00CE6900" w:rsidP="00D270A9">
            <w:pPr>
              <w:pStyle w:val="Tabletext"/>
              <w:jc w:val="right"/>
            </w:pPr>
            <w:r w:rsidRPr="00E37C77">
              <w:rPr>
                <w:rStyle w:val="Strong"/>
                <w:b w:val="0"/>
                <w:bCs w:val="0"/>
              </w:rPr>
              <w:t>154</w:t>
            </w:r>
            <w:r w:rsidRPr="00E37C77">
              <w:t xml:space="preserve"> (</w:t>
            </w:r>
            <w:r w:rsidR="005934DB" w:rsidRPr="00E37C77">
              <w:t>31%</w:t>
            </w:r>
            <w:r w:rsidRPr="00E37C77">
              <w:t>)</w:t>
            </w:r>
          </w:p>
        </w:tc>
      </w:tr>
      <w:tr w:rsidR="00645564" w:rsidRPr="005B7B5D" w14:paraId="1722CD41" w14:textId="77777777" w:rsidTr="009F28AC">
        <w:trPr>
          <w:trHeight w:val="227"/>
        </w:trPr>
        <w:tc>
          <w:tcPr>
            <w:tcW w:w="2721" w:type="dxa"/>
            <w:tcBorders>
              <w:top w:val="single" w:sz="6" w:space="0" w:color="EDECED" w:themeColor="accent4"/>
              <w:bottom w:val="single" w:sz="6" w:space="0" w:color="EDECED" w:themeColor="accent4"/>
            </w:tcBorders>
            <w:shd w:val="clear" w:color="auto" w:fill="auto"/>
          </w:tcPr>
          <w:p w14:paraId="4492E097" w14:textId="77777777" w:rsidR="005934DB" w:rsidRPr="005B7B5D" w:rsidRDefault="005934DB" w:rsidP="00525CE6">
            <w:pPr>
              <w:pStyle w:val="Tabletext"/>
            </w:pPr>
            <w:r w:rsidRPr="005B7B5D">
              <w:t>Primary</w:t>
            </w:r>
          </w:p>
        </w:tc>
        <w:tc>
          <w:tcPr>
            <w:tcW w:w="964" w:type="dxa"/>
            <w:tcBorders>
              <w:top w:val="single" w:sz="6" w:space="0" w:color="EDECED" w:themeColor="accent4"/>
              <w:bottom w:val="single" w:sz="6" w:space="0" w:color="EDECED" w:themeColor="accent4"/>
            </w:tcBorders>
            <w:shd w:val="clear" w:color="auto" w:fill="auto"/>
            <w:vAlign w:val="bottom"/>
          </w:tcPr>
          <w:p w14:paraId="51BECF4E" w14:textId="4D18A67C" w:rsidR="005934DB" w:rsidRPr="005B7B5D" w:rsidRDefault="00F0506E" w:rsidP="00D270A9">
            <w:pPr>
              <w:pStyle w:val="Tabletext"/>
              <w:jc w:val="right"/>
            </w:pPr>
            <w:r w:rsidRPr="005B7B5D">
              <w:t>16</w:t>
            </w:r>
            <w:r w:rsidR="00BF7F09" w:rsidRPr="005B7B5D">
              <w:t>9</w:t>
            </w:r>
            <w:r w:rsidRPr="005B7B5D">
              <w:t xml:space="preserve"> (</w:t>
            </w:r>
            <w:r w:rsidR="005934DB" w:rsidRPr="005B7B5D">
              <w:t>39%</w:t>
            </w:r>
            <w:r w:rsidRPr="005B7B5D">
              <w:t>)</w:t>
            </w:r>
          </w:p>
        </w:tc>
        <w:tc>
          <w:tcPr>
            <w:tcW w:w="1020" w:type="dxa"/>
            <w:tcBorders>
              <w:top w:val="single" w:sz="6" w:space="0" w:color="EDECED" w:themeColor="accent4"/>
              <w:bottom w:val="single" w:sz="6" w:space="0" w:color="EDECED" w:themeColor="accent4"/>
            </w:tcBorders>
            <w:shd w:val="clear" w:color="auto" w:fill="F9F9F9"/>
            <w:vAlign w:val="bottom"/>
          </w:tcPr>
          <w:p w14:paraId="2023C3FF" w14:textId="71718A78" w:rsidR="005934DB" w:rsidRPr="00E37C77" w:rsidRDefault="00CE6900" w:rsidP="00D270A9">
            <w:pPr>
              <w:pStyle w:val="Tabletext"/>
              <w:jc w:val="right"/>
            </w:pPr>
            <w:r w:rsidRPr="00E37C77">
              <w:rPr>
                <w:rStyle w:val="Strong"/>
                <w:b w:val="0"/>
                <w:bCs w:val="0"/>
              </w:rPr>
              <w:t>251</w:t>
            </w:r>
            <w:r w:rsidRPr="00E37C77">
              <w:t xml:space="preserve"> (</w:t>
            </w:r>
            <w:r w:rsidR="005934DB" w:rsidRPr="00E37C77">
              <w:t>50%</w:t>
            </w:r>
            <w:r w:rsidRPr="00E37C77">
              <w:t>)</w:t>
            </w:r>
          </w:p>
        </w:tc>
      </w:tr>
      <w:tr w:rsidR="00645564" w:rsidRPr="005B7B5D" w14:paraId="1B4EEC27" w14:textId="77777777" w:rsidTr="009F28AC">
        <w:trPr>
          <w:cnfStyle w:val="000000010000" w:firstRow="0" w:lastRow="0" w:firstColumn="0" w:lastColumn="0" w:oddVBand="0" w:evenVBand="0" w:oddHBand="0" w:evenHBand="1" w:firstRowFirstColumn="0" w:firstRowLastColumn="0" w:lastRowFirstColumn="0" w:lastRowLastColumn="0"/>
          <w:trHeight w:val="227"/>
        </w:trPr>
        <w:tc>
          <w:tcPr>
            <w:tcW w:w="2721" w:type="dxa"/>
            <w:tcBorders>
              <w:top w:val="single" w:sz="6" w:space="0" w:color="EDECED" w:themeColor="accent4"/>
              <w:bottom w:val="single" w:sz="6" w:space="0" w:color="EDECED" w:themeColor="accent4"/>
            </w:tcBorders>
            <w:shd w:val="clear" w:color="auto" w:fill="auto"/>
          </w:tcPr>
          <w:p w14:paraId="2D28F242" w14:textId="77777777" w:rsidR="005934DB" w:rsidRPr="005B7B5D" w:rsidRDefault="005934DB" w:rsidP="00525CE6">
            <w:pPr>
              <w:pStyle w:val="Tabletext"/>
            </w:pPr>
            <w:r w:rsidRPr="005B7B5D">
              <w:t>Primary/secondary</w:t>
            </w:r>
          </w:p>
        </w:tc>
        <w:tc>
          <w:tcPr>
            <w:tcW w:w="964" w:type="dxa"/>
            <w:tcBorders>
              <w:top w:val="single" w:sz="6" w:space="0" w:color="EDECED" w:themeColor="accent4"/>
              <w:bottom w:val="single" w:sz="6" w:space="0" w:color="EDECED" w:themeColor="accent4"/>
            </w:tcBorders>
            <w:shd w:val="clear" w:color="auto" w:fill="auto"/>
            <w:vAlign w:val="bottom"/>
          </w:tcPr>
          <w:p w14:paraId="16E297EF" w14:textId="2034FD64" w:rsidR="005934DB" w:rsidRPr="005B7B5D" w:rsidRDefault="00F0506E" w:rsidP="00D270A9">
            <w:pPr>
              <w:pStyle w:val="Tabletext"/>
              <w:jc w:val="right"/>
            </w:pPr>
            <w:r w:rsidRPr="005B7B5D">
              <w:t>112 (</w:t>
            </w:r>
            <w:r w:rsidR="005934DB" w:rsidRPr="005B7B5D">
              <w:t>26%</w:t>
            </w:r>
            <w:r w:rsidRPr="005B7B5D">
              <w:t>)</w:t>
            </w:r>
          </w:p>
        </w:tc>
        <w:tc>
          <w:tcPr>
            <w:tcW w:w="1020" w:type="dxa"/>
            <w:tcBorders>
              <w:top w:val="single" w:sz="6" w:space="0" w:color="EDECED" w:themeColor="accent4"/>
              <w:bottom w:val="single" w:sz="6" w:space="0" w:color="EDECED" w:themeColor="accent4"/>
            </w:tcBorders>
            <w:shd w:val="clear" w:color="auto" w:fill="F9F9F9"/>
            <w:vAlign w:val="bottom"/>
          </w:tcPr>
          <w:p w14:paraId="0DEB6A05" w14:textId="2395FF0E" w:rsidR="005934DB" w:rsidRPr="00E37C77" w:rsidRDefault="002E79EB" w:rsidP="00D270A9">
            <w:pPr>
              <w:pStyle w:val="Tabletext"/>
              <w:jc w:val="right"/>
            </w:pPr>
            <w:r w:rsidRPr="00E37C77">
              <w:rPr>
                <w:rStyle w:val="Strong"/>
                <w:b w:val="0"/>
                <w:bCs w:val="0"/>
              </w:rPr>
              <w:t>8</w:t>
            </w:r>
            <w:r w:rsidR="00CE6900" w:rsidRPr="00E37C77">
              <w:rPr>
                <w:rStyle w:val="Strong"/>
                <w:b w:val="0"/>
                <w:bCs w:val="0"/>
              </w:rPr>
              <w:t>4</w:t>
            </w:r>
            <w:r w:rsidR="00CE6900" w:rsidRPr="00E37C77">
              <w:t xml:space="preserve"> (</w:t>
            </w:r>
            <w:r w:rsidR="005934DB" w:rsidRPr="00E37C77">
              <w:t>17%</w:t>
            </w:r>
            <w:r w:rsidR="00CE6900" w:rsidRPr="00E37C77">
              <w:t>)</w:t>
            </w:r>
          </w:p>
        </w:tc>
      </w:tr>
      <w:tr w:rsidR="00645564" w:rsidRPr="005B7B5D" w14:paraId="5EB51B0F" w14:textId="77777777" w:rsidTr="009F28AC">
        <w:trPr>
          <w:trHeight w:val="227"/>
        </w:trPr>
        <w:tc>
          <w:tcPr>
            <w:tcW w:w="2721" w:type="dxa"/>
            <w:tcBorders>
              <w:top w:val="single" w:sz="6" w:space="0" w:color="EDECED" w:themeColor="accent4"/>
              <w:bottom w:val="single" w:sz="6" w:space="0" w:color="EDECED" w:themeColor="accent4"/>
            </w:tcBorders>
            <w:shd w:val="clear" w:color="auto" w:fill="auto"/>
          </w:tcPr>
          <w:p w14:paraId="3DC65FB2" w14:textId="77777777" w:rsidR="005934DB" w:rsidRPr="005B7B5D" w:rsidRDefault="005934DB" w:rsidP="00525CE6">
            <w:pPr>
              <w:pStyle w:val="Tabletext"/>
            </w:pPr>
            <w:r w:rsidRPr="005B7B5D">
              <w:t>Specialist</w:t>
            </w:r>
          </w:p>
        </w:tc>
        <w:tc>
          <w:tcPr>
            <w:tcW w:w="964" w:type="dxa"/>
            <w:tcBorders>
              <w:top w:val="single" w:sz="6" w:space="0" w:color="EDECED" w:themeColor="accent4"/>
              <w:bottom w:val="single" w:sz="6" w:space="0" w:color="EDECED" w:themeColor="accent4"/>
            </w:tcBorders>
            <w:shd w:val="clear" w:color="auto" w:fill="auto"/>
            <w:vAlign w:val="bottom"/>
          </w:tcPr>
          <w:p w14:paraId="7E520D19" w14:textId="428A38EC" w:rsidR="005934DB" w:rsidRPr="005B7B5D" w:rsidRDefault="008A0A62" w:rsidP="00D270A9">
            <w:pPr>
              <w:pStyle w:val="Tabletext"/>
              <w:jc w:val="right"/>
            </w:pPr>
            <w:r w:rsidRPr="005B7B5D">
              <w:t>11 (</w:t>
            </w:r>
            <w:r w:rsidR="000309B2" w:rsidRPr="005B7B5D">
              <w:t>~2</w:t>
            </w:r>
            <w:r w:rsidR="005934DB" w:rsidRPr="005B7B5D">
              <w:t>%</w:t>
            </w:r>
            <w:r w:rsidRPr="005B7B5D">
              <w:t>)</w:t>
            </w:r>
          </w:p>
        </w:tc>
        <w:tc>
          <w:tcPr>
            <w:tcW w:w="1020" w:type="dxa"/>
            <w:tcBorders>
              <w:top w:val="single" w:sz="6" w:space="0" w:color="EDECED" w:themeColor="accent4"/>
              <w:bottom w:val="single" w:sz="6" w:space="0" w:color="EDECED" w:themeColor="accent4"/>
            </w:tcBorders>
            <w:shd w:val="clear" w:color="auto" w:fill="F9F9F9"/>
            <w:vAlign w:val="bottom"/>
          </w:tcPr>
          <w:p w14:paraId="2CCD6554" w14:textId="15FADDC9" w:rsidR="005934DB" w:rsidRPr="00E37C77" w:rsidRDefault="00B84894" w:rsidP="00D270A9">
            <w:pPr>
              <w:pStyle w:val="Tabletext"/>
              <w:jc w:val="right"/>
            </w:pPr>
            <w:r w:rsidRPr="00E37C77">
              <w:rPr>
                <w:rStyle w:val="Strong"/>
                <w:b w:val="0"/>
                <w:bCs w:val="0"/>
              </w:rPr>
              <w:t>8</w:t>
            </w:r>
            <w:r w:rsidRPr="00E37C77">
              <w:t xml:space="preserve"> (</w:t>
            </w:r>
            <w:r w:rsidR="004966BD" w:rsidRPr="00E37C77">
              <w:t>~1</w:t>
            </w:r>
            <w:r w:rsidR="005934DB" w:rsidRPr="00E37C77">
              <w:t>%</w:t>
            </w:r>
            <w:r w:rsidRPr="00E37C77">
              <w:t>)</w:t>
            </w:r>
          </w:p>
        </w:tc>
      </w:tr>
      <w:tr w:rsidR="00E37C77" w:rsidRPr="005B7B5D" w14:paraId="291B3A7A" w14:textId="77777777" w:rsidTr="009F28AC">
        <w:trPr>
          <w:cnfStyle w:val="000000010000" w:firstRow="0" w:lastRow="0" w:firstColumn="0" w:lastColumn="0" w:oddVBand="0" w:evenVBand="0" w:oddHBand="0" w:evenHBand="1" w:firstRowFirstColumn="0" w:firstRowLastColumn="0" w:lastRowFirstColumn="0" w:lastRowLastColumn="0"/>
          <w:trHeight w:val="227"/>
        </w:trPr>
        <w:tc>
          <w:tcPr>
            <w:tcW w:w="2721" w:type="dxa"/>
            <w:tcBorders>
              <w:top w:val="single" w:sz="6" w:space="0" w:color="EDECED" w:themeColor="accent4"/>
              <w:bottom w:val="single" w:sz="6" w:space="0" w:color="1E2028" w:themeColor="text1"/>
            </w:tcBorders>
            <w:shd w:val="clear" w:color="auto" w:fill="auto"/>
          </w:tcPr>
          <w:p w14:paraId="2A0B8857" w14:textId="533DD332" w:rsidR="00443F3D" w:rsidRPr="005B7B5D" w:rsidRDefault="00443F3D" w:rsidP="00525CE6">
            <w:pPr>
              <w:pStyle w:val="Tabletext"/>
            </w:pPr>
            <w:r w:rsidRPr="005B7B5D">
              <w:t>Other</w:t>
            </w:r>
          </w:p>
        </w:tc>
        <w:tc>
          <w:tcPr>
            <w:tcW w:w="964" w:type="dxa"/>
            <w:tcBorders>
              <w:top w:val="single" w:sz="6" w:space="0" w:color="EDECED" w:themeColor="accent4"/>
              <w:bottom w:val="single" w:sz="6" w:space="0" w:color="1E2028" w:themeColor="text1"/>
            </w:tcBorders>
            <w:shd w:val="clear" w:color="auto" w:fill="auto"/>
            <w:vAlign w:val="bottom"/>
          </w:tcPr>
          <w:p w14:paraId="177A29CE" w14:textId="4F893A7A" w:rsidR="00443F3D" w:rsidRPr="005B7B5D" w:rsidRDefault="00443F3D" w:rsidP="00D270A9">
            <w:pPr>
              <w:pStyle w:val="Tabletext"/>
              <w:jc w:val="right"/>
            </w:pPr>
            <w:r w:rsidRPr="005B7B5D">
              <w:t>2</w:t>
            </w:r>
            <w:r w:rsidR="000309B2" w:rsidRPr="005B7B5D">
              <w:t xml:space="preserve"> (~1%)</w:t>
            </w:r>
          </w:p>
        </w:tc>
        <w:tc>
          <w:tcPr>
            <w:tcW w:w="1020" w:type="dxa"/>
            <w:tcBorders>
              <w:top w:val="single" w:sz="6" w:space="0" w:color="EDECED" w:themeColor="accent4"/>
              <w:bottom w:val="single" w:sz="6" w:space="0" w:color="1E2028" w:themeColor="text1"/>
            </w:tcBorders>
            <w:shd w:val="clear" w:color="auto" w:fill="F9F9F9"/>
            <w:vAlign w:val="bottom"/>
          </w:tcPr>
          <w:p w14:paraId="44A28027" w14:textId="6C6A55C7" w:rsidR="00443F3D" w:rsidRPr="00E37C77" w:rsidRDefault="000309B2" w:rsidP="00D270A9">
            <w:pPr>
              <w:pStyle w:val="Tabletext"/>
              <w:jc w:val="right"/>
            </w:pPr>
            <w:r w:rsidRPr="00E37C77">
              <w:rPr>
                <w:rStyle w:val="Strong"/>
                <w:b w:val="0"/>
                <w:bCs w:val="0"/>
              </w:rPr>
              <w:t>2</w:t>
            </w:r>
            <w:r w:rsidR="004966BD" w:rsidRPr="00E37C77">
              <w:t xml:space="preserve"> (~1%)</w:t>
            </w:r>
          </w:p>
        </w:tc>
      </w:tr>
      <w:tr w:rsidR="00164395" w:rsidRPr="005B7B5D" w14:paraId="06B97C00" w14:textId="77777777" w:rsidTr="009F28AC">
        <w:trPr>
          <w:trHeight w:val="227"/>
        </w:trPr>
        <w:tc>
          <w:tcPr>
            <w:tcW w:w="2721" w:type="dxa"/>
            <w:tcBorders>
              <w:top w:val="single" w:sz="6" w:space="0" w:color="1E2028" w:themeColor="text1"/>
              <w:bottom w:val="single" w:sz="6" w:space="0" w:color="EDECED" w:themeColor="accent4"/>
            </w:tcBorders>
            <w:shd w:val="clear" w:color="auto" w:fill="auto"/>
          </w:tcPr>
          <w:p w14:paraId="64DBFC98" w14:textId="035778C8" w:rsidR="005934DB" w:rsidRPr="005B7B5D" w:rsidRDefault="005934DB" w:rsidP="00525CE6">
            <w:pPr>
              <w:pStyle w:val="NormalIndent"/>
            </w:pPr>
          </w:p>
        </w:tc>
        <w:tc>
          <w:tcPr>
            <w:tcW w:w="964" w:type="dxa"/>
            <w:tcBorders>
              <w:top w:val="single" w:sz="6" w:space="0" w:color="1E2028" w:themeColor="text1"/>
              <w:bottom w:val="single" w:sz="6" w:space="0" w:color="EDECED" w:themeColor="accent4"/>
            </w:tcBorders>
            <w:shd w:val="clear" w:color="auto" w:fill="auto"/>
            <w:vAlign w:val="bottom"/>
          </w:tcPr>
          <w:p w14:paraId="66762D81" w14:textId="77777777" w:rsidR="005934DB" w:rsidRPr="005B7B5D" w:rsidRDefault="005934DB" w:rsidP="00D270A9">
            <w:pPr>
              <w:pStyle w:val="NormalIndent"/>
              <w:jc w:val="right"/>
            </w:pPr>
          </w:p>
        </w:tc>
        <w:tc>
          <w:tcPr>
            <w:tcW w:w="1020" w:type="dxa"/>
            <w:tcBorders>
              <w:top w:val="single" w:sz="6" w:space="0" w:color="1E2028" w:themeColor="text1"/>
              <w:bottom w:val="single" w:sz="6" w:space="0" w:color="EDECED" w:themeColor="accent4"/>
            </w:tcBorders>
            <w:shd w:val="clear" w:color="auto" w:fill="auto"/>
            <w:vAlign w:val="bottom"/>
          </w:tcPr>
          <w:p w14:paraId="5EBCA958" w14:textId="77777777" w:rsidR="005934DB" w:rsidRPr="00E37C77" w:rsidRDefault="005934DB" w:rsidP="00D270A9">
            <w:pPr>
              <w:pStyle w:val="Tabletext"/>
              <w:jc w:val="right"/>
            </w:pPr>
          </w:p>
        </w:tc>
      </w:tr>
      <w:tr w:rsidR="00E37C77" w:rsidRPr="005B7B5D" w14:paraId="71411FA2" w14:textId="77777777" w:rsidTr="009F28AC">
        <w:trPr>
          <w:cnfStyle w:val="000000010000" w:firstRow="0" w:lastRow="0" w:firstColumn="0" w:lastColumn="0" w:oddVBand="0" w:evenVBand="0" w:oddHBand="0" w:evenHBand="1" w:firstRowFirstColumn="0" w:firstRowLastColumn="0" w:lastRowFirstColumn="0" w:lastRowLastColumn="0"/>
          <w:trHeight w:val="567"/>
        </w:trPr>
        <w:tc>
          <w:tcPr>
            <w:tcW w:w="2721" w:type="dxa"/>
            <w:tcBorders>
              <w:top w:val="single" w:sz="6" w:space="0" w:color="EDECED" w:themeColor="accent4"/>
              <w:bottom w:val="single" w:sz="12" w:space="0" w:color="D19000" w:themeColor="accent1"/>
            </w:tcBorders>
            <w:shd w:val="clear" w:color="auto" w:fill="auto"/>
            <w:vAlign w:val="bottom"/>
          </w:tcPr>
          <w:p w14:paraId="14D6B61D" w14:textId="138ED894" w:rsidR="005934DB" w:rsidRPr="006409D4" w:rsidRDefault="005934DB" w:rsidP="0061704B">
            <w:pPr>
              <w:pStyle w:val="Tableheaderv2"/>
              <w:jc w:val="left"/>
              <w:rPr>
                <w:rStyle w:val="Strong"/>
                <w:spacing w:val="-4"/>
              </w:rPr>
            </w:pPr>
            <w:r w:rsidRPr="006409D4">
              <w:rPr>
                <w:rStyle w:val="Strong"/>
                <w:spacing w:val="-4"/>
              </w:rPr>
              <w:t xml:space="preserve">TEP participants </w:t>
            </w:r>
            <w:r w:rsidRPr="00BF70E2">
              <w:rPr>
                <w:rStyle w:val="ColourTealAA"/>
              </w:rPr>
              <w:t>by sector type</w:t>
            </w:r>
          </w:p>
        </w:tc>
        <w:tc>
          <w:tcPr>
            <w:tcW w:w="964" w:type="dxa"/>
            <w:tcBorders>
              <w:top w:val="single" w:sz="6" w:space="0" w:color="EDECED" w:themeColor="accent4"/>
              <w:bottom w:val="single" w:sz="12" w:space="0" w:color="D19000" w:themeColor="accent1"/>
            </w:tcBorders>
            <w:shd w:val="clear" w:color="auto" w:fill="auto"/>
            <w:vAlign w:val="bottom"/>
          </w:tcPr>
          <w:p w14:paraId="0C152D29" w14:textId="77777777" w:rsidR="005934DB" w:rsidRPr="005B7B5D" w:rsidRDefault="005934DB" w:rsidP="00D270A9">
            <w:pPr>
              <w:pStyle w:val="Tableheaderv2"/>
              <w:jc w:val="right"/>
            </w:pPr>
            <w:r w:rsidRPr="005B7B5D">
              <w:t>2024</w:t>
            </w:r>
          </w:p>
        </w:tc>
        <w:tc>
          <w:tcPr>
            <w:tcW w:w="1020" w:type="dxa"/>
            <w:tcBorders>
              <w:top w:val="single" w:sz="6" w:space="0" w:color="EDECED" w:themeColor="accent4"/>
              <w:bottom w:val="single" w:sz="12" w:space="0" w:color="D19000" w:themeColor="accent1"/>
            </w:tcBorders>
            <w:shd w:val="clear" w:color="auto" w:fill="F9F9F9"/>
            <w:vAlign w:val="bottom"/>
          </w:tcPr>
          <w:p w14:paraId="23724155" w14:textId="77777777" w:rsidR="005934DB" w:rsidRPr="00E37C77" w:rsidRDefault="005934DB" w:rsidP="00D270A9">
            <w:pPr>
              <w:pStyle w:val="Tabletext"/>
              <w:jc w:val="right"/>
            </w:pPr>
            <w:r w:rsidRPr="00E37C77">
              <w:t>2025</w:t>
            </w:r>
          </w:p>
        </w:tc>
      </w:tr>
      <w:tr w:rsidR="00645564" w:rsidRPr="005B7B5D" w14:paraId="5189ECCE" w14:textId="77777777" w:rsidTr="009F28AC">
        <w:trPr>
          <w:trHeight w:val="227"/>
        </w:trPr>
        <w:tc>
          <w:tcPr>
            <w:tcW w:w="2721" w:type="dxa"/>
            <w:tcBorders>
              <w:top w:val="single" w:sz="12" w:space="0" w:color="D19000" w:themeColor="accent1"/>
              <w:bottom w:val="single" w:sz="6" w:space="0" w:color="EDECED" w:themeColor="accent4"/>
            </w:tcBorders>
            <w:shd w:val="clear" w:color="auto" w:fill="auto"/>
          </w:tcPr>
          <w:p w14:paraId="6A678E2C" w14:textId="3354DEB4" w:rsidR="005934DB" w:rsidRPr="005B7B5D" w:rsidRDefault="005934DB" w:rsidP="00525CE6">
            <w:pPr>
              <w:pStyle w:val="Tabletext"/>
            </w:pPr>
            <w:r w:rsidRPr="005B7B5D">
              <w:t xml:space="preserve">Government </w:t>
            </w:r>
          </w:p>
        </w:tc>
        <w:tc>
          <w:tcPr>
            <w:tcW w:w="964" w:type="dxa"/>
            <w:tcBorders>
              <w:top w:val="single" w:sz="12" w:space="0" w:color="D19000" w:themeColor="accent1"/>
              <w:bottom w:val="single" w:sz="6" w:space="0" w:color="EDECED" w:themeColor="accent4"/>
            </w:tcBorders>
            <w:shd w:val="clear" w:color="auto" w:fill="auto"/>
            <w:vAlign w:val="bottom"/>
          </w:tcPr>
          <w:p w14:paraId="21C625CC" w14:textId="44312A39" w:rsidR="005934DB" w:rsidRPr="005B7B5D" w:rsidRDefault="00677875" w:rsidP="00D270A9">
            <w:pPr>
              <w:pStyle w:val="Tabletext"/>
              <w:jc w:val="right"/>
            </w:pPr>
            <w:r w:rsidRPr="005B7B5D">
              <w:t>27</w:t>
            </w:r>
            <w:r w:rsidR="00BF7F09" w:rsidRPr="005B7B5D">
              <w:t>1</w:t>
            </w:r>
            <w:r w:rsidRPr="005B7B5D">
              <w:t xml:space="preserve"> (</w:t>
            </w:r>
            <w:r w:rsidR="005934DB" w:rsidRPr="005B7B5D">
              <w:t>63%</w:t>
            </w:r>
            <w:r w:rsidRPr="005B7B5D">
              <w:t>)</w:t>
            </w:r>
          </w:p>
        </w:tc>
        <w:tc>
          <w:tcPr>
            <w:tcW w:w="1020" w:type="dxa"/>
            <w:tcBorders>
              <w:top w:val="single" w:sz="12" w:space="0" w:color="D19000" w:themeColor="accent1"/>
              <w:bottom w:val="single" w:sz="6" w:space="0" w:color="EDECED" w:themeColor="accent4"/>
            </w:tcBorders>
            <w:shd w:val="clear" w:color="auto" w:fill="F9F9F9"/>
            <w:vAlign w:val="bottom"/>
          </w:tcPr>
          <w:p w14:paraId="49A4C798" w14:textId="03C03AB3" w:rsidR="005934DB" w:rsidRPr="00E37C77" w:rsidRDefault="00AE352E" w:rsidP="00D270A9">
            <w:pPr>
              <w:pStyle w:val="Tabletext"/>
              <w:jc w:val="right"/>
            </w:pPr>
            <w:r w:rsidRPr="00E37C77">
              <w:rPr>
                <w:rStyle w:val="Strong"/>
                <w:b w:val="0"/>
                <w:bCs w:val="0"/>
              </w:rPr>
              <w:t>371</w:t>
            </w:r>
            <w:r w:rsidRPr="00E37C77">
              <w:t xml:space="preserve"> (</w:t>
            </w:r>
            <w:r w:rsidR="005934DB" w:rsidRPr="00E37C77">
              <w:t>74%</w:t>
            </w:r>
            <w:r w:rsidRPr="00E37C77">
              <w:t>)</w:t>
            </w:r>
          </w:p>
        </w:tc>
      </w:tr>
      <w:tr w:rsidR="00645564" w:rsidRPr="005B7B5D" w14:paraId="639079A2" w14:textId="77777777" w:rsidTr="009F28AC">
        <w:trPr>
          <w:cnfStyle w:val="000000010000" w:firstRow="0" w:lastRow="0" w:firstColumn="0" w:lastColumn="0" w:oddVBand="0" w:evenVBand="0" w:oddHBand="0" w:evenHBand="1" w:firstRowFirstColumn="0" w:firstRowLastColumn="0" w:lastRowFirstColumn="0" w:lastRowLastColumn="0"/>
          <w:trHeight w:val="227"/>
        </w:trPr>
        <w:tc>
          <w:tcPr>
            <w:tcW w:w="2721" w:type="dxa"/>
            <w:tcBorders>
              <w:top w:val="single" w:sz="6" w:space="0" w:color="EDECED" w:themeColor="accent4"/>
              <w:bottom w:val="single" w:sz="6" w:space="0" w:color="EDECED" w:themeColor="accent4"/>
            </w:tcBorders>
            <w:shd w:val="clear" w:color="auto" w:fill="auto"/>
          </w:tcPr>
          <w:p w14:paraId="334E8BD4" w14:textId="77777777" w:rsidR="005934DB" w:rsidRPr="005B7B5D" w:rsidRDefault="005934DB" w:rsidP="00525CE6">
            <w:pPr>
              <w:pStyle w:val="Tabletext"/>
            </w:pPr>
            <w:r w:rsidRPr="005B7B5D">
              <w:t xml:space="preserve">Independent </w:t>
            </w:r>
          </w:p>
        </w:tc>
        <w:tc>
          <w:tcPr>
            <w:tcW w:w="964" w:type="dxa"/>
            <w:tcBorders>
              <w:top w:val="single" w:sz="6" w:space="0" w:color="EDECED" w:themeColor="accent4"/>
              <w:bottom w:val="single" w:sz="6" w:space="0" w:color="EDECED" w:themeColor="accent4"/>
            </w:tcBorders>
            <w:shd w:val="clear" w:color="auto" w:fill="auto"/>
            <w:vAlign w:val="bottom"/>
          </w:tcPr>
          <w:p w14:paraId="67571A8E" w14:textId="511161DF" w:rsidR="005934DB" w:rsidRPr="005B7B5D" w:rsidRDefault="00AE352E" w:rsidP="00D270A9">
            <w:pPr>
              <w:pStyle w:val="Tabletext"/>
              <w:jc w:val="right"/>
            </w:pPr>
            <w:r w:rsidRPr="005B7B5D">
              <w:t>97</w:t>
            </w:r>
            <w:r w:rsidR="00677875" w:rsidRPr="005B7B5D">
              <w:t xml:space="preserve"> (</w:t>
            </w:r>
            <w:r w:rsidR="005934DB" w:rsidRPr="005B7B5D">
              <w:t>22%</w:t>
            </w:r>
            <w:r w:rsidR="00677875" w:rsidRPr="005B7B5D">
              <w:t>)</w:t>
            </w:r>
          </w:p>
        </w:tc>
        <w:tc>
          <w:tcPr>
            <w:tcW w:w="1020" w:type="dxa"/>
            <w:tcBorders>
              <w:top w:val="single" w:sz="6" w:space="0" w:color="EDECED" w:themeColor="accent4"/>
              <w:bottom w:val="single" w:sz="6" w:space="0" w:color="EDECED" w:themeColor="accent4"/>
            </w:tcBorders>
            <w:shd w:val="clear" w:color="auto" w:fill="F9F9F9"/>
            <w:vAlign w:val="bottom"/>
          </w:tcPr>
          <w:p w14:paraId="13A2B1EC" w14:textId="3E69E894" w:rsidR="005934DB" w:rsidRPr="00E37C77" w:rsidRDefault="00906267" w:rsidP="00D270A9">
            <w:pPr>
              <w:pStyle w:val="Tabletext"/>
              <w:jc w:val="right"/>
            </w:pPr>
            <w:r w:rsidRPr="00E37C77">
              <w:rPr>
                <w:rStyle w:val="Strong"/>
                <w:b w:val="0"/>
                <w:bCs w:val="0"/>
              </w:rPr>
              <w:t>66</w:t>
            </w:r>
            <w:r w:rsidRPr="00E37C77">
              <w:t xml:space="preserve"> (</w:t>
            </w:r>
            <w:r w:rsidR="005934DB" w:rsidRPr="00E37C77">
              <w:t>13%</w:t>
            </w:r>
            <w:r w:rsidRPr="00E37C77">
              <w:t>)</w:t>
            </w:r>
          </w:p>
        </w:tc>
      </w:tr>
      <w:tr w:rsidR="00E37C77" w:rsidRPr="005B7B5D" w14:paraId="6ACCDBD5" w14:textId="77777777" w:rsidTr="009F28AC">
        <w:trPr>
          <w:trHeight w:val="227"/>
        </w:trPr>
        <w:tc>
          <w:tcPr>
            <w:tcW w:w="2721" w:type="dxa"/>
            <w:tcBorders>
              <w:top w:val="single" w:sz="6" w:space="0" w:color="EDECED" w:themeColor="accent4"/>
              <w:bottom w:val="single" w:sz="6" w:space="0" w:color="1E2028" w:themeColor="text1"/>
            </w:tcBorders>
            <w:shd w:val="clear" w:color="auto" w:fill="auto"/>
          </w:tcPr>
          <w:p w14:paraId="38971FF5" w14:textId="77777777" w:rsidR="005934DB" w:rsidRPr="005B7B5D" w:rsidRDefault="005934DB" w:rsidP="00525CE6">
            <w:pPr>
              <w:pStyle w:val="Tabletext"/>
            </w:pPr>
            <w:r w:rsidRPr="005B7B5D">
              <w:t>Catholic</w:t>
            </w:r>
          </w:p>
        </w:tc>
        <w:tc>
          <w:tcPr>
            <w:tcW w:w="964" w:type="dxa"/>
            <w:tcBorders>
              <w:top w:val="single" w:sz="6" w:space="0" w:color="EDECED" w:themeColor="accent4"/>
              <w:bottom w:val="single" w:sz="6" w:space="0" w:color="1E2028" w:themeColor="text1"/>
            </w:tcBorders>
            <w:shd w:val="clear" w:color="auto" w:fill="auto"/>
            <w:vAlign w:val="bottom"/>
          </w:tcPr>
          <w:p w14:paraId="18B1C742" w14:textId="3DD4613D" w:rsidR="005934DB" w:rsidRPr="005B7B5D" w:rsidRDefault="00AE352E" w:rsidP="00D270A9">
            <w:pPr>
              <w:pStyle w:val="Tabletext"/>
              <w:jc w:val="right"/>
            </w:pPr>
            <w:r w:rsidRPr="005B7B5D">
              <w:t>66</w:t>
            </w:r>
            <w:r w:rsidR="00677875" w:rsidRPr="005B7B5D">
              <w:t xml:space="preserve"> (</w:t>
            </w:r>
            <w:r w:rsidR="005934DB" w:rsidRPr="005B7B5D">
              <w:t>15%</w:t>
            </w:r>
            <w:r w:rsidRPr="005B7B5D">
              <w:t>)</w:t>
            </w:r>
          </w:p>
        </w:tc>
        <w:tc>
          <w:tcPr>
            <w:tcW w:w="1020" w:type="dxa"/>
            <w:tcBorders>
              <w:top w:val="single" w:sz="6" w:space="0" w:color="EDECED" w:themeColor="accent4"/>
              <w:bottom w:val="single" w:sz="6" w:space="0" w:color="1E2028" w:themeColor="text1"/>
            </w:tcBorders>
            <w:shd w:val="clear" w:color="auto" w:fill="F9F9F9"/>
            <w:vAlign w:val="bottom"/>
          </w:tcPr>
          <w:p w14:paraId="7735ECDD" w14:textId="53647CDA" w:rsidR="00081E94" w:rsidRPr="00E37C77" w:rsidRDefault="00906267" w:rsidP="00D270A9">
            <w:pPr>
              <w:pStyle w:val="Tabletext"/>
              <w:jc w:val="right"/>
            </w:pPr>
            <w:r w:rsidRPr="00E37C77">
              <w:rPr>
                <w:rStyle w:val="Strong"/>
                <w:b w:val="0"/>
                <w:bCs w:val="0"/>
              </w:rPr>
              <w:t>62</w:t>
            </w:r>
            <w:r w:rsidRPr="00E37C77">
              <w:t xml:space="preserve"> (</w:t>
            </w:r>
            <w:r w:rsidR="005934DB" w:rsidRPr="00E37C77">
              <w:t>13%</w:t>
            </w:r>
            <w:r w:rsidRPr="00E37C77">
              <w:t>)</w:t>
            </w:r>
          </w:p>
        </w:tc>
      </w:tr>
      <w:tr w:rsidR="00E37C77" w:rsidRPr="005B7B5D" w14:paraId="795BF967" w14:textId="77777777" w:rsidTr="009F28AC">
        <w:trPr>
          <w:cnfStyle w:val="000000010000" w:firstRow="0" w:lastRow="0" w:firstColumn="0" w:lastColumn="0" w:oddVBand="0" w:evenVBand="0" w:oddHBand="0" w:evenHBand="1" w:firstRowFirstColumn="0" w:firstRowLastColumn="0" w:lastRowFirstColumn="0" w:lastRowLastColumn="0"/>
          <w:trHeight w:val="227"/>
        </w:trPr>
        <w:tc>
          <w:tcPr>
            <w:tcW w:w="2721" w:type="dxa"/>
            <w:tcBorders>
              <w:top w:val="single" w:sz="6" w:space="0" w:color="1E2028" w:themeColor="text1"/>
              <w:bottom w:val="single" w:sz="6" w:space="0" w:color="EDECED" w:themeColor="accent4"/>
            </w:tcBorders>
            <w:shd w:val="clear" w:color="auto" w:fill="auto"/>
          </w:tcPr>
          <w:p w14:paraId="6D996CBB" w14:textId="77777777" w:rsidR="00081E94" w:rsidRPr="005B7B5D" w:rsidRDefault="00081E94" w:rsidP="00525CE6">
            <w:pPr>
              <w:pStyle w:val="NormalIndent"/>
            </w:pPr>
          </w:p>
        </w:tc>
        <w:tc>
          <w:tcPr>
            <w:tcW w:w="964" w:type="dxa"/>
            <w:tcBorders>
              <w:top w:val="single" w:sz="6" w:space="0" w:color="1E2028" w:themeColor="text1"/>
              <w:bottom w:val="single" w:sz="6" w:space="0" w:color="EDECED" w:themeColor="accent4"/>
            </w:tcBorders>
            <w:shd w:val="clear" w:color="auto" w:fill="auto"/>
            <w:vAlign w:val="bottom"/>
          </w:tcPr>
          <w:p w14:paraId="31ED370C" w14:textId="77777777" w:rsidR="00081E94" w:rsidRPr="005B7B5D" w:rsidRDefault="00081E94" w:rsidP="00D270A9">
            <w:pPr>
              <w:pStyle w:val="NormalIndent"/>
              <w:jc w:val="right"/>
            </w:pPr>
          </w:p>
        </w:tc>
        <w:tc>
          <w:tcPr>
            <w:tcW w:w="1020" w:type="dxa"/>
            <w:tcBorders>
              <w:top w:val="single" w:sz="6" w:space="0" w:color="1E2028" w:themeColor="text1"/>
              <w:bottom w:val="single" w:sz="6" w:space="0" w:color="EDECED" w:themeColor="accent4"/>
            </w:tcBorders>
            <w:shd w:val="clear" w:color="auto" w:fill="auto"/>
            <w:vAlign w:val="bottom"/>
          </w:tcPr>
          <w:p w14:paraId="74659D99" w14:textId="77777777" w:rsidR="00081E94" w:rsidRPr="00E37C77" w:rsidRDefault="00081E94" w:rsidP="00D270A9">
            <w:pPr>
              <w:pStyle w:val="Tabletext"/>
              <w:jc w:val="right"/>
              <w:rPr>
                <w:rStyle w:val="Strong"/>
                <w:b w:val="0"/>
                <w:bCs w:val="0"/>
              </w:rPr>
            </w:pPr>
          </w:p>
        </w:tc>
      </w:tr>
      <w:tr w:rsidR="00E37C77" w:rsidRPr="005B7B5D" w14:paraId="5061383D" w14:textId="77777777" w:rsidTr="009F28AC">
        <w:trPr>
          <w:trHeight w:val="567"/>
        </w:trPr>
        <w:tc>
          <w:tcPr>
            <w:tcW w:w="2721" w:type="dxa"/>
            <w:tcBorders>
              <w:top w:val="single" w:sz="6" w:space="0" w:color="EDECED" w:themeColor="accent4"/>
              <w:bottom w:val="single" w:sz="12" w:space="0" w:color="D19000" w:themeColor="accent1"/>
            </w:tcBorders>
            <w:shd w:val="clear" w:color="auto" w:fill="auto"/>
            <w:vAlign w:val="bottom"/>
          </w:tcPr>
          <w:p w14:paraId="169D95B1" w14:textId="2643D6A9" w:rsidR="00081E94" w:rsidRPr="005B7B5D" w:rsidRDefault="00081E94" w:rsidP="0061704B">
            <w:pPr>
              <w:pStyle w:val="Tableheaderv2"/>
              <w:jc w:val="left"/>
              <w:rPr>
                <w:rStyle w:val="Strong"/>
              </w:rPr>
            </w:pPr>
            <w:r w:rsidRPr="005B7B5D">
              <w:rPr>
                <w:rStyle w:val="Strong"/>
              </w:rPr>
              <w:t xml:space="preserve">TEP participants </w:t>
            </w:r>
            <w:r w:rsidRPr="00BF70E2">
              <w:rPr>
                <w:rStyle w:val="ColourTealAA"/>
              </w:rPr>
              <w:t>by location</w:t>
            </w:r>
          </w:p>
        </w:tc>
        <w:tc>
          <w:tcPr>
            <w:tcW w:w="964" w:type="dxa"/>
            <w:tcBorders>
              <w:top w:val="single" w:sz="6" w:space="0" w:color="EDECED" w:themeColor="accent4"/>
              <w:bottom w:val="single" w:sz="12" w:space="0" w:color="D19000" w:themeColor="accent1"/>
            </w:tcBorders>
            <w:shd w:val="clear" w:color="auto" w:fill="auto"/>
            <w:vAlign w:val="bottom"/>
          </w:tcPr>
          <w:p w14:paraId="36846DE2" w14:textId="6C26517C" w:rsidR="00081E94" w:rsidRPr="005B7B5D" w:rsidRDefault="00081E94" w:rsidP="00D270A9">
            <w:pPr>
              <w:pStyle w:val="Tableheaderv2"/>
              <w:jc w:val="right"/>
            </w:pPr>
            <w:r w:rsidRPr="005B7B5D">
              <w:t>2024</w:t>
            </w:r>
          </w:p>
        </w:tc>
        <w:tc>
          <w:tcPr>
            <w:tcW w:w="1020" w:type="dxa"/>
            <w:tcBorders>
              <w:top w:val="single" w:sz="6" w:space="0" w:color="EDECED" w:themeColor="accent4"/>
              <w:bottom w:val="single" w:sz="12" w:space="0" w:color="D19000" w:themeColor="accent1"/>
            </w:tcBorders>
            <w:shd w:val="clear" w:color="auto" w:fill="F9F9F9"/>
            <w:vAlign w:val="bottom"/>
          </w:tcPr>
          <w:p w14:paraId="117854FD" w14:textId="1510FE5B" w:rsidR="00081E94" w:rsidRPr="00E37C77" w:rsidRDefault="00081E94" w:rsidP="00D270A9">
            <w:pPr>
              <w:pStyle w:val="Tabletext"/>
              <w:jc w:val="right"/>
              <w:rPr>
                <w:rStyle w:val="Strong"/>
                <w:b w:val="0"/>
                <w:bCs w:val="0"/>
              </w:rPr>
            </w:pPr>
            <w:r w:rsidRPr="00E37C77">
              <w:t>2025</w:t>
            </w:r>
          </w:p>
        </w:tc>
      </w:tr>
      <w:tr w:rsidR="00645564" w:rsidRPr="005B7B5D" w14:paraId="24645C51" w14:textId="77777777" w:rsidTr="009F28AC">
        <w:trPr>
          <w:cnfStyle w:val="000000010000" w:firstRow="0" w:lastRow="0" w:firstColumn="0" w:lastColumn="0" w:oddVBand="0" w:evenVBand="0" w:oddHBand="0" w:evenHBand="1" w:firstRowFirstColumn="0" w:firstRowLastColumn="0" w:lastRowFirstColumn="0" w:lastRowLastColumn="0"/>
          <w:trHeight w:val="227"/>
        </w:trPr>
        <w:tc>
          <w:tcPr>
            <w:tcW w:w="2721" w:type="dxa"/>
            <w:tcBorders>
              <w:top w:val="single" w:sz="12" w:space="0" w:color="D19000" w:themeColor="accent1"/>
              <w:bottom w:val="single" w:sz="6" w:space="0" w:color="EDECED" w:themeColor="accent4"/>
            </w:tcBorders>
            <w:shd w:val="clear" w:color="auto" w:fill="auto"/>
          </w:tcPr>
          <w:p w14:paraId="7A8B50A2" w14:textId="764DEEAD" w:rsidR="00081E94" w:rsidRPr="005B7B5D" w:rsidRDefault="00081E94" w:rsidP="00525CE6">
            <w:pPr>
              <w:pStyle w:val="Tabletext"/>
            </w:pPr>
            <w:r w:rsidRPr="005B7B5D">
              <w:t>Metropolitan</w:t>
            </w:r>
          </w:p>
        </w:tc>
        <w:tc>
          <w:tcPr>
            <w:tcW w:w="964" w:type="dxa"/>
            <w:tcBorders>
              <w:top w:val="single" w:sz="12" w:space="0" w:color="D19000" w:themeColor="accent1"/>
              <w:bottom w:val="single" w:sz="6" w:space="0" w:color="EDECED" w:themeColor="accent4"/>
            </w:tcBorders>
            <w:shd w:val="clear" w:color="auto" w:fill="auto"/>
            <w:vAlign w:val="bottom"/>
          </w:tcPr>
          <w:p w14:paraId="4DA14DD6" w14:textId="3DBF760A" w:rsidR="00081E94" w:rsidRPr="005B7B5D" w:rsidRDefault="00081E94" w:rsidP="00D270A9">
            <w:pPr>
              <w:pStyle w:val="Tabletext"/>
              <w:jc w:val="right"/>
            </w:pPr>
            <w:r w:rsidRPr="005B7B5D">
              <w:t>283 (65%)</w:t>
            </w:r>
          </w:p>
        </w:tc>
        <w:tc>
          <w:tcPr>
            <w:tcW w:w="1020" w:type="dxa"/>
            <w:tcBorders>
              <w:top w:val="single" w:sz="12" w:space="0" w:color="D19000" w:themeColor="accent1"/>
              <w:bottom w:val="single" w:sz="6" w:space="0" w:color="EDECED" w:themeColor="accent4"/>
            </w:tcBorders>
            <w:shd w:val="clear" w:color="auto" w:fill="F9F9F9"/>
            <w:vAlign w:val="bottom"/>
          </w:tcPr>
          <w:p w14:paraId="4033F5AA" w14:textId="6E05E542" w:rsidR="00081E94" w:rsidRPr="00E37C77" w:rsidRDefault="00081E94" w:rsidP="00D270A9">
            <w:pPr>
              <w:pStyle w:val="Tabletext"/>
              <w:jc w:val="right"/>
              <w:rPr>
                <w:rStyle w:val="Strong"/>
                <w:b w:val="0"/>
                <w:bCs w:val="0"/>
              </w:rPr>
            </w:pPr>
            <w:r w:rsidRPr="00E37C77">
              <w:rPr>
                <w:rStyle w:val="Strong"/>
                <w:b w:val="0"/>
                <w:bCs w:val="0"/>
              </w:rPr>
              <w:t>348</w:t>
            </w:r>
            <w:r w:rsidRPr="00E37C77">
              <w:t xml:space="preserve"> (70%)</w:t>
            </w:r>
          </w:p>
        </w:tc>
      </w:tr>
      <w:tr w:rsidR="00645564" w:rsidRPr="005B7B5D" w14:paraId="6913B5C4" w14:textId="77777777" w:rsidTr="009F28AC">
        <w:trPr>
          <w:trHeight w:val="227"/>
        </w:trPr>
        <w:tc>
          <w:tcPr>
            <w:tcW w:w="2721" w:type="dxa"/>
            <w:tcBorders>
              <w:top w:val="single" w:sz="6" w:space="0" w:color="EDECED" w:themeColor="accent4"/>
              <w:bottom w:val="single" w:sz="6" w:space="0" w:color="EDECED" w:themeColor="accent4"/>
            </w:tcBorders>
            <w:shd w:val="clear" w:color="auto" w:fill="auto"/>
          </w:tcPr>
          <w:p w14:paraId="1B7BFAC5" w14:textId="6EB7E56C" w:rsidR="00081E94" w:rsidRPr="005B7B5D" w:rsidRDefault="00081E94" w:rsidP="00525CE6">
            <w:pPr>
              <w:pStyle w:val="Tabletext"/>
            </w:pPr>
            <w:r w:rsidRPr="005B7B5D">
              <w:t>Regional</w:t>
            </w:r>
          </w:p>
        </w:tc>
        <w:tc>
          <w:tcPr>
            <w:tcW w:w="964" w:type="dxa"/>
            <w:tcBorders>
              <w:top w:val="single" w:sz="6" w:space="0" w:color="EDECED" w:themeColor="accent4"/>
              <w:bottom w:val="single" w:sz="6" w:space="0" w:color="EDECED" w:themeColor="accent4"/>
            </w:tcBorders>
            <w:shd w:val="clear" w:color="auto" w:fill="auto"/>
            <w:vAlign w:val="bottom"/>
          </w:tcPr>
          <w:p w14:paraId="7E5020D8" w14:textId="55D8096F" w:rsidR="00081E94" w:rsidRPr="005B7B5D" w:rsidRDefault="00081E94" w:rsidP="00D270A9">
            <w:pPr>
              <w:pStyle w:val="Tabletext"/>
              <w:jc w:val="right"/>
            </w:pPr>
            <w:r w:rsidRPr="005B7B5D">
              <w:t>75 (~17%)</w:t>
            </w:r>
          </w:p>
        </w:tc>
        <w:tc>
          <w:tcPr>
            <w:tcW w:w="1020" w:type="dxa"/>
            <w:tcBorders>
              <w:top w:val="single" w:sz="6" w:space="0" w:color="EDECED" w:themeColor="accent4"/>
              <w:bottom w:val="single" w:sz="6" w:space="0" w:color="EDECED" w:themeColor="accent4"/>
            </w:tcBorders>
            <w:shd w:val="clear" w:color="auto" w:fill="F9F9F9"/>
            <w:vAlign w:val="bottom"/>
          </w:tcPr>
          <w:p w14:paraId="6308F108" w14:textId="7515B028" w:rsidR="00081E94" w:rsidRPr="00E37C77" w:rsidRDefault="00081E94" w:rsidP="00D270A9">
            <w:pPr>
              <w:pStyle w:val="Tabletext"/>
              <w:jc w:val="right"/>
              <w:rPr>
                <w:rStyle w:val="Strong"/>
                <w:b w:val="0"/>
                <w:bCs w:val="0"/>
              </w:rPr>
            </w:pPr>
            <w:r w:rsidRPr="00E37C77">
              <w:rPr>
                <w:rStyle w:val="Strong"/>
                <w:b w:val="0"/>
                <w:bCs w:val="0"/>
              </w:rPr>
              <w:t xml:space="preserve">77 </w:t>
            </w:r>
            <w:r w:rsidRPr="00E37C77">
              <w:t>(15%)</w:t>
            </w:r>
          </w:p>
        </w:tc>
      </w:tr>
      <w:tr w:rsidR="00645564" w:rsidRPr="005B7B5D" w14:paraId="50AE5A2F" w14:textId="77777777" w:rsidTr="009F28AC">
        <w:trPr>
          <w:cnfStyle w:val="000000010000" w:firstRow="0" w:lastRow="0" w:firstColumn="0" w:lastColumn="0" w:oddVBand="0" w:evenVBand="0" w:oddHBand="0" w:evenHBand="1" w:firstRowFirstColumn="0" w:firstRowLastColumn="0" w:lastRowFirstColumn="0" w:lastRowLastColumn="0"/>
          <w:trHeight w:val="227"/>
        </w:trPr>
        <w:tc>
          <w:tcPr>
            <w:tcW w:w="2721" w:type="dxa"/>
            <w:tcBorders>
              <w:top w:val="single" w:sz="6" w:space="0" w:color="EDECED" w:themeColor="accent4"/>
              <w:bottom w:val="single" w:sz="6" w:space="0" w:color="1E2028" w:themeColor="text1"/>
            </w:tcBorders>
            <w:shd w:val="clear" w:color="auto" w:fill="auto"/>
          </w:tcPr>
          <w:p w14:paraId="2097839A" w14:textId="7FA702E9" w:rsidR="00081E94" w:rsidRPr="005B7B5D" w:rsidRDefault="00081E94" w:rsidP="00525CE6">
            <w:pPr>
              <w:pStyle w:val="Tabletext"/>
            </w:pPr>
            <w:r w:rsidRPr="005B7B5D">
              <w:t>Rural</w:t>
            </w:r>
          </w:p>
        </w:tc>
        <w:tc>
          <w:tcPr>
            <w:tcW w:w="964" w:type="dxa"/>
            <w:tcBorders>
              <w:top w:val="single" w:sz="6" w:space="0" w:color="EDECED" w:themeColor="accent4"/>
              <w:bottom w:val="single" w:sz="6" w:space="0" w:color="1E2028" w:themeColor="text1"/>
            </w:tcBorders>
            <w:shd w:val="clear" w:color="auto" w:fill="auto"/>
            <w:vAlign w:val="bottom"/>
          </w:tcPr>
          <w:p w14:paraId="6FA07F03" w14:textId="1CD20BAC" w:rsidR="00081E94" w:rsidRPr="005B7B5D" w:rsidRDefault="00081E94" w:rsidP="00D270A9">
            <w:pPr>
              <w:pStyle w:val="Tabletext"/>
              <w:jc w:val="right"/>
            </w:pPr>
            <w:r w:rsidRPr="005B7B5D">
              <w:t>75 (~17%)</w:t>
            </w:r>
          </w:p>
        </w:tc>
        <w:tc>
          <w:tcPr>
            <w:tcW w:w="1020" w:type="dxa"/>
            <w:tcBorders>
              <w:top w:val="single" w:sz="6" w:space="0" w:color="EDECED" w:themeColor="accent4"/>
              <w:bottom w:val="single" w:sz="6" w:space="0" w:color="1E2028" w:themeColor="text1"/>
            </w:tcBorders>
            <w:shd w:val="clear" w:color="auto" w:fill="F9F9F9"/>
            <w:vAlign w:val="bottom"/>
          </w:tcPr>
          <w:p w14:paraId="7B358EA5" w14:textId="15E92A04" w:rsidR="00081E94" w:rsidRPr="00E37C77" w:rsidRDefault="00081E94" w:rsidP="00D270A9">
            <w:pPr>
              <w:pStyle w:val="Tabletext"/>
              <w:jc w:val="right"/>
              <w:rPr>
                <w:rStyle w:val="Strong"/>
                <w:b w:val="0"/>
                <w:bCs w:val="0"/>
              </w:rPr>
            </w:pPr>
            <w:r w:rsidRPr="00E37C77">
              <w:rPr>
                <w:rStyle w:val="Strong"/>
                <w:b w:val="0"/>
                <w:bCs w:val="0"/>
              </w:rPr>
              <w:t>74</w:t>
            </w:r>
            <w:r w:rsidRPr="00E37C77">
              <w:t xml:space="preserve"> (15%)</w:t>
            </w:r>
          </w:p>
        </w:tc>
      </w:tr>
    </w:tbl>
    <w:p w14:paraId="5DB93C6C" w14:textId="64914CAE" w:rsidR="00FE441B" w:rsidRPr="002B788D" w:rsidRDefault="005934DB" w:rsidP="0061704B">
      <w:pPr>
        <w:pStyle w:val="Footnote"/>
        <w:jc w:val="both"/>
      </w:pPr>
      <w:r w:rsidRPr="002B788D">
        <w:t xml:space="preserve">Note: </w:t>
      </w:r>
      <w:r w:rsidR="001D36DF" w:rsidRPr="002B788D">
        <w:t>The p</w:t>
      </w:r>
      <w:r w:rsidRPr="002B788D">
        <w:t xml:space="preserve">erformance target for TEP </w:t>
      </w:r>
      <w:r w:rsidR="2EC18D14" w:rsidRPr="002B788D">
        <w:t xml:space="preserve">in </w:t>
      </w:r>
      <w:r w:rsidR="001D36DF" w:rsidRPr="002B788D">
        <w:t xml:space="preserve">both </w:t>
      </w:r>
      <w:r w:rsidRPr="002B788D">
        <w:t xml:space="preserve">2024 and 2025 </w:t>
      </w:r>
      <w:r w:rsidR="001D36DF" w:rsidRPr="002B788D">
        <w:t>was</w:t>
      </w:r>
      <w:r w:rsidRPr="002B788D">
        <w:t xml:space="preserve"> 400</w:t>
      </w:r>
      <w:r w:rsidR="001D36DF" w:rsidRPr="002B788D">
        <w:t>.</w:t>
      </w:r>
    </w:p>
    <w:p w14:paraId="264FE004" w14:textId="00C05251" w:rsidR="00FE441B" w:rsidRPr="00E57722" w:rsidRDefault="0061704B" w:rsidP="00E57722">
      <w:pPr>
        <w:pStyle w:val="Heading3"/>
        <w:rPr>
          <w:rStyle w:val="ColourGoldAA"/>
        </w:rPr>
      </w:pPr>
      <w:bookmarkStart w:id="67" w:name="_Toc205203609"/>
      <w:r>
        <w:br w:type="column"/>
      </w:r>
      <w:bookmarkStart w:id="68" w:name="_Toc209281146"/>
      <w:r w:rsidR="00FE441B" w:rsidRPr="00E57722">
        <w:rPr>
          <w:rStyle w:val="ColourGoldAA"/>
        </w:rPr>
        <w:t xml:space="preserve">Teaching Impact </w:t>
      </w:r>
      <w:r w:rsidR="33194B97" w:rsidRPr="00E57722">
        <w:rPr>
          <w:rStyle w:val="ColourGoldAA"/>
        </w:rPr>
        <w:t>Fellowship</w:t>
      </w:r>
      <w:r w:rsidR="005A2D87" w:rsidRPr="00E57722">
        <w:rPr>
          <w:rStyle w:val="ColourGoldAA"/>
        </w:rPr>
        <w:t>s</w:t>
      </w:r>
      <w:bookmarkEnd w:id="67"/>
      <w:bookmarkEnd w:id="68"/>
    </w:p>
    <w:p w14:paraId="107C4805" w14:textId="0C591A40" w:rsidR="00122C49" w:rsidRPr="00460375" w:rsidRDefault="00FE441B" w:rsidP="00525CE6">
      <w:r w:rsidRPr="00460375">
        <w:t xml:space="preserve">The Teaching Impact Fellowship (known as </w:t>
      </w:r>
      <w:r w:rsidR="006404F9" w:rsidRPr="00460375">
        <w:t xml:space="preserve">the </w:t>
      </w:r>
      <w:r w:rsidR="00CE084F" w:rsidRPr="00460375">
        <w:t>Teaching</w:t>
      </w:r>
      <w:r w:rsidRPr="00460375">
        <w:t xml:space="preserve"> Innovation Fellowship from 2023</w:t>
      </w:r>
      <w:r w:rsidR="006404F9" w:rsidRPr="00460375">
        <w:t>–</w:t>
      </w:r>
      <w:r w:rsidRPr="00460375">
        <w:t xml:space="preserve">24) </w:t>
      </w:r>
      <w:r w:rsidR="002B788D">
        <w:br/>
      </w:r>
      <w:r w:rsidRPr="00460375">
        <w:t>(TIF) program continued in 2024</w:t>
      </w:r>
      <w:r w:rsidR="00495BC3" w:rsidRPr="00460375">
        <w:t>–</w:t>
      </w:r>
      <w:r w:rsidRPr="00460375">
        <w:t xml:space="preserve">25 with fellowships offered to select TEP graduates through </w:t>
      </w:r>
      <w:r w:rsidR="33194B97" w:rsidRPr="00460375">
        <w:t>a</w:t>
      </w:r>
      <w:r w:rsidR="3B94F2B8" w:rsidRPr="00460375">
        <w:t xml:space="preserve"> competitive</w:t>
      </w:r>
      <w:r w:rsidRPr="00460375">
        <w:t xml:space="preserve"> application process. </w:t>
      </w:r>
      <w:r w:rsidR="005508BF">
        <w:t>Successful applicants</w:t>
      </w:r>
      <w:r w:rsidRPr="00460375">
        <w:t xml:space="preserve"> </w:t>
      </w:r>
      <w:r w:rsidR="005508BF" w:rsidRPr="00460375">
        <w:t xml:space="preserve">receive up to $5,000 </w:t>
      </w:r>
      <w:r w:rsidR="005508BF">
        <w:t xml:space="preserve">to </w:t>
      </w:r>
      <w:r w:rsidR="005508BF" w:rsidRPr="00460375">
        <w:t>design and implement</w:t>
      </w:r>
      <w:r w:rsidR="005508BF">
        <w:t xml:space="preserve"> </w:t>
      </w:r>
      <w:r w:rsidRPr="00460375">
        <w:t>improvement project</w:t>
      </w:r>
      <w:r w:rsidR="005508BF">
        <w:t>s</w:t>
      </w:r>
      <w:r w:rsidRPr="00460375">
        <w:t xml:space="preserve"> that aim to transform teacher practice and student learning </w:t>
      </w:r>
      <w:r w:rsidRPr="00460375" w:rsidDel="00F24FFD">
        <w:t>and</w:t>
      </w:r>
      <w:r w:rsidR="00B142E2">
        <w:t>/or</w:t>
      </w:r>
      <w:r w:rsidRPr="00460375">
        <w:t xml:space="preserve"> wellbeing in their classrooms or schools. </w:t>
      </w:r>
      <w:r w:rsidR="002B788D">
        <w:br/>
      </w:r>
      <w:r w:rsidRPr="00460375">
        <w:t xml:space="preserve">The Academy supports and guides TIF fellows </w:t>
      </w:r>
      <w:r w:rsidR="005508BF" w:rsidRPr="00460375">
        <w:t xml:space="preserve">for the duration of their project </w:t>
      </w:r>
      <w:r w:rsidRPr="00460375">
        <w:t xml:space="preserve">through </w:t>
      </w:r>
      <w:r w:rsidR="5EBF56E2" w:rsidRPr="00460375">
        <w:t xml:space="preserve">preparatory and </w:t>
      </w:r>
      <w:r w:rsidRPr="00460375">
        <w:t>ongoing professional learning.</w:t>
      </w:r>
    </w:p>
    <w:p w14:paraId="06CCB40D" w14:textId="1ECD8216" w:rsidR="007F12C4" w:rsidRPr="00460375" w:rsidRDefault="007F12C4" w:rsidP="00525CE6">
      <w:r w:rsidRPr="00460375">
        <w:t xml:space="preserve">The 2024 teacher fellows concluded their fellowship by presenting their innovation projects at the Teaching Innovation Fellowship Insights Summit in May 2025. The presentations centred on the </w:t>
      </w:r>
      <w:r w:rsidR="00DD128A" w:rsidRPr="00460375">
        <w:t>projects</w:t>
      </w:r>
      <w:r w:rsidR="00DD128A">
        <w:t>’</w:t>
      </w:r>
      <w:r w:rsidR="00DD128A" w:rsidRPr="00460375">
        <w:t xml:space="preserve"> </w:t>
      </w:r>
      <w:r w:rsidRPr="00460375">
        <w:t xml:space="preserve">impact and value </w:t>
      </w:r>
      <w:r w:rsidR="00DD128A">
        <w:t>on</w:t>
      </w:r>
      <w:r w:rsidRPr="00460375">
        <w:t xml:space="preserve"> schools and networks. Teacher fellows </w:t>
      </w:r>
      <w:r w:rsidR="00DD128A">
        <w:t>demonstrated</w:t>
      </w:r>
      <w:r w:rsidR="00DD128A" w:rsidRPr="00460375">
        <w:t xml:space="preserve"> </w:t>
      </w:r>
      <w:r w:rsidRPr="00460375">
        <w:t>that through their projects they had:</w:t>
      </w:r>
    </w:p>
    <w:p w14:paraId="76241AE8" w14:textId="77777777" w:rsidR="007F12C4" w:rsidRPr="00122C49" w:rsidRDefault="007F12C4" w:rsidP="00525CE6">
      <w:pPr>
        <w:pStyle w:val="Bulletlist"/>
        <w:rPr>
          <w:b/>
          <w:bCs/>
        </w:rPr>
      </w:pPr>
      <w:r w:rsidRPr="00122C49">
        <w:t>improved student learning and wellbeing outcomes</w:t>
      </w:r>
    </w:p>
    <w:p w14:paraId="62291B5C" w14:textId="77777777" w:rsidR="007F12C4" w:rsidRPr="00122C49" w:rsidRDefault="007F12C4" w:rsidP="00525CE6">
      <w:pPr>
        <w:pStyle w:val="Bulletlist"/>
        <w:rPr>
          <w:b/>
        </w:rPr>
      </w:pPr>
      <w:r w:rsidRPr="00122C49">
        <w:t>increased teacher confidence and capability</w:t>
      </w:r>
    </w:p>
    <w:p w14:paraId="5E0B739C" w14:textId="77777777" w:rsidR="007F12C4" w:rsidRPr="00122C49" w:rsidRDefault="007F12C4" w:rsidP="00525CE6">
      <w:pPr>
        <w:pStyle w:val="Bulletlist"/>
        <w:rPr>
          <w:b/>
          <w:bCs/>
        </w:rPr>
      </w:pPr>
      <w:r w:rsidRPr="00122C49">
        <w:t>improved their ability to lead collaborative change</w:t>
      </w:r>
    </w:p>
    <w:p w14:paraId="0CC60E36" w14:textId="53E37809" w:rsidR="001375F1" w:rsidRPr="0073491A" w:rsidRDefault="007F12C4" w:rsidP="00525CE6">
      <w:pPr>
        <w:pStyle w:val="Bulletlist"/>
        <w:rPr>
          <w:b/>
          <w:bCs/>
        </w:rPr>
      </w:pPr>
      <w:r w:rsidRPr="00122C49">
        <w:t xml:space="preserve">created the conditions for sustainable impact </w:t>
      </w:r>
      <w:r w:rsidRPr="002B12CE">
        <w:t>following</w:t>
      </w:r>
      <w:r w:rsidRPr="00122C49">
        <w:t xml:space="preserve"> the conclusion of their fellowship.</w:t>
      </w:r>
    </w:p>
    <w:p w14:paraId="68500E0F" w14:textId="36A251B4" w:rsidR="00FC0CE4" w:rsidRPr="009E5A12" w:rsidRDefault="00C049EE" w:rsidP="00487EF3">
      <w:pPr>
        <w:pStyle w:val="Figureheadings"/>
        <w:ind w:right="-202"/>
      </w:pPr>
      <w:r w:rsidRPr="00BF70E2">
        <w:rPr>
          <w:rStyle w:val="ColourTealAA"/>
        </w:rPr>
        <w:t xml:space="preserve">Figure </w:t>
      </w:r>
      <w:r w:rsidR="000C357A" w:rsidRPr="00BF70E2">
        <w:rPr>
          <w:rStyle w:val="ColourTealAA"/>
        </w:rPr>
        <w:fldChar w:fldCharType="begin"/>
      </w:r>
      <w:r w:rsidR="000C357A" w:rsidRPr="00BF70E2">
        <w:rPr>
          <w:rStyle w:val="ColourTealAA"/>
        </w:rPr>
        <w:instrText xml:space="preserve"> SEQ Figure \* ARABIC </w:instrText>
      </w:r>
      <w:r w:rsidR="000C357A" w:rsidRPr="00BF70E2">
        <w:rPr>
          <w:rStyle w:val="ColourTealAA"/>
        </w:rPr>
        <w:fldChar w:fldCharType="separate"/>
      </w:r>
      <w:r w:rsidR="0009636D">
        <w:rPr>
          <w:rStyle w:val="ColourTealAA"/>
          <w:noProof/>
        </w:rPr>
        <w:t>2</w:t>
      </w:r>
      <w:r w:rsidR="000C357A" w:rsidRPr="00BF70E2">
        <w:rPr>
          <w:rStyle w:val="ColourTealAA"/>
        </w:rPr>
        <w:fldChar w:fldCharType="end"/>
      </w:r>
      <w:r w:rsidR="00D63E93" w:rsidRPr="00BF70E2">
        <w:rPr>
          <w:rStyle w:val="ColourTealAA"/>
        </w:rPr>
        <w:t>:</w:t>
      </w:r>
      <w:r w:rsidRPr="006409D4">
        <w:rPr>
          <w:color w:val="D19000" w:themeColor="accent1"/>
        </w:rPr>
        <w:t xml:space="preserve"> </w:t>
      </w:r>
      <w:r w:rsidRPr="009E5A12">
        <w:t xml:space="preserve">Teaching </w:t>
      </w:r>
      <w:r w:rsidR="005702E9" w:rsidRPr="009E5A12">
        <w:t xml:space="preserve">Impact </w:t>
      </w:r>
      <w:r w:rsidRPr="009E5A12">
        <w:t>Fellowship Framework</w:t>
      </w:r>
    </w:p>
    <w:p w14:paraId="6C3FB9F1" w14:textId="544F06FB" w:rsidR="00081E94" w:rsidRPr="00081E94" w:rsidRDefault="00D63E93" w:rsidP="00525CE6">
      <w:r>
        <w:rPr>
          <w:noProof/>
        </w:rPr>
        <w:drawing>
          <wp:inline distT="0" distB="0" distL="0" distR="0" wp14:anchorId="76CBA206" wp14:editId="6ABFDA62">
            <wp:extent cx="2979868" cy="3006473"/>
            <wp:effectExtent l="0" t="0" r="5080" b="3810"/>
            <wp:docPr id="1236465767" name="Picture 15" descr="Diagram: Shows ‘Support levers’ in the outer ring, enclosing the four ‘Domains of Action’, which enclose, in the centre circle,’ ‘Teachers as Agents of Change’.The five ‘Support levers’ in the outer ring are:1. Engagement with experts and mentors.2. Enabling school relationships and structure.3. Fellowship Learning Communities.4. Funding to support scholarship.5. Evidence-informed and self directed learning.The inner four ‘Domains of action’ are: 1. Inquiry.2. Vision.3. Leadership. 4. Innov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465767" name="Picture 15" descr="Diagram: Shows ‘Support levers’ in the outer ring, enclosing the four ‘Domains of Action’, which enclose, in the centre circle,’ ‘Teachers as Agents of Change’.The five ‘Support levers’ in the outer ring are:1. Engagement with experts and mentors.2. Enabling school relationships and structure.3. Fellowship Learning Communities.4. Funding to support scholarship.5. Evidence-informed and self directed learning.The inner four ‘Domains of action’ are: 1. Inquiry.2. Vision.3. Leadership. 4. Innovation."/>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998991" cy="3025767"/>
                    </a:xfrm>
                    <a:prstGeom prst="rect">
                      <a:avLst/>
                    </a:prstGeom>
                  </pic:spPr>
                </pic:pic>
              </a:graphicData>
            </a:graphic>
          </wp:inline>
        </w:drawing>
      </w:r>
    </w:p>
    <w:p w14:paraId="17B35946" w14:textId="77777777" w:rsidR="002B788D" w:rsidRDefault="002B788D" w:rsidP="00E57722">
      <w:pPr>
        <w:pStyle w:val="Heading3"/>
        <w:sectPr w:rsidR="002B788D" w:rsidSect="00E408FC">
          <w:type w:val="continuous"/>
          <w:pgSz w:w="11901" w:h="16817"/>
          <w:pgMar w:top="2268" w:right="1134" w:bottom="1134" w:left="1134" w:header="1021" w:footer="465" w:gutter="0"/>
          <w:cols w:num="2" w:space="683"/>
          <w:formProt w:val="0"/>
          <w:docGrid w:linePitch="360"/>
        </w:sectPr>
      </w:pPr>
      <w:bookmarkStart w:id="69" w:name="_Toc205203610"/>
    </w:p>
    <w:p w14:paraId="033245C1" w14:textId="609CBBE0" w:rsidR="008A7EA6" w:rsidRPr="00122C49" w:rsidRDefault="000C5907" w:rsidP="00E57722">
      <w:pPr>
        <w:pStyle w:val="Heading3nospacebefore"/>
      </w:pPr>
      <w:r>
        <w:lastRenderedPageBreak/>
        <w:t xml:space="preserve">Academy Alumni program </w:t>
      </w:r>
      <w:r w:rsidR="00085DC6">
        <w:br/>
      </w:r>
      <w:r>
        <w:t xml:space="preserve">(formerly the </w:t>
      </w:r>
      <w:r w:rsidR="008A7EA6" w:rsidRPr="00122C49">
        <w:t>TEP Alumni Network</w:t>
      </w:r>
      <w:r>
        <w:t>)</w:t>
      </w:r>
      <w:bookmarkEnd w:id="69"/>
    </w:p>
    <w:p w14:paraId="3AAAB948" w14:textId="422B60AD" w:rsidR="008A7EA6" w:rsidRPr="009D47F2" w:rsidDel="004431F9" w:rsidRDefault="002150E3" w:rsidP="00525CE6">
      <w:r w:rsidRPr="009D47F2">
        <w:t xml:space="preserve">Until </w:t>
      </w:r>
      <w:r w:rsidR="00576E55" w:rsidRPr="009D47F2">
        <w:t xml:space="preserve">the beginning of </w:t>
      </w:r>
      <w:r w:rsidRPr="009D47F2">
        <w:t>2025</w:t>
      </w:r>
      <w:r w:rsidR="007A5BBA" w:rsidRPr="009D47F2">
        <w:t>,</w:t>
      </w:r>
      <w:r w:rsidRPr="009D47F2">
        <w:t xml:space="preserve"> </w:t>
      </w:r>
      <w:r w:rsidR="008A7EA6" w:rsidRPr="009D47F2">
        <w:t>TEP graduates have been invited to join the TEP Alumni Network. This network offer</w:t>
      </w:r>
      <w:r w:rsidR="00445F9F" w:rsidRPr="009D47F2">
        <w:t>ed</w:t>
      </w:r>
      <w:r w:rsidR="008A7EA6" w:rsidRPr="009D47F2">
        <w:t xml:space="preserve"> members opportunities to engage in professional learning and events to further enhance their skills. Over 70</w:t>
      </w:r>
      <w:r w:rsidR="00541DED">
        <w:t>%</w:t>
      </w:r>
      <w:r w:rsidR="008A7EA6" w:rsidRPr="009D47F2">
        <w:t xml:space="preserve"> of TEP graduates </w:t>
      </w:r>
      <w:r w:rsidR="00445F9F" w:rsidRPr="009D47F2">
        <w:t xml:space="preserve">since 2022 </w:t>
      </w:r>
      <w:r w:rsidR="008A7EA6" w:rsidRPr="009D47F2">
        <w:t xml:space="preserve">have joined the </w:t>
      </w:r>
      <w:r w:rsidR="007576C8" w:rsidRPr="009D47F2">
        <w:t xml:space="preserve">TEP </w:t>
      </w:r>
      <w:r w:rsidR="008A7EA6" w:rsidRPr="009D47F2">
        <w:t>Alumni Network</w:t>
      </w:r>
      <w:r w:rsidR="00427E94" w:rsidRPr="009D47F2">
        <w:t xml:space="preserve"> and participated in various offerings</w:t>
      </w:r>
      <w:r w:rsidR="008A7EA6" w:rsidRPr="009D47F2">
        <w:t>.</w:t>
      </w:r>
    </w:p>
    <w:p w14:paraId="4292D387" w14:textId="6C5377FF" w:rsidR="008A7EA6" w:rsidRPr="009D47F2" w:rsidRDefault="008A7EA6" w:rsidP="00525CE6">
      <w:r w:rsidRPr="009D47F2">
        <w:t xml:space="preserve">At the start of 2025, the Academy commenced an expansion of </w:t>
      </w:r>
      <w:r w:rsidR="005C16C7" w:rsidRPr="009D47F2">
        <w:t>th</w:t>
      </w:r>
      <w:r w:rsidR="00116750" w:rsidRPr="009D47F2">
        <w:t xml:space="preserve">e </w:t>
      </w:r>
      <w:r w:rsidR="008624A0" w:rsidRPr="009D47F2">
        <w:t xml:space="preserve">TEP </w:t>
      </w:r>
      <w:r w:rsidR="00116750" w:rsidRPr="009D47F2">
        <w:t>Alumni Network</w:t>
      </w:r>
      <w:r w:rsidRPr="009D47F2">
        <w:t xml:space="preserve"> to also include graduates of leadership excellence programs. The expanded</w:t>
      </w:r>
      <w:r w:rsidR="008624A0" w:rsidRPr="009D47F2">
        <w:t xml:space="preserve"> </w:t>
      </w:r>
      <w:r w:rsidRPr="009D47F2">
        <w:t xml:space="preserve">Academy Alumni program </w:t>
      </w:r>
      <w:r w:rsidR="006B7123" w:rsidRPr="009D47F2">
        <w:t>commenced with a</w:t>
      </w:r>
      <w:r w:rsidRPr="009D47F2">
        <w:t xml:space="preserve"> range of events including:</w:t>
      </w:r>
    </w:p>
    <w:p w14:paraId="15C9C0C1" w14:textId="2C63C6B2" w:rsidR="008A7EA6" w:rsidRPr="00122C49" w:rsidRDefault="008A7EA6" w:rsidP="00525CE6">
      <w:pPr>
        <w:pStyle w:val="Bulletlist"/>
      </w:pPr>
      <w:r w:rsidRPr="00122C49">
        <w:t>an International Women</w:t>
      </w:r>
      <w:r w:rsidR="00122C49" w:rsidRPr="00122C49">
        <w:t>’</w:t>
      </w:r>
      <w:r w:rsidRPr="00122C49">
        <w:t>s Day panel featuring influential women in education</w:t>
      </w:r>
    </w:p>
    <w:p w14:paraId="77F4765D" w14:textId="14E18583" w:rsidR="008A7EA6" w:rsidRPr="00122C49" w:rsidRDefault="008A7EA6" w:rsidP="00525CE6">
      <w:pPr>
        <w:pStyle w:val="Bulletlist"/>
      </w:pPr>
      <w:r w:rsidRPr="00122C49">
        <w:t>a webinar exploring the future of generative artificial intelligence in the classroom</w:t>
      </w:r>
    </w:p>
    <w:p w14:paraId="449E2D07" w14:textId="5C7D5FE2" w:rsidR="008A7EA6" w:rsidRPr="00122C49" w:rsidRDefault="008A7EA6" w:rsidP="00525CE6">
      <w:pPr>
        <w:pStyle w:val="Bulletlist"/>
        <w:rPr>
          <w:b/>
          <w:bCs/>
        </w:rPr>
      </w:pPr>
      <w:r w:rsidRPr="00122C49">
        <w:t xml:space="preserve">a workshop on imperfect leadership facilitated </w:t>
      </w:r>
      <w:r w:rsidRPr="002B12CE">
        <w:t>by</w:t>
      </w:r>
      <w:r w:rsidRPr="00122C49">
        <w:t xml:space="preserve"> Steve Munby.</w:t>
      </w:r>
    </w:p>
    <w:p w14:paraId="6870B39F" w14:textId="77777777" w:rsidR="00122C49" w:rsidRPr="00122C49" w:rsidRDefault="00CB39FF" w:rsidP="00E57722">
      <w:pPr>
        <w:pStyle w:val="Heading3"/>
      </w:pPr>
      <w:bookmarkStart w:id="70" w:name="_Toc205203611"/>
      <w:bookmarkStart w:id="71" w:name="_Toc209281147"/>
      <w:r w:rsidRPr="00122C49">
        <w:t>Expert Teachers</w:t>
      </w:r>
      <w:r w:rsidR="009E0F45" w:rsidRPr="00122C49">
        <w:t xml:space="preserve"> in Residence</w:t>
      </w:r>
      <w:bookmarkEnd w:id="70"/>
      <w:bookmarkEnd w:id="71"/>
    </w:p>
    <w:p w14:paraId="67B1089E" w14:textId="2C2574EA" w:rsidR="00092EB2" w:rsidRPr="002C3701" w:rsidRDefault="00092EB2" w:rsidP="00525CE6">
      <w:pPr>
        <w:rPr>
          <w:rFonts w:ascii="Arial" w:eastAsia="Arial" w:hAnsi="Arial" w:cs="Arial"/>
          <w:color w:val="1E2028" w:themeColor="text2"/>
        </w:rPr>
      </w:pPr>
      <w:r w:rsidRPr="00122C49">
        <w:t xml:space="preserve">Expert Teachers in Residence </w:t>
      </w:r>
      <w:r w:rsidR="008519EA" w:rsidRPr="00122C49">
        <w:t xml:space="preserve">(ETRs) </w:t>
      </w:r>
      <w:r w:rsidR="1A9F6D5F" w:rsidRPr="00122C49">
        <w:t>are</w:t>
      </w:r>
      <w:r w:rsidRPr="00122C49">
        <w:t xml:space="preserve"> exceptional teachers who join the Academy for 12 months over a calendar year</w:t>
      </w:r>
      <w:r w:rsidR="66821DF5" w:rsidRPr="00122C49">
        <w:t xml:space="preserve">, </w:t>
      </w:r>
      <w:r w:rsidRPr="00122C49">
        <w:t>seconded from their substantive school roles. They support the TEP</w:t>
      </w:r>
      <w:r w:rsidR="005E1689">
        <w:t xml:space="preserve"> by</w:t>
      </w:r>
      <w:r w:rsidRPr="00122C49">
        <w:t xml:space="preserve"> collaboratively planning and facilitating discipline days and </w:t>
      </w:r>
      <w:r w:rsidRPr="00122C49">
        <w:rPr>
          <w:rFonts w:ascii="Arial" w:eastAsia="Arial" w:hAnsi="Arial" w:cs="Arial"/>
        </w:rPr>
        <w:t xml:space="preserve">TELC days to ensure the professional learning is high quality and meets the needs of participants. </w:t>
      </w:r>
      <w:r w:rsidR="008519EA" w:rsidRPr="00122C49">
        <w:rPr>
          <w:rFonts w:ascii="Arial" w:eastAsia="Arial" w:hAnsi="Arial" w:cs="Arial"/>
        </w:rPr>
        <w:t>ETRs</w:t>
      </w:r>
      <w:r w:rsidRPr="00122C49">
        <w:rPr>
          <w:rFonts w:ascii="Arial" w:eastAsia="Arial" w:hAnsi="Arial" w:cs="Arial"/>
        </w:rPr>
        <w:t xml:space="preserve"> also support </w:t>
      </w:r>
      <w:r w:rsidR="00743DA0">
        <w:rPr>
          <w:rFonts w:ascii="Arial" w:eastAsia="Arial" w:hAnsi="Arial" w:cs="Arial"/>
        </w:rPr>
        <w:t xml:space="preserve">the </w:t>
      </w:r>
      <w:r w:rsidRPr="00122C49">
        <w:rPr>
          <w:rFonts w:ascii="Arial" w:eastAsia="Arial" w:hAnsi="Arial" w:cs="Arial"/>
        </w:rPr>
        <w:t xml:space="preserve">TIF and Academy </w:t>
      </w:r>
      <w:r w:rsidRPr="00122C49">
        <w:rPr>
          <w:rFonts w:ascii="Arial" w:eastAsia="Arial" w:hAnsi="Arial" w:cs="Arial"/>
          <w:color w:val="1E2028" w:themeColor="text2"/>
        </w:rPr>
        <w:t>A</w:t>
      </w:r>
      <w:r w:rsidRPr="00122C49">
        <w:rPr>
          <w:rFonts w:ascii="Arial" w:eastAsia="Arial" w:hAnsi="Arial" w:cs="Arial"/>
        </w:rPr>
        <w:t>lumni</w:t>
      </w:r>
      <w:r w:rsidR="005E1689">
        <w:rPr>
          <w:rFonts w:ascii="Arial" w:eastAsia="Arial" w:hAnsi="Arial" w:cs="Arial"/>
        </w:rPr>
        <w:t>,</w:t>
      </w:r>
      <w:r w:rsidR="40032914" w:rsidRPr="00122C49">
        <w:rPr>
          <w:rFonts w:ascii="Arial" w:eastAsia="Arial" w:hAnsi="Arial" w:cs="Arial"/>
        </w:rPr>
        <w:t xml:space="preserve"> and </w:t>
      </w:r>
      <w:r w:rsidR="005E1689">
        <w:rPr>
          <w:rFonts w:ascii="Arial" w:eastAsia="Arial" w:hAnsi="Arial" w:cs="Arial"/>
        </w:rPr>
        <w:t xml:space="preserve">they </w:t>
      </w:r>
      <w:r w:rsidR="40032914" w:rsidRPr="00122C49">
        <w:rPr>
          <w:rFonts w:ascii="Arial" w:eastAsia="Arial" w:hAnsi="Arial" w:cs="Arial"/>
        </w:rPr>
        <w:t xml:space="preserve">contribute to other Academy and DE </w:t>
      </w:r>
      <w:r w:rsidR="3D5493D9" w:rsidRPr="00122C49">
        <w:rPr>
          <w:rFonts w:ascii="Arial" w:eastAsia="Arial" w:hAnsi="Arial" w:cs="Arial"/>
        </w:rPr>
        <w:t xml:space="preserve">programs, resources and </w:t>
      </w:r>
      <w:r w:rsidR="092FF7CE" w:rsidRPr="00122C49">
        <w:rPr>
          <w:rFonts w:ascii="Arial" w:eastAsia="Arial" w:hAnsi="Arial" w:cs="Arial"/>
        </w:rPr>
        <w:t>initiatives</w:t>
      </w:r>
      <w:r w:rsidR="65FDAC2F" w:rsidRPr="00122C49">
        <w:rPr>
          <w:rFonts w:ascii="Arial" w:eastAsia="Arial" w:hAnsi="Arial" w:cs="Arial"/>
        </w:rPr>
        <w:t>.</w:t>
      </w:r>
      <w:r w:rsidR="1A9F6D5F" w:rsidRPr="00122C49">
        <w:rPr>
          <w:rFonts w:ascii="Arial" w:eastAsia="Arial" w:hAnsi="Arial" w:cs="Arial"/>
        </w:rPr>
        <w:t xml:space="preserve"> </w:t>
      </w:r>
      <w:r w:rsidR="269BE213" w:rsidRPr="00122C49">
        <w:rPr>
          <w:rFonts w:ascii="Arial" w:eastAsia="Arial" w:hAnsi="Arial" w:cs="Arial"/>
        </w:rPr>
        <w:t>DE</w:t>
      </w:r>
      <w:r w:rsidRPr="00122C49">
        <w:rPr>
          <w:rFonts w:ascii="Arial" w:eastAsia="Arial" w:hAnsi="Arial" w:cs="Arial"/>
        </w:rPr>
        <w:t xml:space="preserve"> draws on </w:t>
      </w:r>
      <w:r w:rsidR="0048506C" w:rsidRPr="00122C49">
        <w:rPr>
          <w:rFonts w:ascii="Arial" w:eastAsia="Arial" w:hAnsi="Arial" w:cs="Arial"/>
        </w:rPr>
        <w:t>ETRs</w:t>
      </w:r>
      <w:r w:rsidR="334CA584" w:rsidRPr="00122C49">
        <w:rPr>
          <w:rFonts w:ascii="Arial" w:eastAsia="Arial" w:hAnsi="Arial" w:cs="Arial"/>
        </w:rPr>
        <w:t xml:space="preserve"> </w:t>
      </w:r>
      <w:r w:rsidRPr="00122C49">
        <w:rPr>
          <w:rFonts w:ascii="Arial" w:eastAsia="Arial" w:hAnsi="Arial" w:cs="Arial"/>
        </w:rPr>
        <w:t>for advice on a range of projects related to teaching and learning, pedagogy, assessment and policy development.</w:t>
      </w:r>
    </w:p>
    <w:p w14:paraId="51522730" w14:textId="2FCB88CF" w:rsidR="00042584" w:rsidRPr="002C3701" w:rsidRDefault="00092EB2" w:rsidP="00525CE6">
      <w:pPr>
        <w:rPr>
          <w:b/>
          <w:bCs/>
          <w:color w:val="003B5C" w:themeColor="accent2"/>
          <w:sz w:val="32"/>
          <w:szCs w:val="32"/>
        </w:rPr>
      </w:pPr>
      <w:r w:rsidRPr="00122C49">
        <w:t xml:space="preserve">Sixteen </w:t>
      </w:r>
      <w:r w:rsidR="008519EA" w:rsidRPr="00122C49">
        <w:t>ETRs</w:t>
      </w:r>
      <w:r w:rsidRPr="00122C49">
        <w:t xml:space="preserve"> supported the TEP in 2024, each specialising in one of the disciplines</w:t>
      </w:r>
      <w:r w:rsidR="6FC05641" w:rsidRPr="00122C49">
        <w:t xml:space="preserve"> and many supporting a second discipline</w:t>
      </w:r>
      <w:r w:rsidR="1A9F6D5F" w:rsidRPr="00122C49">
        <w:t>.</w:t>
      </w:r>
      <w:r w:rsidRPr="00122C49">
        <w:t xml:space="preserve"> There were 4 </w:t>
      </w:r>
      <w:r w:rsidR="004B7094" w:rsidRPr="00122C49">
        <w:t>ETRs</w:t>
      </w:r>
      <w:r w:rsidRPr="00122C49">
        <w:t xml:space="preserve"> for each of English A (primary) and Mathematics, 2 for English B (secondary), and </w:t>
      </w:r>
      <w:r w:rsidR="005E1689">
        <w:t>one</w:t>
      </w:r>
      <w:r w:rsidRPr="00122C49">
        <w:t xml:space="preserve"> each for </w:t>
      </w:r>
      <w:r w:rsidR="00190F8E" w:rsidRPr="00122C49">
        <w:t xml:space="preserve">the </w:t>
      </w:r>
      <w:r w:rsidRPr="00122C49">
        <w:t xml:space="preserve">Arts, Health and Physical Education, </w:t>
      </w:r>
      <w:r w:rsidR="00190F8E" w:rsidRPr="00122C49">
        <w:t>t</w:t>
      </w:r>
      <w:r w:rsidR="00C33955" w:rsidRPr="00122C49">
        <w:t xml:space="preserve">he </w:t>
      </w:r>
      <w:r w:rsidRPr="00122C49">
        <w:t>Humanities, Languages, Science and Technologies.</w:t>
      </w:r>
    </w:p>
    <w:p w14:paraId="70272A80" w14:textId="334E8100" w:rsidR="00042584" w:rsidRPr="00122C49" w:rsidRDefault="001C45EC" w:rsidP="00E57722">
      <w:pPr>
        <w:pStyle w:val="Heading3"/>
      </w:pPr>
      <w:bookmarkStart w:id="72" w:name="_Toc205203612"/>
      <w:r>
        <w:br w:type="column"/>
      </w:r>
      <w:bookmarkStart w:id="73" w:name="_Toc209281148"/>
      <w:r w:rsidR="00042584" w:rsidRPr="00122C49">
        <w:t>Principals in Residence, Teaching Excellence Division</w:t>
      </w:r>
      <w:bookmarkEnd w:id="72"/>
      <w:bookmarkEnd w:id="73"/>
    </w:p>
    <w:p w14:paraId="298B2F85" w14:textId="77777777" w:rsidR="00964E56" w:rsidRDefault="00181C11" w:rsidP="00525CE6">
      <w:r w:rsidRPr="00122C49">
        <w:t>Principals in Residence (</w:t>
      </w:r>
      <w:proofErr w:type="spellStart"/>
      <w:r w:rsidRPr="00122C49">
        <w:t>PiRs</w:t>
      </w:r>
      <w:proofErr w:type="spellEnd"/>
      <w:r w:rsidRPr="00122C49">
        <w:t xml:space="preserve">) join the Academy for 12–24 months from their substantive position as school principal. In 2024–25, there were 3 </w:t>
      </w:r>
      <w:proofErr w:type="spellStart"/>
      <w:r w:rsidRPr="00122C49">
        <w:t>PiRs</w:t>
      </w:r>
      <w:proofErr w:type="spellEnd"/>
      <w:r w:rsidRPr="00122C49">
        <w:t xml:space="preserve"> in the Teaching Excellence Division. The </w:t>
      </w:r>
      <w:proofErr w:type="spellStart"/>
      <w:r w:rsidRPr="00122C49">
        <w:t>PiRs</w:t>
      </w:r>
      <w:proofErr w:type="spellEnd"/>
      <w:r w:rsidRPr="00122C49">
        <w:t xml:space="preserve"> support the planning, provision, evaluation and improvement of the TEP, the TIF</w:t>
      </w:r>
      <w:r w:rsidR="290E8D66" w:rsidRPr="00122C49">
        <w:t xml:space="preserve"> and the</w:t>
      </w:r>
      <w:r w:rsidR="007D57D8">
        <w:t xml:space="preserve"> Academy Alumni </w:t>
      </w:r>
      <w:r w:rsidR="004F1613">
        <w:t>p</w:t>
      </w:r>
      <w:r w:rsidR="007D57D8">
        <w:t>rogram (formerly the</w:t>
      </w:r>
      <w:r w:rsidR="007567DA">
        <w:t xml:space="preserve"> TEP</w:t>
      </w:r>
      <w:r w:rsidR="290E8D66" w:rsidRPr="00122C49">
        <w:t xml:space="preserve"> Alumni</w:t>
      </w:r>
      <w:r w:rsidR="00967EA9">
        <w:t xml:space="preserve"> Network</w:t>
      </w:r>
      <w:r w:rsidR="007D57D8">
        <w:t>)</w:t>
      </w:r>
      <w:r w:rsidRPr="00122C49">
        <w:t xml:space="preserve"> and are part of the Teaching Excellence Division leadership team. They provide guidance and mentorship for the </w:t>
      </w:r>
      <w:r w:rsidR="005C6A5F" w:rsidRPr="00122C49">
        <w:t>ETRs</w:t>
      </w:r>
      <w:r w:rsidR="00B86109" w:rsidRPr="00122C49">
        <w:t>,</w:t>
      </w:r>
      <w:r w:rsidRPr="00122C49">
        <w:t xml:space="preserve"> including </w:t>
      </w:r>
      <w:r w:rsidR="5C330F95" w:rsidRPr="00122C49">
        <w:t xml:space="preserve">in </w:t>
      </w:r>
      <w:r w:rsidRPr="00122C49">
        <w:t>team and culture</w:t>
      </w:r>
      <w:r w:rsidR="005E1689">
        <w:t xml:space="preserve"> </w:t>
      </w:r>
      <w:r w:rsidRPr="00122C49">
        <w:t xml:space="preserve">building and </w:t>
      </w:r>
      <w:r w:rsidR="462567FD" w:rsidRPr="00122C49">
        <w:t xml:space="preserve">with </w:t>
      </w:r>
      <w:r w:rsidRPr="00122C49">
        <w:t xml:space="preserve">opportunities for professional </w:t>
      </w:r>
      <w:r w:rsidR="3A87A8B3" w:rsidRPr="00122C49">
        <w:t xml:space="preserve">growth and </w:t>
      </w:r>
      <w:r w:rsidRPr="00122C49">
        <w:t>development.</w:t>
      </w:r>
      <w:r w:rsidR="5A2B0A6C" w:rsidRPr="00122C49">
        <w:t xml:space="preserve"> </w:t>
      </w:r>
      <w:proofErr w:type="spellStart"/>
      <w:r w:rsidR="5A2B0A6C" w:rsidRPr="00122C49">
        <w:t>PiRs</w:t>
      </w:r>
      <w:proofErr w:type="spellEnd"/>
      <w:r w:rsidR="5A2B0A6C" w:rsidRPr="00122C49">
        <w:t xml:space="preserve"> </w:t>
      </w:r>
      <w:r w:rsidR="000D571C" w:rsidRPr="00122C49">
        <w:t xml:space="preserve">also </w:t>
      </w:r>
      <w:r w:rsidR="5A2B0A6C" w:rsidRPr="00122C49">
        <w:t xml:space="preserve">contribute to Academy and DE initiatives including responding to </w:t>
      </w:r>
      <w:r w:rsidR="005C6A5F" w:rsidRPr="00122C49">
        <w:t xml:space="preserve">the </w:t>
      </w:r>
      <w:r w:rsidR="5A2B0A6C" w:rsidRPr="00122C49">
        <w:t xml:space="preserve">priorities of the </w:t>
      </w:r>
      <w:r w:rsidR="00245B75" w:rsidRPr="00122C49">
        <w:t>Minister</w:t>
      </w:r>
      <w:r w:rsidR="2D1850D2" w:rsidRPr="00122C49">
        <w:t xml:space="preserve"> for Education, preparing resources and leading professional learning offerings.</w:t>
      </w:r>
      <w:bookmarkStart w:id="74" w:name="_Toc205203613"/>
    </w:p>
    <w:p w14:paraId="5E465754" w14:textId="0EC1529E" w:rsidR="001375F1" w:rsidRPr="00122C49" w:rsidRDefault="001375F1" w:rsidP="00E57722">
      <w:pPr>
        <w:pStyle w:val="Heading3"/>
      </w:pPr>
      <w:bookmarkStart w:id="75" w:name="_Toc209281149"/>
      <w:r w:rsidRPr="00122C49">
        <w:t>Evaluation</w:t>
      </w:r>
      <w:bookmarkEnd w:id="74"/>
      <w:bookmarkEnd w:id="75"/>
    </w:p>
    <w:p w14:paraId="028E9E68" w14:textId="780DDD3C" w:rsidR="005016A2" w:rsidRPr="00312A58" w:rsidRDefault="00312A58" w:rsidP="00525CE6">
      <w:r>
        <w:t>E</w:t>
      </w:r>
      <w:r w:rsidR="005016A2" w:rsidRPr="00312A58">
        <w:t>valuation of the TEP, TIF</w:t>
      </w:r>
      <w:r w:rsidR="32817BD7" w:rsidRPr="00312A58">
        <w:t xml:space="preserve"> and </w:t>
      </w:r>
      <w:r w:rsidR="002B30E1">
        <w:t xml:space="preserve">Academy Alumni program (formerly the </w:t>
      </w:r>
      <w:r w:rsidR="004F1613">
        <w:t xml:space="preserve">TEP </w:t>
      </w:r>
      <w:r w:rsidR="32817BD7" w:rsidRPr="00312A58">
        <w:t>Alumni</w:t>
      </w:r>
      <w:r w:rsidR="005016A2" w:rsidRPr="00312A58">
        <w:t xml:space="preserve"> </w:t>
      </w:r>
      <w:r>
        <w:t>Network</w:t>
      </w:r>
      <w:r w:rsidR="002B30E1">
        <w:t>)</w:t>
      </w:r>
      <w:r>
        <w:t xml:space="preserve"> </w:t>
      </w:r>
      <w:r w:rsidR="005016A2" w:rsidRPr="00312A58">
        <w:t>involves several strategies to monitor impact</w:t>
      </w:r>
      <w:r>
        <w:t>. It</w:t>
      </w:r>
      <w:r w:rsidR="000F6A3C" w:rsidRPr="00312A58">
        <w:t xml:space="preserve"> </w:t>
      </w:r>
      <w:r w:rsidR="18EC8840" w:rsidRPr="00312A58">
        <w:t xml:space="preserve">is </w:t>
      </w:r>
      <w:r w:rsidR="005016A2" w:rsidRPr="00312A58">
        <w:t>supported by the Academy</w:t>
      </w:r>
      <w:r w:rsidR="00122C49" w:rsidRPr="00312A58">
        <w:t>’</w:t>
      </w:r>
      <w:r w:rsidR="005016A2" w:rsidRPr="00312A58">
        <w:t>s Evaluation and Evidence Centre (EEC) as well as external independent evaluators.</w:t>
      </w:r>
    </w:p>
    <w:p w14:paraId="345F9D93" w14:textId="3E3C5DBC" w:rsidR="005016A2" w:rsidRPr="00312A58" w:rsidRDefault="005016A2" w:rsidP="00525CE6">
      <w:r w:rsidRPr="00312A58">
        <w:t xml:space="preserve">The Academy commissioned </w:t>
      </w:r>
      <w:r w:rsidR="000F6A3C" w:rsidRPr="00312A58">
        <w:t xml:space="preserve">an independent </w:t>
      </w:r>
      <w:r w:rsidRPr="00312A58">
        <w:t>evaluator</w:t>
      </w:r>
      <w:r w:rsidR="000F6A3C" w:rsidRPr="00312A58">
        <w:t xml:space="preserve">, </w:t>
      </w:r>
      <w:r w:rsidRPr="00312A58">
        <w:t>Deloitte Access Economics</w:t>
      </w:r>
      <w:r w:rsidR="000F6A3C" w:rsidRPr="00312A58">
        <w:t>,</w:t>
      </w:r>
      <w:r w:rsidRPr="00312A58">
        <w:t xml:space="preserve"> to evaluate the impact of the TEP, </w:t>
      </w:r>
      <w:r w:rsidR="00BB2D78" w:rsidRPr="00312A58">
        <w:t xml:space="preserve">TIF and </w:t>
      </w:r>
      <w:r w:rsidR="002B30E1">
        <w:t xml:space="preserve">TEP </w:t>
      </w:r>
      <w:r w:rsidRPr="00312A58">
        <w:t>Alumni Network</w:t>
      </w:r>
      <w:r w:rsidR="008E0518">
        <w:t xml:space="preserve"> in </w:t>
      </w:r>
      <w:r w:rsidR="008E0518" w:rsidRPr="00312A58">
        <w:t>2024</w:t>
      </w:r>
      <w:r w:rsidRPr="00312A58">
        <w:t>. The aim of these evaluations was</w:t>
      </w:r>
      <w:r w:rsidRPr="00312A58" w:rsidDel="00871DCE">
        <w:t xml:space="preserve"> </w:t>
      </w:r>
      <w:r w:rsidRPr="00312A58">
        <w:t>to determine what is working well, where improvements can be made and how these programs are contributing to the Academy</w:t>
      </w:r>
      <w:r w:rsidR="00122C49" w:rsidRPr="00312A58">
        <w:t>’</w:t>
      </w:r>
      <w:r w:rsidRPr="00312A58">
        <w:t>s objectives.</w:t>
      </w:r>
    </w:p>
    <w:p w14:paraId="137469D2" w14:textId="556FC3FE" w:rsidR="000F501A" w:rsidRPr="00D601BC" w:rsidRDefault="003F7210" w:rsidP="00525CE6">
      <w:pPr>
        <w:pStyle w:val="Normal-Spaceafter"/>
      </w:pPr>
      <w:r w:rsidRPr="0012183F">
        <w:t>T</w:t>
      </w:r>
      <w:r w:rsidR="005016A2" w:rsidRPr="0012183F">
        <w:t xml:space="preserve">he 2024 TEP </w:t>
      </w:r>
      <w:r w:rsidRPr="0012183F">
        <w:t>evaluation</w:t>
      </w:r>
      <w:r w:rsidR="005016A2" w:rsidRPr="0012183F">
        <w:t xml:space="preserve"> found </w:t>
      </w:r>
      <w:r w:rsidR="001D36DF">
        <w:t xml:space="preserve">that </w:t>
      </w:r>
      <w:r w:rsidR="006E3B69" w:rsidRPr="0012183F">
        <w:t>the TEP</w:t>
      </w:r>
      <w:r w:rsidR="005016A2" w:rsidRPr="0012183F">
        <w:t xml:space="preserve"> delivered overwhelmingly positive outcomes for participants, who reported a positive material impact on their knowledge, capability, disposition and practice. This has resulted in improvements in student learning outcomes. One participant stated:</w:t>
      </w:r>
    </w:p>
    <w:p w14:paraId="385694D5" w14:textId="4178BBCD" w:rsidR="001239E3" w:rsidRPr="0012183F" w:rsidRDefault="00964E56" w:rsidP="00303A98">
      <w:pPr>
        <w:pStyle w:val="Pullquote2column"/>
        <w:ind w:right="53"/>
      </w:pPr>
      <w:r w:rsidRPr="00964E56">
        <w:t>“</w:t>
      </w:r>
      <w:r w:rsidR="005016A2" w:rsidRPr="00964E56">
        <w:t>TEP has ignited a fire to build better classrooms and education based on professional reading. I have stretched my thinking, improved my practice</w:t>
      </w:r>
      <w:r w:rsidR="003F7210" w:rsidRPr="00964E56">
        <w:t>,</w:t>
      </w:r>
      <w:r w:rsidR="005016A2" w:rsidRPr="00964E56">
        <w:t xml:space="preserve"> and </w:t>
      </w:r>
      <w:r w:rsidR="00DF59F7" w:rsidRPr="00964E56">
        <w:t xml:space="preserve">I </w:t>
      </w:r>
      <w:r w:rsidR="005016A2" w:rsidRPr="00964E56">
        <w:t>look forward to contin</w:t>
      </w:r>
      <w:r w:rsidR="003F7210" w:rsidRPr="00964E56">
        <w:t>uing</w:t>
      </w:r>
      <w:r w:rsidR="005016A2" w:rsidRPr="00964E56">
        <w:t xml:space="preserve"> to impact on my school community</w:t>
      </w:r>
      <w:r w:rsidR="00DF59F7" w:rsidRPr="00964E56">
        <w:t>,</w:t>
      </w:r>
      <w:r w:rsidR="005016A2" w:rsidRPr="00964E56">
        <w:t xml:space="preserve"> not just on my classes.</w:t>
      </w:r>
      <w:r>
        <w:t>”</w:t>
      </w:r>
    </w:p>
    <w:p w14:paraId="674CD77C" w14:textId="0EC670B4" w:rsidR="000F501A" w:rsidRPr="00470764" w:rsidRDefault="005016A2" w:rsidP="00525CE6">
      <w:pPr>
        <w:pStyle w:val="NormalSpacebefore"/>
      </w:pPr>
      <w:r w:rsidRPr="0012183F">
        <w:t xml:space="preserve">The evaluation also found that the TEP </w:t>
      </w:r>
      <w:r w:rsidRPr="00645564">
        <w:t>has inspired</w:t>
      </w:r>
      <w:r w:rsidRPr="0012183F">
        <w:t xml:space="preserve"> and </w:t>
      </w:r>
      <w:r w:rsidRPr="00470764">
        <w:t>rejuvenated</w:t>
      </w:r>
      <w:r w:rsidRPr="0012183F">
        <w:t xml:space="preserve"> teacher participants across the state, leading to increased teacher retention. One participant reported that the 2024 TEP</w:t>
      </w:r>
      <w:r w:rsidR="0090502D">
        <w:t>:</w:t>
      </w:r>
    </w:p>
    <w:p w14:paraId="3D606302" w14:textId="41821EDD" w:rsidR="005016A2" w:rsidRPr="00964E56" w:rsidRDefault="00964E56" w:rsidP="00187805">
      <w:pPr>
        <w:pStyle w:val="Pullquote2column"/>
        <w:spacing w:after="0"/>
      </w:pPr>
      <w:r w:rsidRPr="00964E56">
        <w:lastRenderedPageBreak/>
        <w:t>“</w:t>
      </w:r>
      <w:r w:rsidR="0090502D" w:rsidRPr="00964E56">
        <w:t xml:space="preserve">… </w:t>
      </w:r>
      <w:r w:rsidR="005016A2" w:rsidRPr="00964E56">
        <w:t>allowed me to reflect on the reasons I am a teacher and the impact I can have on students. It had renewed a spark and joy for teaching that I felt I was beginning to lose from fatigue.</w:t>
      </w:r>
      <w:r w:rsidRPr="00964E56">
        <w:t>”</w:t>
      </w:r>
    </w:p>
    <w:p w14:paraId="075308DD" w14:textId="77777777" w:rsidR="001239E3" w:rsidRPr="0012183F" w:rsidRDefault="001239E3" w:rsidP="00525CE6"/>
    <w:p w14:paraId="35C30D4F" w14:textId="5993212E" w:rsidR="005016A2" w:rsidRPr="00312A58" w:rsidRDefault="005016A2" w:rsidP="00187805">
      <w:pPr>
        <w:ind w:right="53"/>
      </w:pPr>
      <w:r w:rsidRPr="00312A58">
        <w:t>The 2024 TEP evaluation found significant evidence of improved teacher capability. Teachers</w:t>
      </w:r>
      <w:r w:rsidR="00122C49" w:rsidRPr="00312A58">
        <w:t>’</w:t>
      </w:r>
      <w:r w:rsidRPr="00312A58">
        <w:t xml:space="preserve"> perceptions </w:t>
      </w:r>
      <w:r w:rsidR="143273DA" w:rsidRPr="00312A58">
        <w:t>of their capability, disposition and skills</w:t>
      </w:r>
      <w:r w:rsidR="6B0538FE" w:rsidRPr="00312A58">
        <w:t xml:space="preserve"> </w:t>
      </w:r>
      <w:r w:rsidRPr="00312A58">
        <w:t xml:space="preserve">in 5 </w:t>
      </w:r>
      <w:r w:rsidR="21971047" w:rsidRPr="00312A58">
        <w:t>areas</w:t>
      </w:r>
      <w:r w:rsidRPr="00312A58">
        <w:t xml:space="preserve"> increased after participating in the program</w:t>
      </w:r>
      <w:r w:rsidR="002A7502" w:rsidRPr="00312A58">
        <w:t xml:space="preserve"> – for </w:t>
      </w:r>
      <w:r w:rsidRPr="00312A58">
        <w:t>example:</w:t>
      </w:r>
    </w:p>
    <w:p w14:paraId="16E2516A" w14:textId="21EE72BC" w:rsidR="005016A2" w:rsidRPr="00122C49" w:rsidRDefault="005016A2" w:rsidP="00525CE6">
      <w:pPr>
        <w:pStyle w:val="Bulletlist"/>
      </w:pPr>
      <w:r w:rsidRPr="00122C49">
        <w:t>practitioner inquiry (average 13-point in</w:t>
      </w:r>
      <w:r w:rsidRPr="00E427CD">
        <w:t>cr</w:t>
      </w:r>
      <w:r w:rsidRPr="00122C49">
        <w:t>ease compared to before their participation</w:t>
      </w:r>
      <w:r w:rsidR="744C23A4" w:rsidRPr="00122C49">
        <w:t xml:space="preserve"> in TEP</w:t>
      </w:r>
      <w:r w:rsidRPr="00122C49">
        <w:t>)</w:t>
      </w:r>
    </w:p>
    <w:p w14:paraId="035A0E74" w14:textId="2D0D5F95" w:rsidR="005016A2" w:rsidRPr="00470764" w:rsidRDefault="005016A2" w:rsidP="00525CE6">
      <w:pPr>
        <w:pStyle w:val="Bulletlist"/>
      </w:pPr>
      <w:r w:rsidRPr="00122C49">
        <w:t>dispositions (</w:t>
      </w:r>
      <w:r w:rsidRPr="00470764">
        <w:t>average 9-point increase)</w:t>
      </w:r>
    </w:p>
    <w:p w14:paraId="30E91B6F" w14:textId="5D36D878" w:rsidR="005016A2" w:rsidRPr="00122C49" w:rsidRDefault="005016A2" w:rsidP="00187805">
      <w:pPr>
        <w:pStyle w:val="Bulletlist"/>
        <w:ind w:right="-89"/>
      </w:pPr>
      <w:r w:rsidRPr="00470764">
        <w:t>responsiv</w:t>
      </w:r>
      <w:r w:rsidRPr="00122C49">
        <w:t>e pedagogies (</w:t>
      </w:r>
      <w:r w:rsidRPr="00470764">
        <w:t>average</w:t>
      </w:r>
      <w:r w:rsidRPr="00122C49">
        <w:t xml:space="preserve"> 15-point </w:t>
      </w:r>
      <w:r w:rsidRPr="002B12CE">
        <w:t>increase</w:t>
      </w:r>
      <w:r w:rsidRPr="00122C49">
        <w:t>)</w:t>
      </w:r>
      <w:r w:rsidR="001F43F6">
        <w:t>.</w:t>
      </w:r>
    </w:p>
    <w:p w14:paraId="79CE3A00" w14:textId="5CB75297" w:rsidR="005016A2" w:rsidRPr="00470764" w:rsidRDefault="005016A2" w:rsidP="005C2AA0">
      <w:pPr>
        <w:pStyle w:val="NormalAfterlist"/>
      </w:pPr>
      <w:r w:rsidRPr="00470764">
        <w:t>Qualitative evidence also demonstrated increased knowledge among TEP participants and confidence in applying their skills. The evaluation found positive impacts on:</w:t>
      </w:r>
    </w:p>
    <w:p w14:paraId="7ACF247C" w14:textId="59674C84" w:rsidR="00122C49" w:rsidRPr="00122C49" w:rsidRDefault="005016A2" w:rsidP="00525CE6">
      <w:pPr>
        <w:pStyle w:val="Bulletlist"/>
      </w:pPr>
      <w:r w:rsidRPr="00122C49">
        <w:t>building professional practice</w:t>
      </w:r>
      <w:r w:rsidR="001F43F6">
        <w:t xml:space="preserve"> –</w:t>
      </w:r>
      <w:r w:rsidRPr="00122C49">
        <w:t xml:space="preserve"> 97</w:t>
      </w:r>
      <w:r w:rsidR="00541DED">
        <w:t>%</w:t>
      </w:r>
      <w:r w:rsidRPr="00122C49">
        <w:t xml:space="preserve"> of TEP participants in 2024 either </w:t>
      </w:r>
      <w:r w:rsidR="00122C49" w:rsidRPr="00122C49">
        <w:t>‘</w:t>
      </w:r>
      <w:r w:rsidRPr="00122C49">
        <w:t>agreed</w:t>
      </w:r>
      <w:r w:rsidR="00122C49" w:rsidRPr="00122C49">
        <w:t>’</w:t>
      </w:r>
      <w:r w:rsidRPr="00122C49">
        <w:t xml:space="preserve"> or </w:t>
      </w:r>
      <w:r w:rsidR="00122C49" w:rsidRPr="00122C49">
        <w:t>‘</w:t>
      </w:r>
      <w:r w:rsidRPr="00122C49">
        <w:t>strongly agreed</w:t>
      </w:r>
      <w:r w:rsidR="00122C49" w:rsidRPr="00122C49">
        <w:t>’</w:t>
      </w:r>
      <w:r w:rsidRPr="00122C49">
        <w:t xml:space="preserve"> that they were confident they could see evidence of the TEP</w:t>
      </w:r>
      <w:r w:rsidR="00122C49" w:rsidRPr="00122C49">
        <w:t>’</w:t>
      </w:r>
      <w:r w:rsidRPr="00122C49">
        <w:t>s impact on their teaching practice</w:t>
      </w:r>
    </w:p>
    <w:p w14:paraId="6CC6F8E2" w14:textId="3EA905A2" w:rsidR="00122C49" w:rsidRPr="00122C49" w:rsidRDefault="005016A2" w:rsidP="00525CE6">
      <w:pPr>
        <w:pStyle w:val="Bulletlist"/>
      </w:pPr>
      <w:r w:rsidRPr="00122C49">
        <w:t>achieving student learning outcomes</w:t>
      </w:r>
      <w:r w:rsidR="001F43F6">
        <w:t xml:space="preserve"> – in a </w:t>
      </w:r>
      <w:r w:rsidR="001F43F6" w:rsidRPr="00122C49">
        <w:t>2024</w:t>
      </w:r>
      <w:r w:rsidR="001F43F6">
        <w:t xml:space="preserve"> </w:t>
      </w:r>
      <w:r w:rsidR="001F43F6" w:rsidRPr="00122C49">
        <w:t>post-TEP survey</w:t>
      </w:r>
      <w:r w:rsidR="00F244EC">
        <w:t>:</w:t>
      </w:r>
    </w:p>
    <w:p w14:paraId="03B53B4B" w14:textId="3A951888" w:rsidR="002656A6" w:rsidRPr="00122C49" w:rsidRDefault="005016A2" w:rsidP="00525CE6">
      <w:pPr>
        <w:pStyle w:val="ListBullet2"/>
      </w:pPr>
      <w:r w:rsidRPr="00122C49">
        <w:t>99</w:t>
      </w:r>
      <w:r w:rsidR="00541DED">
        <w:t>%</w:t>
      </w:r>
      <w:r w:rsidRPr="00122C49">
        <w:t xml:space="preserve"> of </w:t>
      </w:r>
      <w:r w:rsidR="001F43F6" w:rsidRPr="00122C49">
        <w:t xml:space="preserve">respondents </w:t>
      </w:r>
      <w:r w:rsidRPr="00122C49">
        <w:t xml:space="preserve">indicated that the TEP had a </w:t>
      </w:r>
      <w:r w:rsidR="00122C49" w:rsidRPr="00122C49">
        <w:t>‘</w:t>
      </w:r>
      <w:r w:rsidRPr="00122C49">
        <w:t>significant</w:t>
      </w:r>
      <w:r w:rsidR="00122C49" w:rsidRPr="00122C49">
        <w:t>’</w:t>
      </w:r>
      <w:r w:rsidRPr="00122C49">
        <w:t xml:space="preserve"> or </w:t>
      </w:r>
      <w:r w:rsidR="00122C49" w:rsidRPr="00122C49">
        <w:t>‘</w:t>
      </w:r>
      <w:r w:rsidRPr="00122C49">
        <w:t>highly significant</w:t>
      </w:r>
      <w:r w:rsidR="00122C49" w:rsidRPr="00122C49">
        <w:t>’</w:t>
      </w:r>
      <w:r w:rsidRPr="00122C49">
        <w:t xml:space="preserve"> impact on their students</w:t>
      </w:r>
      <w:r w:rsidR="00122C49" w:rsidRPr="00122C49">
        <w:t>’</w:t>
      </w:r>
      <w:r w:rsidRPr="00122C49">
        <w:t xml:space="preserve"> learning outcomes</w:t>
      </w:r>
    </w:p>
    <w:p w14:paraId="5A4AA4EE" w14:textId="6BD7C078" w:rsidR="005016A2" w:rsidRPr="00122C49" w:rsidRDefault="005016A2" w:rsidP="00525CE6">
      <w:pPr>
        <w:pStyle w:val="ListBullet2"/>
      </w:pPr>
      <w:r w:rsidRPr="00122C49">
        <w:t>98</w:t>
      </w:r>
      <w:r w:rsidR="00541DED">
        <w:t>%</w:t>
      </w:r>
      <w:r w:rsidRPr="00122C49">
        <w:t xml:space="preserve"> of respondents </w:t>
      </w:r>
      <w:r w:rsidR="00122C49" w:rsidRPr="00122C49">
        <w:t>‘</w:t>
      </w:r>
      <w:r w:rsidRPr="00122C49">
        <w:t>agreed</w:t>
      </w:r>
      <w:r w:rsidR="00122C49" w:rsidRPr="00122C49">
        <w:t>’</w:t>
      </w:r>
      <w:r w:rsidRPr="00122C49">
        <w:t xml:space="preserve"> or </w:t>
      </w:r>
      <w:r w:rsidR="00122C49" w:rsidRPr="00122C49">
        <w:t>‘</w:t>
      </w:r>
      <w:r w:rsidRPr="00122C49">
        <w:t>strongly agreed</w:t>
      </w:r>
      <w:r w:rsidR="00122C49" w:rsidRPr="00122C49">
        <w:t>’</w:t>
      </w:r>
      <w:r w:rsidRPr="00122C49">
        <w:t xml:space="preserve"> that the TEP positively impacted student achievement by improving learning outcomes, student engagement and </w:t>
      </w:r>
      <w:r w:rsidR="001F43F6">
        <w:t xml:space="preserve">students’ </w:t>
      </w:r>
      <w:r w:rsidRPr="00122C49">
        <w:t>connection to learning, peers and the broader school community</w:t>
      </w:r>
    </w:p>
    <w:p w14:paraId="0F2F4369" w14:textId="481E24E8" w:rsidR="005016A2" w:rsidRPr="00122C49" w:rsidRDefault="005016A2" w:rsidP="00525CE6">
      <w:pPr>
        <w:pStyle w:val="Bulletlist"/>
      </w:pPr>
      <w:r w:rsidRPr="00122C49">
        <w:t>retaining teachers, with some TEP teachers attributing their involvement in the program to positively changing their intention to remain in the profession</w:t>
      </w:r>
    </w:p>
    <w:p w14:paraId="492AE679" w14:textId="6FCE9568" w:rsidR="005016A2" w:rsidRPr="00122C49" w:rsidRDefault="005016A2" w:rsidP="00525CE6">
      <w:pPr>
        <w:pStyle w:val="Bulletlist"/>
      </w:pPr>
      <w:r w:rsidRPr="00122C49">
        <w:t>fostering effective teacher networks, with some participants indicating they are seeking out professional connections beyond their own schools to support pedagogical improvement</w:t>
      </w:r>
    </w:p>
    <w:p w14:paraId="2339C3A0" w14:textId="15D5F096" w:rsidR="005016A2" w:rsidRPr="00122C49" w:rsidRDefault="408503EA" w:rsidP="00525CE6">
      <w:pPr>
        <w:pStyle w:val="Bulletlist"/>
      </w:pPr>
      <w:r w:rsidRPr="00122C49">
        <w:t xml:space="preserve">raising the status of the </w:t>
      </w:r>
      <w:r w:rsidRPr="002B12CE">
        <w:t>profession</w:t>
      </w:r>
      <w:r w:rsidR="005016A2" w:rsidRPr="00122C49">
        <w:t>.</w:t>
      </w:r>
    </w:p>
    <w:p w14:paraId="11F01262" w14:textId="29068E98" w:rsidR="001F43F6" w:rsidRPr="00D90785" w:rsidRDefault="005016A2" w:rsidP="005C2AA0">
      <w:pPr>
        <w:pStyle w:val="NormalAfterlist"/>
      </w:pPr>
      <w:r w:rsidRPr="00827682">
        <w:t>One participant from 2024 stated that the TEP</w:t>
      </w:r>
      <w:r w:rsidR="00827682">
        <w:t xml:space="preserve"> </w:t>
      </w:r>
      <w:r w:rsidR="00122C49" w:rsidRPr="00827682">
        <w:t>‘</w:t>
      </w:r>
      <w:r w:rsidRPr="00827682">
        <w:t>reminded me of the significance of our profession and the important role we play.</w:t>
      </w:r>
      <w:r w:rsidR="00122C49" w:rsidRPr="00827682">
        <w:t>’</w:t>
      </w:r>
    </w:p>
    <w:p w14:paraId="1D20316B" w14:textId="1E6F8AEE" w:rsidR="005016A2" w:rsidRPr="00187805" w:rsidRDefault="005016A2" w:rsidP="00E57722">
      <w:pPr>
        <w:pStyle w:val="Heading3"/>
        <w:rPr>
          <w:rStyle w:val="ColourGoldAA"/>
        </w:rPr>
      </w:pPr>
      <w:bookmarkStart w:id="76" w:name="_Toc205203614"/>
      <w:bookmarkStart w:id="77" w:name="_Toc209281150"/>
      <w:r w:rsidRPr="00187805">
        <w:rPr>
          <w:rStyle w:val="ColourGoldAA"/>
        </w:rPr>
        <w:t>Evidence of positive impact</w:t>
      </w:r>
      <w:bookmarkEnd w:id="76"/>
      <w:bookmarkEnd w:id="77"/>
    </w:p>
    <w:p w14:paraId="77148573" w14:textId="6333770B" w:rsidR="005016A2" w:rsidRDefault="005016A2" w:rsidP="00525CE6">
      <w:r w:rsidRPr="0065760E">
        <w:t xml:space="preserve">The evaluations outlined above generated evidence of positive impact. Below are examples </w:t>
      </w:r>
      <w:r w:rsidRPr="0065760E">
        <w:br/>
        <w:t xml:space="preserve">of qualitative feedback from </w:t>
      </w:r>
      <w:r w:rsidR="0065760E">
        <w:t>TEP</w:t>
      </w:r>
      <w:r w:rsidRPr="0065760E">
        <w:t xml:space="preserve"> evaluations grouped under 2 of the Academy</w:t>
      </w:r>
      <w:r w:rsidR="00122C49" w:rsidRPr="0065760E">
        <w:t>’</w:t>
      </w:r>
      <w:r w:rsidRPr="0065760E">
        <w:t>s objectives.</w:t>
      </w:r>
    </w:p>
    <w:p w14:paraId="5D324570" w14:textId="7143D72C" w:rsidR="000F501A" w:rsidRPr="00BA007F" w:rsidRDefault="005016A2" w:rsidP="00470764">
      <w:pPr>
        <w:pStyle w:val="Figureheadings"/>
        <w:ind w:right="-231"/>
        <w:rPr>
          <w:rStyle w:val="Quoteleader"/>
          <w:b w:val="0"/>
          <w:bCs w:val="0"/>
          <w:color w:val="1E2028" w:themeColor="text1"/>
          <w:sz w:val="20"/>
          <w:szCs w:val="20"/>
          <w:vertAlign w:val="baseline"/>
        </w:rPr>
      </w:pPr>
      <w:r w:rsidRPr="00187805">
        <w:rPr>
          <w:rStyle w:val="ColourGoldAA"/>
        </w:rPr>
        <w:t>Academy objective:</w:t>
      </w:r>
      <w:r w:rsidRPr="0065760E">
        <w:rPr>
          <w:rStyle w:val="Strong"/>
        </w:rPr>
        <w:t xml:space="preserve"> </w:t>
      </w:r>
      <w:r w:rsidR="00312A58" w:rsidRPr="00BA007F">
        <w:t>I</w:t>
      </w:r>
      <w:r w:rsidRPr="00BA007F">
        <w:t xml:space="preserve">mprove outcomes for </w:t>
      </w:r>
      <w:r w:rsidR="00DD040C" w:rsidRPr="00BA007F">
        <w:t xml:space="preserve">school </w:t>
      </w:r>
      <w:r w:rsidRPr="00BA007F">
        <w:t>students through the provision of specialised teaching and leadership excellence programs for exceptional teachers and school leaders</w:t>
      </w:r>
    </w:p>
    <w:p w14:paraId="17DC85A3" w14:textId="46E06202" w:rsidR="007F260B" w:rsidRPr="001239E3" w:rsidRDefault="00164395" w:rsidP="00525CE6">
      <w:pPr>
        <w:pStyle w:val="Pullquote2column"/>
      </w:pPr>
      <w:r>
        <w:t>“</w:t>
      </w:r>
      <w:r w:rsidR="0078378D" w:rsidRPr="001239E3">
        <w:t>I am a more competent, capable teacher now</w:t>
      </w:r>
      <w:r w:rsidR="001F43F6" w:rsidRPr="001239E3">
        <w:t>,</w:t>
      </w:r>
      <w:r w:rsidR="0078378D" w:rsidRPr="001239E3">
        <w:t xml:space="preserve"> which in turn positively </w:t>
      </w:r>
      <w:r w:rsidR="0078378D" w:rsidRPr="002B12CE">
        <w:t>impacts</w:t>
      </w:r>
      <w:r w:rsidR="0078378D" w:rsidRPr="001239E3">
        <w:t xml:space="preserve"> my relationships with my students and </w:t>
      </w:r>
      <w:r w:rsidR="0078378D" w:rsidRPr="00A830D7">
        <w:t>their</w:t>
      </w:r>
      <w:r w:rsidR="0078378D" w:rsidRPr="001239E3">
        <w:t xml:space="preserve"> outcomes.</w:t>
      </w:r>
      <w:r>
        <w:t>”</w:t>
      </w:r>
    </w:p>
    <w:p w14:paraId="341F4E98" w14:textId="167B6BA0" w:rsidR="005016A2" w:rsidRPr="000F501A" w:rsidRDefault="005016A2" w:rsidP="00525CE6">
      <w:pPr>
        <w:pStyle w:val="QuoteAuthor2column"/>
      </w:pPr>
      <w:r w:rsidRPr="000F501A">
        <w:t>TEP participant, 2024</w:t>
      </w:r>
    </w:p>
    <w:p w14:paraId="18990684" w14:textId="441A6416" w:rsidR="00253AC1" w:rsidRDefault="00253AC1" w:rsidP="00525CE6"/>
    <w:p w14:paraId="218E77DB" w14:textId="73A08EE6" w:rsidR="007F260B" w:rsidRDefault="00164395" w:rsidP="00525CE6">
      <w:pPr>
        <w:pStyle w:val="Pullquote2column"/>
      </w:pPr>
      <w:r>
        <w:t>“</w:t>
      </w:r>
      <w:r w:rsidR="005016A2" w:rsidRPr="0065760E">
        <w:t>My students</w:t>
      </w:r>
      <w:r w:rsidR="00122C49" w:rsidRPr="0065760E">
        <w:t>’</w:t>
      </w:r>
      <w:r w:rsidR="005016A2" w:rsidRPr="0065760E">
        <w:t xml:space="preserve"> voice </w:t>
      </w:r>
      <w:r w:rsidR="005016A2" w:rsidRPr="00A830D7">
        <w:t>gr</w:t>
      </w:r>
      <w:r w:rsidR="00101272" w:rsidRPr="00A830D7">
        <w:t>o</w:t>
      </w:r>
      <w:r w:rsidR="005016A2" w:rsidRPr="00A830D7">
        <w:t>w</w:t>
      </w:r>
      <w:r w:rsidR="00101272" w:rsidRPr="00A830D7">
        <w:t>s</w:t>
      </w:r>
      <w:r w:rsidR="005016A2" w:rsidRPr="0065760E">
        <w:t xml:space="preserve"> louder</w:t>
      </w:r>
      <w:r w:rsidR="00101272" w:rsidRPr="0065760E">
        <w:t>,</w:t>
      </w:r>
      <w:r w:rsidR="005016A2" w:rsidRPr="0065760E">
        <w:t xml:space="preserve"> and this enables my cohort to ask </w:t>
      </w:r>
      <w:r w:rsidR="005016A2" w:rsidRPr="0045216D">
        <w:t>more</w:t>
      </w:r>
      <w:r w:rsidR="005016A2" w:rsidRPr="0065760E">
        <w:t xml:space="preserve"> questions, direct the learning and impr</w:t>
      </w:r>
      <w:r w:rsidR="005016A2" w:rsidRPr="001239E3">
        <w:t xml:space="preserve">ove </w:t>
      </w:r>
      <w:r w:rsidR="005016A2" w:rsidRPr="0065760E">
        <w:t>outcomes.</w:t>
      </w:r>
      <w:r>
        <w:t>”</w:t>
      </w:r>
    </w:p>
    <w:p w14:paraId="05EC7C19" w14:textId="37BC1996" w:rsidR="0045216D" w:rsidRPr="00BA007F" w:rsidRDefault="005016A2" w:rsidP="00525CE6">
      <w:pPr>
        <w:pStyle w:val="QuoteAuthor2column"/>
        <w:rPr>
          <w:rStyle w:val="ColourGold"/>
          <w:bCs w:val="0"/>
        </w:rPr>
      </w:pPr>
      <w:r w:rsidRPr="0065760E">
        <w:t xml:space="preserve">TEP </w:t>
      </w:r>
      <w:r w:rsidRPr="00253AC1">
        <w:t>participant</w:t>
      </w:r>
      <w:r w:rsidRPr="0065760E">
        <w:t xml:space="preserve">, </w:t>
      </w:r>
      <w:r w:rsidRPr="0045216D">
        <w:t>2024</w:t>
      </w:r>
    </w:p>
    <w:p w14:paraId="757ED4FA" w14:textId="58C57E9B" w:rsidR="000F501A" w:rsidRPr="00BA007F" w:rsidRDefault="005016A2" w:rsidP="00BA007F">
      <w:pPr>
        <w:pStyle w:val="Figureheadings"/>
        <w:rPr>
          <w:b w:val="0"/>
          <w:bCs w:val="0"/>
        </w:rPr>
      </w:pPr>
      <w:r w:rsidRPr="00187805">
        <w:rPr>
          <w:rStyle w:val="ColourGoldAA"/>
        </w:rPr>
        <w:t>Academy objective:</w:t>
      </w:r>
      <w:r w:rsidRPr="0065760E">
        <w:rPr>
          <w:rStyle w:val="Strong"/>
        </w:rPr>
        <w:t xml:space="preserve"> </w:t>
      </w:r>
      <w:r w:rsidRPr="00BA007F">
        <w:t>Provide a dedicated pathway for established exceptional teachers to contribute to school and system improvement</w:t>
      </w:r>
    </w:p>
    <w:p w14:paraId="304FB42D" w14:textId="0546A290" w:rsidR="007F260B" w:rsidRDefault="00164395" w:rsidP="00525CE6">
      <w:pPr>
        <w:pStyle w:val="Pullquote2column"/>
      </w:pPr>
      <w:r>
        <w:t>“</w:t>
      </w:r>
      <w:r w:rsidR="007B1985" w:rsidRPr="0065760E">
        <w:t>[</w:t>
      </w:r>
      <w:r w:rsidR="0065760E" w:rsidRPr="0065760E">
        <w:t xml:space="preserve">The </w:t>
      </w:r>
      <w:r w:rsidR="007B1985" w:rsidRPr="0065760E">
        <w:t xml:space="preserve">TEP has] </w:t>
      </w:r>
      <w:r w:rsidR="000325F8" w:rsidRPr="0065760E">
        <w:t>g</w:t>
      </w:r>
      <w:r w:rsidR="005016A2" w:rsidRPr="0065760E">
        <w:t xml:space="preserve">iven me </w:t>
      </w:r>
      <w:r w:rsidR="005016A2" w:rsidRPr="00A830D7">
        <w:t>the</w:t>
      </w:r>
      <w:r w:rsidR="005016A2" w:rsidRPr="0065760E">
        <w:t xml:space="preserve"> confidence I needed in order to believe in myself and my knowledge to take the next steps in my teaching career</w:t>
      </w:r>
      <w:r w:rsidR="00C52D32" w:rsidRPr="0065760E">
        <w:t>, r</w:t>
      </w:r>
      <w:r w:rsidR="005016A2" w:rsidRPr="0065760E">
        <w:t>esulting in leading the grade 3</w:t>
      </w:r>
      <w:r w:rsidR="007F260B">
        <w:t>/</w:t>
      </w:r>
      <w:r w:rsidR="005016A2" w:rsidRPr="0065760E">
        <w:t>4 team of 7 colleagues.</w:t>
      </w:r>
      <w:r>
        <w:t>”</w:t>
      </w:r>
    </w:p>
    <w:p w14:paraId="34C5193B" w14:textId="76014E0F" w:rsidR="00164395" w:rsidRDefault="005016A2" w:rsidP="00525CE6">
      <w:pPr>
        <w:pStyle w:val="QuoteAuthor2column"/>
      </w:pPr>
      <w:r w:rsidRPr="0065760E">
        <w:t xml:space="preserve">TEP participant, </w:t>
      </w:r>
      <w:r w:rsidRPr="0045216D">
        <w:t>2024</w:t>
      </w:r>
    </w:p>
    <w:p w14:paraId="0725BDF3" w14:textId="77777777" w:rsidR="000F501A" w:rsidRPr="000F501A" w:rsidRDefault="000F501A" w:rsidP="00525CE6"/>
    <w:p w14:paraId="349D85C0" w14:textId="049E874E" w:rsidR="007F260B" w:rsidRDefault="000F501A" w:rsidP="00525CE6">
      <w:pPr>
        <w:pStyle w:val="Pullquote2column"/>
      </w:pPr>
      <w:r>
        <w:t>“</w:t>
      </w:r>
      <w:r w:rsidR="005016A2" w:rsidRPr="0065760E">
        <w:t xml:space="preserve">I am now the Learning Specialist in my school. I </w:t>
      </w:r>
      <w:r w:rsidR="005016A2" w:rsidRPr="0045216D">
        <w:t>would</w:t>
      </w:r>
      <w:r w:rsidR="005016A2" w:rsidRPr="0065760E">
        <w:t xml:space="preserve"> not have even considered the possibility if I hadn</w:t>
      </w:r>
      <w:r w:rsidR="00122C49" w:rsidRPr="0065760E">
        <w:t>’</w:t>
      </w:r>
      <w:r w:rsidR="005016A2" w:rsidRPr="0065760E">
        <w:t>t done TEP. This year has been the most transformative of my career and has led me down the path of curriculum development and implementation, an area I aspired to but didn</w:t>
      </w:r>
      <w:r w:rsidR="00122C49" w:rsidRPr="0065760E">
        <w:t>’</w:t>
      </w:r>
      <w:r w:rsidR="005016A2" w:rsidRPr="0065760E">
        <w:t>t think I would ever really get to. I am excited by teaching and learning again.</w:t>
      </w:r>
      <w:r>
        <w:t>”</w:t>
      </w:r>
    </w:p>
    <w:p w14:paraId="051196CA" w14:textId="1D6130E5" w:rsidR="005016A2" w:rsidRDefault="005016A2" w:rsidP="00525CE6">
      <w:pPr>
        <w:pStyle w:val="QuoteAuthor2column"/>
      </w:pPr>
      <w:r w:rsidRPr="0065760E">
        <w:t xml:space="preserve">TEP </w:t>
      </w:r>
      <w:r w:rsidRPr="00253AC1">
        <w:t>participant</w:t>
      </w:r>
      <w:r w:rsidRPr="0065760E">
        <w:t xml:space="preserve">, </w:t>
      </w:r>
      <w:r w:rsidRPr="0045216D">
        <w:t>2024</w:t>
      </w:r>
    </w:p>
    <w:p w14:paraId="4A66CEDD" w14:textId="77777777" w:rsidR="00D601BC" w:rsidRDefault="00D601BC" w:rsidP="00525CE6">
      <w:pPr>
        <w:sectPr w:rsidR="00D601BC" w:rsidSect="00D601BC">
          <w:type w:val="continuous"/>
          <w:pgSz w:w="11901" w:h="16817"/>
          <w:pgMar w:top="2268" w:right="1134" w:bottom="1134" w:left="1134" w:header="1021" w:footer="465" w:gutter="0"/>
          <w:cols w:num="2" w:space="454"/>
          <w:formProt w:val="0"/>
          <w:docGrid w:linePitch="360"/>
        </w:sectPr>
      </w:pPr>
    </w:p>
    <w:p w14:paraId="5045257F" w14:textId="5EBB7E40" w:rsidR="0034681E" w:rsidRPr="00122C49" w:rsidRDefault="002D4D22" w:rsidP="00C5602D">
      <w:pPr>
        <w:pStyle w:val="Heading2"/>
      </w:pPr>
      <w:bookmarkStart w:id="78" w:name="_Toc173503053"/>
      <w:bookmarkStart w:id="79" w:name="_Toc205203615"/>
      <w:bookmarkStart w:id="80" w:name="_Toc210219168"/>
      <w:r w:rsidRPr="00122C49">
        <w:lastRenderedPageBreak/>
        <w:t xml:space="preserve">Leadership </w:t>
      </w:r>
      <w:r w:rsidR="00645331" w:rsidRPr="00122C49">
        <w:t>e</w:t>
      </w:r>
      <w:r w:rsidRPr="00122C49">
        <w:t xml:space="preserve">xcellence </w:t>
      </w:r>
      <w:r w:rsidR="002B7784" w:rsidRPr="00C5602D">
        <w:t>p</w:t>
      </w:r>
      <w:r w:rsidRPr="00C5602D">
        <w:t>rogram</w:t>
      </w:r>
      <w:r w:rsidR="00036FF7" w:rsidRPr="00C5602D">
        <w:t>s</w:t>
      </w:r>
      <w:bookmarkEnd w:id="64"/>
      <w:bookmarkEnd w:id="78"/>
      <w:bookmarkEnd w:id="79"/>
      <w:bookmarkEnd w:id="80"/>
    </w:p>
    <w:p w14:paraId="721323FB" w14:textId="43FBC49B" w:rsidR="00C22B79" w:rsidRPr="00122C49" w:rsidRDefault="001F3959" w:rsidP="00FB7A4D">
      <w:r w:rsidRPr="00122C49">
        <w:t xml:space="preserve">The Academy offers a range of </w:t>
      </w:r>
      <w:r w:rsidR="00645331" w:rsidRPr="00122C49">
        <w:t>l</w:t>
      </w:r>
      <w:r w:rsidRPr="00122C49">
        <w:t xml:space="preserve">eadership </w:t>
      </w:r>
      <w:r w:rsidR="00645331" w:rsidRPr="00122C49">
        <w:t>e</w:t>
      </w:r>
      <w:r w:rsidRPr="00122C49">
        <w:t>xcellence</w:t>
      </w:r>
      <w:r w:rsidR="00645331" w:rsidRPr="00122C49">
        <w:t xml:space="preserve"> </w:t>
      </w:r>
      <w:r w:rsidRPr="00122C49">
        <w:t>programs</w:t>
      </w:r>
      <w:r w:rsidR="005D323F" w:rsidRPr="00122C49">
        <w:t>, which are</w:t>
      </w:r>
      <w:r w:rsidRPr="00122C49">
        <w:t xml:space="preserve"> available to </w:t>
      </w:r>
      <w:r w:rsidR="00E71EF4">
        <w:t>the Victorian</w:t>
      </w:r>
      <w:r w:rsidR="00E71EF4" w:rsidRPr="00122C49">
        <w:t xml:space="preserve"> </w:t>
      </w:r>
      <w:r w:rsidR="001F43F6">
        <w:t>g</w:t>
      </w:r>
      <w:r w:rsidRPr="00122C49">
        <w:t xml:space="preserve">overnment, Catholic and independent sectors. These </w:t>
      </w:r>
      <w:r w:rsidR="00C20BC1" w:rsidRPr="00122C49">
        <w:t xml:space="preserve">high-quality, evidence-informed </w:t>
      </w:r>
      <w:r w:rsidR="00A75168" w:rsidRPr="00122C49">
        <w:t>p</w:t>
      </w:r>
      <w:r w:rsidR="00A4156D" w:rsidRPr="00122C49">
        <w:t>r</w:t>
      </w:r>
      <w:r w:rsidR="00A75168" w:rsidRPr="00122C49">
        <w:t xml:space="preserve">ograms </w:t>
      </w:r>
      <w:r w:rsidR="00A4156D" w:rsidRPr="00122C49">
        <w:t xml:space="preserve">contribute to </w:t>
      </w:r>
      <w:r w:rsidRPr="00122C49">
        <w:t xml:space="preserve">a sustainable pipeline of </w:t>
      </w:r>
      <w:r w:rsidR="00D5322F" w:rsidRPr="00122C49">
        <w:t xml:space="preserve">highly capable and </w:t>
      </w:r>
      <w:r w:rsidR="005D323F" w:rsidRPr="00122C49">
        <w:t>leadership-</w:t>
      </w:r>
      <w:r w:rsidR="00447E04" w:rsidRPr="00122C49">
        <w:t>ready professional</w:t>
      </w:r>
      <w:r w:rsidR="00A75168" w:rsidRPr="00122C49">
        <w:t>s across the state</w:t>
      </w:r>
      <w:r w:rsidRPr="00122C49">
        <w:t>.</w:t>
      </w:r>
      <w:r w:rsidR="0054399E" w:rsidRPr="00122C49">
        <w:t xml:space="preserve"> They </w:t>
      </w:r>
      <w:r w:rsidR="007F744E" w:rsidRPr="00122C49">
        <w:t xml:space="preserve">build the leadership capabilities of leaders at all </w:t>
      </w:r>
      <w:r w:rsidR="00825F05" w:rsidRPr="00122C49">
        <w:t>career stages</w:t>
      </w:r>
      <w:r w:rsidR="007F744E" w:rsidRPr="00122C49">
        <w:t xml:space="preserve">, </w:t>
      </w:r>
      <w:r w:rsidR="00FC777D" w:rsidRPr="00122C49">
        <w:t xml:space="preserve">ensuring </w:t>
      </w:r>
      <w:r w:rsidR="0071043B" w:rsidRPr="00122C49">
        <w:t>excellence in school leadership</w:t>
      </w:r>
      <w:r w:rsidR="0080396A" w:rsidRPr="00122C49">
        <w:t xml:space="preserve"> and </w:t>
      </w:r>
      <w:r w:rsidR="00CF36D3" w:rsidRPr="00122C49">
        <w:t xml:space="preserve">leading to equity and excellence </w:t>
      </w:r>
      <w:r w:rsidR="00692824" w:rsidRPr="00122C49">
        <w:t>in student learning and wellbeing.</w:t>
      </w:r>
    </w:p>
    <w:p w14:paraId="130C313F" w14:textId="4FDE4BBE" w:rsidR="00AD3D99" w:rsidRPr="009E5A12" w:rsidRDefault="00157340" w:rsidP="00FB7A4D">
      <w:pPr>
        <w:pStyle w:val="Figureheadings"/>
        <w:spacing w:before="240" w:after="180"/>
      </w:pPr>
      <w:r w:rsidRPr="00BF70E2">
        <w:rPr>
          <w:rStyle w:val="ColourTealAA"/>
        </w:rPr>
        <w:t xml:space="preserve">Figure </w:t>
      </w:r>
      <w:r w:rsidRPr="00BF70E2">
        <w:rPr>
          <w:rStyle w:val="ColourTealAA"/>
        </w:rPr>
        <w:fldChar w:fldCharType="begin"/>
      </w:r>
      <w:r w:rsidRPr="00BF70E2">
        <w:rPr>
          <w:rStyle w:val="ColourTealAA"/>
        </w:rPr>
        <w:instrText xml:space="preserve"> SEQ Figure \* ARABIC </w:instrText>
      </w:r>
      <w:r w:rsidRPr="00BF70E2">
        <w:rPr>
          <w:rStyle w:val="ColourTealAA"/>
        </w:rPr>
        <w:fldChar w:fldCharType="separate"/>
      </w:r>
      <w:r w:rsidR="0009636D">
        <w:rPr>
          <w:rStyle w:val="ColourTealAA"/>
          <w:noProof/>
        </w:rPr>
        <w:t>3</w:t>
      </w:r>
      <w:r w:rsidRPr="00BF70E2">
        <w:rPr>
          <w:rStyle w:val="ColourTealAA"/>
        </w:rPr>
        <w:fldChar w:fldCharType="end"/>
      </w:r>
      <w:r w:rsidR="00D63E93" w:rsidRPr="00BF70E2">
        <w:rPr>
          <w:rStyle w:val="ColourTealAA"/>
        </w:rPr>
        <w:t>:</w:t>
      </w:r>
      <w:r w:rsidRPr="00052C87">
        <w:rPr>
          <w:color w:val="D19000" w:themeColor="accent1"/>
        </w:rPr>
        <w:t xml:space="preserve"> </w:t>
      </w:r>
      <w:r w:rsidRPr="009E5A12">
        <w:t>Leadership excellence program overview</w:t>
      </w:r>
      <w:r w:rsidR="00A622E8" w:rsidRPr="009E5A12">
        <w:t xml:space="preserve"> </w:t>
      </w:r>
    </w:p>
    <w:tbl>
      <w:tblPr>
        <w:tblStyle w:val="TableGrid"/>
        <w:tblW w:w="9693" w:type="dxa"/>
        <w:tblBorders>
          <w:top w:val="single" w:sz="2" w:space="0" w:color="CFCDC9" w:themeColor="accent3"/>
          <w:left w:val="none" w:sz="0" w:space="0" w:color="auto"/>
          <w:bottom w:val="single" w:sz="4" w:space="0" w:color="D19000" w:themeColor="accent1"/>
          <w:right w:val="none" w:sz="0" w:space="0" w:color="auto"/>
          <w:insideH w:val="single" w:sz="2" w:space="0" w:color="CFCDC9" w:themeColor="accent3"/>
          <w:insideV w:val="none" w:sz="0" w:space="0" w:color="auto"/>
        </w:tblBorders>
        <w:tblCellMar>
          <w:left w:w="0" w:type="dxa"/>
          <w:right w:w="0" w:type="dxa"/>
        </w:tblCellMar>
        <w:tblLook w:val="04A0" w:firstRow="1" w:lastRow="0" w:firstColumn="1" w:lastColumn="0" w:noHBand="0" w:noVBand="1"/>
      </w:tblPr>
      <w:tblGrid>
        <w:gridCol w:w="5443"/>
        <w:gridCol w:w="850"/>
        <w:gridCol w:w="850"/>
        <w:gridCol w:w="850"/>
        <w:gridCol w:w="850"/>
        <w:gridCol w:w="850"/>
      </w:tblGrid>
      <w:tr w:rsidR="00EE240A" w:rsidRPr="0035534C" w14:paraId="48AB4E80" w14:textId="77777777" w:rsidTr="009735F3">
        <w:trPr>
          <w:trHeight w:val="595"/>
        </w:trPr>
        <w:tc>
          <w:tcPr>
            <w:tcW w:w="5443" w:type="dxa"/>
            <w:tcBorders>
              <w:top w:val="single" w:sz="6" w:space="0" w:color="EDECED" w:themeColor="accent4"/>
              <w:bottom w:val="single" w:sz="12" w:space="0" w:color="D19000" w:themeColor="accent1"/>
            </w:tcBorders>
            <w:vAlign w:val="bottom"/>
          </w:tcPr>
          <w:p w14:paraId="343991E1" w14:textId="64045D2E" w:rsidR="006B4556" w:rsidRPr="007823D7" w:rsidRDefault="006B4556" w:rsidP="00971119">
            <w:pPr>
              <w:pStyle w:val="Tableheader"/>
              <w:spacing w:after="60" w:line="240" w:lineRule="auto"/>
              <w:rPr>
                <w:sz w:val="15"/>
                <w:szCs w:val="15"/>
              </w:rPr>
            </w:pPr>
            <w:r w:rsidRPr="007823D7">
              <w:rPr>
                <w:rStyle w:val="Helveticabold"/>
                <w:rFonts w:asciiTheme="minorHAnsi" w:hAnsiTheme="minorHAnsi" w:cs="Times New Roman (Body CS)"/>
                <w:b/>
                <w:bCs/>
                <w:sz w:val="15"/>
                <w:szCs w:val="15"/>
              </w:rPr>
              <w:t>Leadership</w:t>
            </w:r>
            <w:r w:rsidRPr="007823D7">
              <w:rPr>
                <w:sz w:val="15"/>
                <w:szCs w:val="15"/>
              </w:rPr>
              <w:t xml:space="preserve"> </w:t>
            </w:r>
            <w:r w:rsidRPr="007823D7">
              <w:rPr>
                <w:rStyle w:val="Helveticabold"/>
                <w:rFonts w:asciiTheme="minorHAnsi" w:hAnsiTheme="minorHAnsi" w:cs="Times New Roman (Body CS)"/>
                <w:b/>
                <w:bCs/>
                <w:sz w:val="15"/>
                <w:szCs w:val="15"/>
              </w:rPr>
              <w:t>Excellence</w:t>
            </w:r>
            <w:r w:rsidRPr="007823D7">
              <w:rPr>
                <w:sz w:val="15"/>
                <w:szCs w:val="15"/>
              </w:rPr>
              <w:t xml:space="preserve"> </w:t>
            </w:r>
            <w:r w:rsidRPr="007823D7">
              <w:rPr>
                <w:rStyle w:val="Helveticabold"/>
                <w:rFonts w:asciiTheme="minorHAnsi" w:hAnsiTheme="minorHAnsi" w:cs="Times New Roman (Body CS)"/>
                <w:b/>
                <w:bCs/>
                <w:sz w:val="15"/>
                <w:szCs w:val="15"/>
              </w:rPr>
              <w:t>Progr</w:t>
            </w:r>
            <w:r w:rsidRPr="007823D7">
              <w:rPr>
                <w:sz w:val="15"/>
                <w:szCs w:val="15"/>
              </w:rPr>
              <w:t>am</w:t>
            </w:r>
            <w:r w:rsidRPr="007823D7">
              <w:rPr>
                <w:rStyle w:val="Helveticabold"/>
                <w:rFonts w:asciiTheme="minorHAnsi" w:hAnsiTheme="minorHAnsi" w:cs="Times New Roman (Body CS)"/>
                <w:b/>
                <w:bCs/>
                <w:sz w:val="15"/>
                <w:szCs w:val="15"/>
              </w:rPr>
              <w:t>s</w:t>
            </w:r>
          </w:p>
        </w:tc>
        <w:tc>
          <w:tcPr>
            <w:tcW w:w="850" w:type="dxa"/>
            <w:tcBorders>
              <w:top w:val="single" w:sz="6" w:space="0" w:color="EDECED" w:themeColor="accent4"/>
              <w:bottom w:val="single" w:sz="12" w:space="0" w:color="D19000" w:themeColor="accent1"/>
            </w:tcBorders>
            <w:shd w:val="clear" w:color="auto" w:fill="F9F9F9"/>
            <w:vAlign w:val="bottom"/>
          </w:tcPr>
          <w:p w14:paraId="1F9E3630" w14:textId="0E338A64" w:rsidR="006B4556" w:rsidRPr="00F32432" w:rsidRDefault="006B4556" w:rsidP="00971119">
            <w:pPr>
              <w:pStyle w:val="TableHeaderCategoriessmall"/>
              <w:spacing w:after="60" w:line="240" w:lineRule="auto"/>
            </w:pPr>
            <w:r w:rsidRPr="00F32432">
              <w:t>Emerging Leaders</w:t>
            </w:r>
          </w:p>
        </w:tc>
        <w:tc>
          <w:tcPr>
            <w:tcW w:w="850" w:type="dxa"/>
            <w:tcBorders>
              <w:top w:val="single" w:sz="6" w:space="0" w:color="EDECED" w:themeColor="accent4"/>
              <w:bottom w:val="single" w:sz="12" w:space="0" w:color="D19000" w:themeColor="accent1"/>
            </w:tcBorders>
            <w:vAlign w:val="bottom"/>
          </w:tcPr>
          <w:p w14:paraId="139193ED" w14:textId="428EF918" w:rsidR="006B4556" w:rsidRPr="00736700" w:rsidRDefault="006B4556" w:rsidP="00971119">
            <w:pPr>
              <w:pStyle w:val="TabletextsubheadTeal"/>
              <w:spacing w:after="60" w:line="240" w:lineRule="auto"/>
              <w:jc w:val="center"/>
              <w:rPr>
                <w:rStyle w:val="ColourTealAA"/>
              </w:rPr>
            </w:pPr>
            <w:r w:rsidRPr="00736700">
              <w:rPr>
                <w:rStyle w:val="ColourTealAA"/>
              </w:rPr>
              <w:t>Middle</w:t>
            </w:r>
            <w:r w:rsidR="00D023A7" w:rsidRPr="00736700">
              <w:rPr>
                <w:rStyle w:val="ColourTealAA"/>
              </w:rPr>
              <w:t xml:space="preserve"> </w:t>
            </w:r>
            <w:r w:rsidRPr="00736700">
              <w:rPr>
                <w:rStyle w:val="ColourTealAA"/>
              </w:rPr>
              <w:t>Leaders</w:t>
            </w:r>
          </w:p>
        </w:tc>
        <w:tc>
          <w:tcPr>
            <w:tcW w:w="850" w:type="dxa"/>
            <w:tcBorders>
              <w:top w:val="single" w:sz="6" w:space="0" w:color="EDECED" w:themeColor="accent4"/>
              <w:bottom w:val="single" w:sz="12" w:space="0" w:color="D19000" w:themeColor="accent1"/>
            </w:tcBorders>
            <w:shd w:val="clear" w:color="auto" w:fill="F9F9F9"/>
            <w:vAlign w:val="bottom"/>
          </w:tcPr>
          <w:p w14:paraId="52E49F52" w14:textId="396B1F0F" w:rsidR="006B4556" w:rsidRPr="00F32432" w:rsidRDefault="006B4556" w:rsidP="00971119">
            <w:pPr>
              <w:pStyle w:val="TableHeaderCategoriessmall"/>
              <w:spacing w:after="60" w:line="240" w:lineRule="auto"/>
            </w:pPr>
            <w:r w:rsidRPr="00F32432">
              <w:t>Assistant Principals</w:t>
            </w:r>
          </w:p>
        </w:tc>
        <w:tc>
          <w:tcPr>
            <w:tcW w:w="850" w:type="dxa"/>
            <w:tcBorders>
              <w:top w:val="single" w:sz="6" w:space="0" w:color="EDECED" w:themeColor="accent4"/>
              <w:bottom w:val="single" w:sz="12" w:space="0" w:color="D19000" w:themeColor="accent1"/>
            </w:tcBorders>
            <w:vAlign w:val="bottom"/>
          </w:tcPr>
          <w:p w14:paraId="27C0FDC8" w14:textId="5D9366ED" w:rsidR="006B4556" w:rsidRPr="00736700" w:rsidRDefault="006B4556" w:rsidP="00971119">
            <w:pPr>
              <w:pStyle w:val="TabletextsubheadTeal"/>
              <w:spacing w:after="60" w:line="240" w:lineRule="auto"/>
              <w:jc w:val="center"/>
              <w:rPr>
                <w:rStyle w:val="ColourTealAA"/>
              </w:rPr>
            </w:pPr>
            <w:r w:rsidRPr="00736700">
              <w:rPr>
                <w:rStyle w:val="ColourTealAA"/>
              </w:rPr>
              <w:t>Principals</w:t>
            </w:r>
          </w:p>
        </w:tc>
        <w:tc>
          <w:tcPr>
            <w:tcW w:w="850" w:type="dxa"/>
            <w:tcBorders>
              <w:top w:val="single" w:sz="6" w:space="0" w:color="EDECED" w:themeColor="accent4"/>
              <w:bottom w:val="single" w:sz="12" w:space="0" w:color="D19000" w:themeColor="accent1"/>
            </w:tcBorders>
            <w:shd w:val="clear" w:color="auto" w:fill="F9F9F9"/>
            <w:vAlign w:val="bottom"/>
          </w:tcPr>
          <w:p w14:paraId="31D4B833" w14:textId="60327508" w:rsidR="006B4556" w:rsidRPr="00F32432" w:rsidRDefault="006B4556" w:rsidP="00971119">
            <w:pPr>
              <w:pStyle w:val="TableHeaderCategoriessmall"/>
              <w:spacing w:after="60" w:line="240" w:lineRule="auto"/>
            </w:pPr>
            <w:r w:rsidRPr="00F32432">
              <w:t>System</w:t>
            </w:r>
            <w:r w:rsidR="00D023A7" w:rsidRPr="00F32432">
              <w:t xml:space="preserve"> </w:t>
            </w:r>
            <w:r w:rsidRPr="00F32432">
              <w:t>Leaders</w:t>
            </w:r>
          </w:p>
        </w:tc>
      </w:tr>
      <w:tr w:rsidR="00645564" w:rsidRPr="0035534C" w14:paraId="2683A865" w14:textId="77777777" w:rsidTr="009735F3">
        <w:trPr>
          <w:trHeight w:val="227"/>
        </w:trPr>
        <w:tc>
          <w:tcPr>
            <w:tcW w:w="5443" w:type="dxa"/>
            <w:tcBorders>
              <w:top w:val="single" w:sz="12" w:space="0" w:color="D19000" w:themeColor="accent1"/>
              <w:bottom w:val="single" w:sz="6" w:space="0" w:color="209692"/>
            </w:tcBorders>
            <w:vAlign w:val="center"/>
          </w:tcPr>
          <w:p w14:paraId="6EEF5366" w14:textId="610F7BD8" w:rsidR="002F3A06" w:rsidRPr="00736700" w:rsidRDefault="002F3A06" w:rsidP="00736700">
            <w:pPr>
              <w:pStyle w:val="TabletextsubheadTeal"/>
              <w:jc w:val="left"/>
              <w:rPr>
                <w:rStyle w:val="ColourTealAA"/>
              </w:rPr>
            </w:pPr>
            <w:r w:rsidRPr="00736700">
              <w:rPr>
                <w:rStyle w:val="ColourTealAA"/>
              </w:rPr>
              <w:t xml:space="preserve">Career Stage Programs </w:t>
            </w:r>
          </w:p>
        </w:tc>
        <w:tc>
          <w:tcPr>
            <w:tcW w:w="850" w:type="dxa"/>
            <w:tcBorders>
              <w:top w:val="single" w:sz="12" w:space="0" w:color="D19000" w:themeColor="accent1"/>
              <w:bottom w:val="single" w:sz="6" w:space="0" w:color="209692"/>
            </w:tcBorders>
            <w:shd w:val="clear" w:color="auto" w:fill="F9F9F9"/>
            <w:vAlign w:val="center"/>
          </w:tcPr>
          <w:p w14:paraId="6E5F5428" w14:textId="77777777" w:rsidR="002F3A06" w:rsidRPr="0035534C" w:rsidRDefault="002F3A06" w:rsidP="009C383C">
            <w:pPr>
              <w:pStyle w:val="Tabletext"/>
              <w:jc w:val="center"/>
            </w:pPr>
          </w:p>
        </w:tc>
        <w:tc>
          <w:tcPr>
            <w:tcW w:w="850" w:type="dxa"/>
            <w:tcBorders>
              <w:top w:val="single" w:sz="12" w:space="0" w:color="D19000" w:themeColor="accent1"/>
              <w:bottom w:val="single" w:sz="6" w:space="0" w:color="209692"/>
            </w:tcBorders>
            <w:vAlign w:val="center"/>
          </w:tcPr>
          <w:p w14:paraId="5A2C7625" w14:textId="45A57D84" w:rsidR="002F3A06" w:rsidRPr="0035534C" w:rsidRDefault="002F3A06" w:rsidP="009C383C">
            <w:pPr>
              <w:pStyle w:val="Tabletext"/>
              <w:jc w:val="center"/>
            </w:pPr>
          </w:p>
        </w:tc>
        <w:tc>
          <w:tcPr>
            <w:tcW w:w="850" w:type="dxa"/>
            <w:tcBorders>
              <w:top w:val="single" w:sz="12" w:space="0" w:color="D19000" w:themeColor="accent1"/>
              <w:bottom w:val="single" w:sz="6" w:space="0" w:color="209692"/>
            </w:tcBorders>
            <w:shd w:val="clear" w:color="auto" w:fill="F9F9F9"/>
            <w:vAlign w:val="center"/>
          </w:tcPr>
          <w:p w14:paraId="76BD4DC4" w14:textId="77777777" w:rsidR="002F3A06" w:rsidRPr="0035534C" w:rsidRDefault="002F3A06" w:rsidP="009C383C">
            <w:pPr>
              <w:pStyle w:val="Tabletext"/>
              <w:jc w:val="center"/>
            </w:pPr>
          </w:p>
        </w:tc>
        <w:tc>
          <w:tcPr>
            <w:tcW w:w="850" w:type="dxa"/>
            <w:tcBorders>
              <w:top w:val="single" w:sz="12" w:space="0" w:color="D19000" w:themeColor="accent1"/>
              <w:bottom w:val="single" w:sz="6" w:space="0" w:color="209692"/>
            </w:tcBorders>
            <w:vAlign w:val="center"/>
          </w:tcPr>
          <w:p w14:paraId="575D60B9" w14:textId="77777777" w:rsidR="002F3A06" w:rsidRPr="0035534C" w:rsidRDefault="002F3A06" w:rsidP="009C383C">
            <w:pPr>
              <w:pStyle w:val="Tabletext"/>
              <w:jc w:val="center"/>
            </w:pPr>
          </w:p>
        </w:tc>
        <w:tc>
          <w:tcPr>
            <w:tcW w:w="850" w:type="dxa"/>
            <w:tcBorders>
              <w:top w:val="single" w:sz="12" w:space="0" w:color="D19000" w:themeColor="accent1"/>
              <w:bottom w:val="single" w:sz="6" w:space="0" w:color="209692"/>
            </w:tcBorders>
            <w:shd w:val="clear" w:color="auto" w:fill="F9F9F9"/>
            <w:vAlign w:val="center"/>
          </w:tcPr>
          <w:p w14:paraId="34547119" w14:textId="5CF40A2C" w:rsidR="002F3A06" w:rsidRPr="0035534C" w:rsidRDefault="002F3A06" w:rsidP="009C383C">
            <w:pPr>
              <w:pStyle w:val="Tabletext"/>
              <w:jc w:val="center"/>
            </w:pPr>
          </w:p>
        </w:tc>
      </w:tr>
      <w:tr w:rsidR="00F32432" w:rsidRPr="0035534C" w14:paraId="11F5E83B" w14:textId="77777777" w:rsidTr="009735F3">
        <w:trPr>
          <w:trHeight w:val="227"/>
        </w:trPr>
        <w:tc>
          <w:tcPr>
            <w:tcW w:w="5443" w:type="dxa"/>
            <w:tcBorders>
              <w:top w:val="single" w:sz="6" w:space="0" w:color="209692"/>
              <w:bottom w:val="single" w:sz="6" w:space="0" w:color="EDECED" w:themeColor="accent4"/>
            </w:tcBorders>
            <w:vAlign w:val="center"/>
          </w:tcPr>
          <w:p w14:paraId="23DFFC24" w14:textId="79949620" w:rsidR="002F3A06" w:rsidRPr="0035534C" w:rsidRDefault="002F3A06" w:rsidP="00B67836">
            <w:pPr>
              <w:pStyle w:val="Tabletextsmall"/>
            </w:pPr>
            <w:r w:rsidRPr="0035534C">
              <w:t xml:space="preserve">Inspire </w:t>
            </w:r>
          </w:p>
        </w:tc>
        <w:tc>
          <w:tcPr>
            <w:tcW w:w="850" w:type="dxa"/>
            <w:tcBorders>
              <w:top w:val="single" w:sz="6" w:space="0" w:color="209692"/>
              <w:bottom w:val="single" w:sz="6" w:space="0" w:color="EDECED" w:themeColor="accent4"/>
            </w:tcBorders>
            <w:shd w:val="clear" w:color="auto" w:fill="F9F9F9"/>
            <w:vAlign w:val="center"/>
          </w:tcPr>
          <w:p w14:paraId="62D8B590" w14:textId="0D38C7EB" w:rsidR="002F3A06" w:rsidRPr="0035534C" w:rsidRDefault="00250B9C" w:rsidP="00AA059A">
            <w:pPr>
              <w:pStyle w:val="Tabletextsmall"/>
              <w:jc w:val="center"/>
            </w:pPr>
            <w:r w:rsidRPr="0035534C">
              <w:rPr>
                <w:noProof/>
              </w:rPr>
              <w:drawing>
                <wp:inline distT="0" distB="0" distL="0" distR="0" wp14:anchorId="565A2D61" wp14:editId="712941FD">
                  <wp:extent cx="64800" cy="64800"/>
                  <wp:effectExtent l="0" t="0" r="0" b="0"/>
                  <wp:docPr id="711435984" name="Picture 32" descr="Intended audience ic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1435984" name="Picture 32" descr="Intended audience icon"/>
                          <pic:cNvPicPr>
                            <a:picLocks/>
                          </pic:cNvPicPr>
                        </pic:nvPicPr>
                        <pic:blipFill>
                          <a:blip r:embed="rId33"/>
                          <a:stretch>
                            <a:fillRect/>
                          </a:stretch>
                        </pic:blipFill>
                        <pic:spPr bwMode="auto">
                          <a:xfrm>
                            <a:off x="0" y="0"/>
                            <a:ext cx="64800" cy="64800"/>
                          </a:xfrm>
                          <a:prstGeom prst="rect">
                            <a:avLst/>
                          </a:prstGeom>
                          <a:noFill/>
                          <a:ln>
                            <a:noFill/>
                          </a:ln>
                        </pic:spPr>
                      </pic:pic>
                    </a:graphicData>
                  </a:graphic>
                </wp:inline>
              </w:drawing>
            </w:r>
          </w:p>
        </w:tc>
        <w:tc>
          <w:tcPr>
            <w:tcW w:w="850" w:type="dxa"/>
            <w:tcBorders>
              <w:top w:val="single" w:sz="6" w:space="0" w:color="209692"/>
              <w:bottom w:val="single" w:sz="6" w:space="0" w:color="EDECED" w:themeColor="accent4"/>
            </w:tcBorders>
            <w:vAlign w:val="center"/>
          </w:tcPr>
          <w:p w14:paraId="2EBA2FE7" w14:textId="77777777" w:rsidR="002F3A06" w:rsidRPr="0035534C" w:rsidRDefault="002F3A06" w:rsidP="00AA059A">
            <w:pPr>
              <w:pStyle w:val="Tabletextsmall"/>
              <w:jc w:val="center"/>
            </w:pPr>
          </w:p>
        </w:tc>
        <w:tc>
          <w:tcPr>
            <w:tcW w:w="850" w:type="dxa"/>
            <w:tcBorders>
              <w:top w:val="single" w:sz="6" w:space="0" w:color="209692"/>
              <w:bottom w:val="single" w:sz="6" w:space="0" w:color="EDECED" w:themeColor="accent4"/>
            </w:tcBorders>
            <w:shd w:val="clear" w:color="auto" w:fill="F9F9F9"/>
            <w:vAlign w:val="center"/>
          </w:tcPr>
          <w:p w14:paraId="37CC7B8C" w14:textId="77777777" w:rsidR="002F3A06" w:rsidRPr="0035534C" w:rsidRDefault="002F3A06" w:rsidP="00AA059A">
            <w:pPr>
              <w:pStyle w:val="Tabletextsmall"/>
              <w:jc w:val="center"/>
            </w:pPr>
          </w:p>
        </w:tc>
        <w:tc>
          <w:tcPr>
            <w:tcW w:w="850" w:type="dxa"/>
            <w:tcBorders>
              <w:top w:val="single" w:sz="6" w:space="0" w:color="209692"/>
              <w:bottom w:val="single" w:sz="6" w:space="0" w:color="EDECED" w:themeColor="accent4"/>
            </w:tcBorders>
            <w:vAlign w:val="center"/>
          </w:tcPr>
          <w:p w14:paraId="3AAC8067" w14:textId="77777777" w:rsidR="002F3A06" w:rsidRPr="0035534C" w:rsidRDefault="002F3A06" w:rsidP="00AA059A">
            <w:pPr>
              <w:pStyle w:val="Tabletextsmall"/>
              <w:jc w:val="center"/>
            </w:pPr>
          </w:p>
        </w:tc>
        <w:tc>
          <w:tcPr>
            <w:tcW w:w="850" w:type="dxa"/>
            <w:tcBorders>
              <w:top w:val="single" w:sz="6" w:space="0" w:color="209692"/>
              <w:bottom w:val="single" w:sz="6" w:space="0" w:color="EDECED" w:themeColor="accent4"/>
            </w:tcBorders>
            <w:shd w:val="clear" w:color="auto" w:fill="F9F9F9"/>
            <w:vAlign w:val="center"/>
          </w:tcPr>
          <w:p w14:paraId="06C6C165" w14:textId="3B4536F5" w:rsidR="002F3A06" w:rsidRPr="0035534C" w:rsidRDefault="002F3A06" w:rsidP="00AA059A">
            <w:pPr>
              <w:pStyle w:val="Tabletextsmall"/>
              <w:jc w:val="center"/>
            </w:pPr>
          </w:p>
        </w:tc>
      </w:tr>
      <w:tr w:rsidR="00F32432" w:rsidRPr="0035534C" w14:paraId="57A018D1" w14:textId="77777777" w:rsidTr="009F28AC">
        <w:trPr>
          <w:trHeight w:val="227"/>
        </w:trPr>
        <w:tc>
          <w:tcPr>
            <w:tcW w:w="5443" w:type="dxa"/>
            <w:tcBorders>
              <w:top w:val="single" w:sz="6" w:space="0" w:color="EDECED" w:themeColor="accent4"/>
              <w:bottom w:val="single" w:sz="6" w:space="0" w:color="EDECED" w:themeColor="accent4"/>
            </w:tcBorders>
            <w:vAlign w:val="center"/>
          </w:tcPr>
          <w:p w14:paraId="764202F2" w14:textId="54504DA6" w:rsidR="002F3A06" w:rsidRPr="0035534C" w:rsidRDefault="002F3A06" w:rsidP="00B67836">
            <w:pPr>
              <w:pStyle w:val="Tabletextsmall"/>
            </w:pPr>
            <w:r w:rsidRPr="0035534C">
              <w:t xml:space="preserve">Impact </w:t>
            </w:r>
          </w:p>
        </w:tc>
        <w:tc>
          <w:tcPr>
            <w:tcW w:w="850" w:type="dxa"/>
            <w:tcBorders>
              <w:top w:val="single" w:sz="6" w:space="0" w:color="EDECED" w:themeColor="accent4"/>
              <w:bottom w:val="single" w:sz="6" w:space="0" w:color="EDECED" w:themeColor="accent4"/>
            </w:tcBorders>
            <w:shd w:val="clear" w:color="auto" w:fill="F9F9F9"/>
            <w:vAlign w:val="center"/>
          </w:tcPr>
          <w:p w14:paraId="5D780216" w14:textId="619DAF8C" w:rsidR="002F3A06" w:rsidRPr="0035534C" w:rsidRDefault="00AA059A" w:rsidP="00AA059A">
            <w:pPr>
              <w:pStyle w:val="Tabletextsmall"/>
              <w:jc w:val="center"/>
            </w:pPr>
            <w:r w:rsidRPr="0035534C">
              <w:rPr>
                <w:noProof/>
              </w:rPr>
              <w:drawing>
                <wp:inline distT="0" distB="0" distL="0" distR="0" wp14:anchorId="79646CF1" wp14:editId="1CB446A6">
                  <wp:extent cx="64800" cy="64800"/>
                  <wp:effectExtent l="0" t="0" r="0" b="0"/>
                  <wp:docPr id="768052750" name="Picture 32" descr="Intended audience ic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1435984" name="Picture 32" descr="Intended audience icon"/>
                          <pic:cNvPicPr>
                            <a:picLocks/>
                          </pic:cNvPicPr>
                        </pic:nvPicPr>
                        <pic:blipFill>
                          <a:blip r:embed="rId33"/>
                          <a:stretch>
                            <a:fillRect/>
                          </a:stretch>
                        </pic:blipFill>
                        <pic:spPr bwMode="auto">
                          <a:xfrm>
                            <a:off x="0" y="0"/>
                            <a:ext cx="64800" cy="64800"/>
                          </a:xfrm>
                          <a:prstGeom prst="rect">
                            <a:avLst/>
                          </a:prstGeom>
                          <a:noFill/>
                          <a:ln>
                            <a:noFill/>
                          </a:ln>
                        </pic:spPr>
                      </pic:pic>
                    </a:graphicData>
                  </a:graphic>
                </wp:inline>
              </w:drawing>
            </w:r>
          </w:p>
        </w:tc>
        <w:tc>
          <w:tcPr>
            <w:tcW w:w="850" w:type="dxa"/>
            <w:tcBorders>
              <w:top w:val="single" w:sz="6" w:space="0" w:color="EDECED" w:themeColor="accent4"/>
              <w:bottom w:val="single" w:sz="6" w:space="0" w:color="EDECED" w:themeColor="accent4"/>
            </w:tcBorders>
            <w:vAlign w:val="center"/>
          </w:tcPr>
          <w:p w14:paraId="5FF4EFB7" w14:textId="77777777" w:rsidR="002F3A06" w:rsidRPr="0035534C" w:rsidRDefault="002F3A06" w:rsidP="00AA059A">
            <w:pPr>
              <w:pStyle w:val="Tabletextsmall"/>
              <w:jc w:val="center"/>
            </w:pPr>
          </w:p>
        </w:tc>
        <w:tc>
          <w:tcPr>
            <w:tcW w:w="850" w:type="dxa"/>
            <w:tcBorders>
              <w:top w:val="single" w:sz="6" w:space="0" w:color="EDECED" w:themeColor="accent4"/>
              <w:bottom w:val="single" w:sz="6" w:space="0" w:color="EDECED" w:themeColor="accent4"/>
            </w:tcBorders>
            <w:shd w:val="clear" w:color="auto" w:fill="F9F9F9"/>
            <w:vAlign w:val="center"/>
          </w:tcPr>
          <w:p w14:paraId="529D24A2" w14:textId="77777777" w:rsidR="002F3A06" w:rsidRPr="0035534C" w:rsidRDefault="002F3A06" w:rsidP="00AA059A">
            <w:pPr>
              <w:pStyle w:val="Tabletextsmall"/>
              <w:jc w:val="center"/>
            </w:pPr>
          </w:p>
        </w:tc>
        <w:tc>
          <w:tcPr>
            <w:tcW w:w="850" w:type="dxa"/>
            <w:tcBorders>
              <w:top w:val="single" w:sz="6" w:space="0" w:color="EDECED" w:themeColor="accent4"/>
              <w:bottom w:val="single" w:sz="6" w:space="0" w:color="EDECED" w:themeColor="accent4"/>
            </w:tcBorders>
            <w:vAlign w:val="center"/>
          </w:tcPr>
          <w:p w14:paraId="71933CEE" w14:textId="77777777" w:rsidR="002F3A06" w:rsidRPr="0035534C" w:rsidRDefault="002F3A06" w:rsidP="00AA059A">
            <w:pPr>
              <w:pStyle w:val="Tabletextsmall"/>
              <w:jc w:val="center"/>
            </w:pPr>
          </w:p>
        </w:tc>
        <w:tc>
          <w:tcPr>
            <w:tcW w:w="850" w:type="dxa"/>
            <w:tcBorders>
              <w:top w:val="single" w:sz="6" w:space="0" w:color="EDECED" w:themeColor="accent4"/>
              <w:bottom w:val="single" w:sz="6" w:space="0" w:color="EDECED" w:themeColor="accent4"/>
            </w:tcBorders>
            <w:shd w:val="clear" w:color="auto" w:fill="F9F9F9"/>
            <w:vAlign w:val="center"/>
          </w:tcPr>
          <w:p w14:paraId="38956DBF" w14:textId="335469FF" w:rsidR="002F3A06" w:rsidRPr="0035534C" w:rsidRDefault="002F3A06" w:rsidP="00AA059A">
            <w:pPr>
              <w:pStyle w:val="Tabletextsmall"/>
              <w:jc w:val="center"/>
            </w:pPr>
          </w:p>
        </w:tc>
      </w:tr>
      <w:tr w:rsidR="00F32432" w:rsidRPr="0035534C" w14:paraId="62B6C629" w14:textId="77777777" w:rsidTr="009F28AC">
        <w:trPr>
          <w:trHeight w:val="227"/>
        </w:trPr>
        <w:tc>
          <w:tcPr>
            <w:tcW w:w="5443" w:type="dxa"/>
            <w:tcBorders>
              <w:top w:val="single" w:sz="6" w:space="0" w:color="EDECED" w:themeColor="accent4"/>
              <w:bottom w:val="single" w:sz="6" w:space="0" w:color="EDECED" w:themeColor="accent4"/>
            </w:tcBorders>
            <w:vAlign w:val="center"/>
          </w:tcPr>
          <w:p w14:paraId="21DADD2D" w14:textId="27BFB518" w:rsidR="002F3A06" w:rsidRPr="0035534C" w:rsidRDefault="002F3A06" w:rsidP="00B67836">
            <w:pPr>
              <w:pStyle w:val="Tabletextsmall"/>
            </w:pPr>
            <w:r w:rsidRPr="0035534C">
              <w:t xml:space="preserve">Create </w:t>
            </w:r>
          </w:p>
        </w:tc>
        <w:tc>
          <w:tcPr>
            <w:tcW w:w="850" w:type="dxa"/>
            <w:tcBorders>
              <w:top w:val="single" w:sz="6" w:space="0" w:color="EDECED" w:themeColor="accent4"/>
              <w:bottom w:val="single" w:sz="6" w:space="0" w:color="EDECED" w:themeColor="accent4"/>
            </w:tcBorders>
            <w:shd w:val="clear" w:color="auto" w:fill="F9F9F9"/>
            <w:vAlign w:val="center"/>
          </w:tcPr>
          <w:p w14:paraId="6463D499" w14:textId="77777777" w:rsidR="002F3A06" w:rsidRPr="0035534C" w:rsidRDefault="002F3A06" w:rsidP="00AA059A">
            <w:pPr>
              <w:pStyle w:val="Tabletextsmall"/>
              <w:jc w:val="center"/>
            </w:pPr>
          </w:p>
        </w:tc>
        <w:tc>
          <w:tcPr>
            <w:tcW w:w="850" w:type="dxa"/>
            <w:tcBorders>
              <w:top w:val="single" w:sz="6" w:space="0" w:color="EDECED" w:themeColor="accent4"/>
              <w:bottom w:val="single" w:sz="6" w:space="0" w:color="EDECED" w:themeColor="accent4"/>
            </w:tcBorders>
            <w:vAlign w:val="center"/>
          </w:tcPr>
          <w:p w14:paraId="64DFD5D6" w14:textId="69F67B9F" w:rsidR="002F3A06" w:rsidRPr="0035534C" w:rsidRDefault="00AA059A" w:rsidP="00AA059A">
            <w:pPr>
              <w:pStyle w:val="Tabletextsmall"/>
              <w:jc w:val="center"/>
            </w:pPr>
            <w:r w:rsidRPr="0035534C">
              <w:rPr>
                <w:noProof/>
              </w:rPr>
              <w:drawing>
                <wp:inline distT="0" distB="0" distL="0" distR="0" wp14:anchorId="2FF16658" wp14:editId="5AF000CE">
                  <wp:extent cx="64800" cy="64800"/>
                  <wp:effectExtent l="0" t="0" r="0" b="0"/>
                  <wp:docPr id="68314512" name="Picture 32" descr="Intended audience ic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1435984" name="Picture 32" descr="Intended audience icon"/>
                          <pic:cNvPicPr>
                            <a:picLocks/>
                          </pic:cNvPicPr>
                        </pic:nvPicPr>
                        <pic:blipFill>
                          <a:blip r:embed="rId33"/>
                          <a:stretch>
                            <a:fillRect/>
                          </a:stretch>
                        </pic:blipFill>
                        <pic:spPr bwMode="auto">
                          <a:xfrm>
                            <a:off x="0" y="0"/>
                            <a:ext cx="64800" cy="64800"/>
                          </a:xfrm>
                          <a:prstGeom prst="rect">
                            <a:avLst/>
                          </a:prstGeom>
                          <a:noFill/>
                          <a:ln>
                            <a:noFill/>
                          </a:ln>
                        </pic:spPr>
                      </pic:pic>
                    </a:graphicData>
                  </a:graphic>
                </wp:inline>
              </w:drawing>
            </w:r>
          </w:p>
        </w:tc>
        <w:tc>
          <w:tcPr>
            <w:tcW w:w="850" w:type="dxa"/>
            <w:tcBorders>
              <w:top w:val="single" w:sz="6" w:space="0" w:color="EDECED" w:themeColor="accent4"/>
              <w:bottom w:val="single" w:sz="6" w:space="0" w:color="EDECED" w:themeColor="accent4"/>
            </w:tcBorders>
            <w:shd w:val="clear" w:color="auto" w:fill="F9F9F9"/>
            <w:vAlign w:val="center"/>
          </w:tcPr>
          <w:p w14:paraId="7A1B4DED" w14:textId="77777777" w:rsidR="002F3A06" w:rsidRPr="0035534C" w:rsidRDefault="002F3A06" w:rsidP="00AA059A">
            <w:pPr>
              <w:pStyle w:val="Tabletextsmall"/>
              <w:jc w:val="center"/>
            </w:pPr>
          </w:p>
        </w:tc>
        <w:tc>
          <w:tcPr>
            <w:tcW w:w="850" w:type="dxa"/>
            <w:tcBorders>
              <w:top w:val="single" w:sz="6" w:space="0" w:color="EDECED" w:themeColor="accent4"/>
              <w:bottom w:val="single" w:sz="6" w:space="0" w:color="EDECED" w:themeColor="accent4"/>
            </w:tcBorders>
            <w:vAlign w:val="center"/>
          </w:tcPr>
          <w:p w14:paraId="04897F7A" w14:textId="77777777" w:rsidR="002F3A06" w:rsidRPr="0035534C" w:rsidRDefault="002F3A06" w:rsidP="00AA059A">
            <w:pPr>
              <w:pStyle w:val="Tabletextsmall"/>
              <w:jc w:val="center"/>
            </w:pPr>
          </w:p>
        </w:tc>
        <w:tc>
          <w:tcPr>
            <w:tcW w:w="850" w:type="dxa"/>
            <w:tcBorders>
              <w:top w:val="single" w:sz="6" w:space="0" w:color="EDECED" w:themeColor="accent4"/>
              <w:bottom w:val="single" w:sz="6" w:space="0" w:color="EDECED" w:themeColor="accent4"/>
            </w:tcBorders>
            <w:shd w:val="clear" w:color="auto" w:fill="F9F9F9"/>
            <w:vAlign w:val="center"/>
          </w:tcPr>
          <w:p w14:paraId="29EC20E5" w14:textId="03C9E490" w:rsidR="002F3A06" w:rsidRPr="0035534C" w:rsidRDefault="002F3A06" w:rsidP="00AA059A">
            <w:pPr>
              <w:pStyle w:val="Tabletextsmall"/>
              <w:jc w:val="center"/>
            </w:pPr>
          </w:p>
        </w:tc>
      </w:tr>
      <w:tr w:rsidR="00AA059A" w:rsidRPr="0035534C" w14:paraId="44D57ADE" w14:textId="77777777" w:rsidTr="009F28AC">
        <w:trPr>
          <w:trHeight w:val="227"/>
        </w:trPr>
        <w:tc>
          <w:tcPr>
            <w:tcW w:w="5443" w:type="dxa"/>
            <w:tcBorders>
              <w:top w:val="single" w:sz="6" w:space="0" w:color="EDECED" w:themeColor="accent4"/>
              <w:bottom w:val="single" w:sz="6" w:space="0" w:color="EDECED" w:themeColor="accent4"/>
            </w:tcBorders>
            <w:vAlign w:val="center"/>
          </w:tcPr>
          <w:p w14:paraId="48C3C5DE" w14:textId="009320C1" w:rsidR="00AA059A" w:rsidRPr="0035534C" w:rsidRDefault="00AA059A" w:rsidP="00AA059A">
            <w:pPr>
              <w:pStyle w:val="Tabletextsmall"/>
            </w:pPr>
            <w:r w:rsidRPr="0035534C">
              <w:t xml:space="preserve">Connect </w:t>
            </w:r>
          </w:p>
        </w:tc>
        <w:tc>
          <w:tcPr>
            <w:tcW w:w="850" w:type="dxa"/>
            <w:tcBorders>
              <w:top w:val="single" w:sz="6" w:space="0" w:color="EDECED" w:themeColor="accent4"/>
              <w:bottom w:val="single" w:sz="6" w:space="0" w:color="EDECED" w:themeColor="accent4"/>
            </w:tcBorders>
            <w:shd w:val="clear" w:color="auto" w:fill="F9F9F9"/>
            <w:vAlign w:val="center"/>
          </w:tcPr>
          <w:p w14:paraId="198AA8F9" w14:textId="77777777" w:rsidR="00AA059A" w:rsidRPr="0035534C" w:rsidRDefault="00AA059A" w:rsidP="00AA059A">
            <w:pPr>
              <w:pStyle w:val="Tabletextsmall"/>
              <w:jc w:val="center"/>
            </w:pPr>
          </w:p>
        </w:tc>
        <w:tc>
          <w:tcPr>
            <w:tcW w:w="850" w:type="dxa"/>
            <w:tcBorders>
              <w:top w:val="single" w:sz="6" w:space="0" w:color="EDECED" w:themeColor="accent4"/>
              <w:bottom w:val="single" w:sz="6" w:space="0" w:color="EDECED" w:themeColor="accent4"/>
            </w:tcBorders>
            <w:vAlign w:val="center"/>
          </w:tcPr>
          <w:p w14:paraId="77810B55" w14:textId="77777777" w:rsidR="00AA059A" w:rsidRPr="0035534C" w:rsidRDefault="00AA059A" w:rsidP="00AA059A">
            <w:pPr>
              <w:pStyle w:val="Tabletextsmall"/>
              <w:jc w:val="center"/>
            </w:pPr>
          </w:p>
        </w:tc>
        <w:tc>
          <w:tcPr>
            <w:tcW w:w="850" w:type="dxa"/>
            <w:tcBorders>
              <w:top w:val="single" w:sz="6" w:space="0" w:color="EDECED" w:themeColor="accent4"/>
              <w:bottom w:val="single" w:sz="6" w:space="0" w:color="EDECED" w:themeColor="accent4"/>
            </w:tcBorders>
            <w:shd w:val="clear" w:color="auto" w:fill="F9F9F9"/>
            <w:vAlign w:val="center"/>
          </w:tcPr>
          <w:p w14:paraId="2C9CA288" w14:textId="775E0314" w:rsidR="00AA059A" w:rsidRPr="0035534C" w:rsidRDefault="00AA059A" w:rsidP="00AA059A">
            <w:pPr>
              <w:pStyle w:val="Tabletextsmall"/>
              <w:jc w:val="center"/>
            </w:pPr>
            <w:r w:rsidRPr="00687FD8">
              <w:rPr>
                <w:noProof/>
              </w:rPr>
              <w:drawing>
                <wp:inline distT="0" distB="0" distL="0" distR="0" wp14:anchorId="6CA90070" wp14:editId="2A82B15D">
                  <wp:extent cx="64800" cy="64800"/>
                  <wp:effectExtent l="0" t="0" r="0" b="0"/>
                  <wp:docPr id="942258684" name="Picture 32" descr="Intended audience ic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1435984" name="Picture 32" descr="Intended audience icon"/>
                          <pic:cNvPicPr>
                            <a:picLocks/>
                          </pic:cNvPicPr>
                        </pic:nvPicPr>
                        <pic:blipFill>
                          <a:blip r:embed="rId33"/>
                          <a:stretch>
                            <a:fillRect/>
                          </a:stretch>
                        </pic:blipFill>
                        <pic:spPr bwMode="auto">
                          <a:xfrm>
                            <a:off x="0" y="0"/>
                            <a:ext cx="64800" cy="64800"/>
                          </a:xfrm>
                          <a:prstGeom prst="rect">
                            <a:avLst/>
                          </a:prstGeom>
                          <a:noFill/>
                          <a:ln>
                            <a:noFill/>
                          </a:ln>
                        </pic:spPr>
                      </pic:pic>
                    </a:graphicData>
                  </a:graphic>
                </wp:inline>
              </w:drawing>
            </w:r>
          </w:p>
        </w:tc>
        <w:tc>
          <w:tcPr>
            <w:tcW w:w="850" w:type="dxa"/>
            <w:tcBorders>
              <w:top w:val="single" w:sz="6" w:space="0" w:color="EDECED" w:themeColor="accent4"/>
              <w:bottom w:val="single" w:sz="6" w:space="0" w:color="EDECED" w:themeColor="accent4"/>
            </w:tcBorders>
            <w:vAlign w:val="center"/>
          </w:tcPr>
          <w:p w14:paraId="10140F67" w14:textId="77777777" w:rsidR="00AA059A" w:rsidRPr="0035534C" w:rsidRDefault="00AA059A" w:rsidP="00AA059A">
            <w:pPr>
              <w:pStyle w:val="Tabletextsmall"/>
              <w:jc w:val="center"/>
            </w:pPr>
          </w:p>
        </w:tc>
        <w:tc>
          <w:tcPr>
            <w:tcW w:w="850" w:type="dxa"/>
            <w:tcBorders>
              <w:top w:val="single" w:sz="6" w:space="0" w:color="EDECED" w:themeColor="accent4"/>
              <w:bottom w:val="single" w:sz="6" w:space="0" w:color="EDECED" w:themeColor="accent4"/>
            </w:tcBorders>
            <w:shd w:val="clear" w:color="auto" w:fill="F9F9F9"/>
            <w:vAlign w:val="center"/>
          </w:tcPr>
          <w:p w14:paraId="6C9FADA5" w14:textId="7E74E237" w:rsidR="00AA059A" w:rsidRPr="0035534C" w:rsidRDefault="00AA059A" w:rsidP="00AA059A">
            <w:pPr>
              <w:pStyle w:val="Tabletextsmall"/>
              <w:jc w:val="center"/>
            </w:pPr>
          </w:p>
        </w:tc>
      </w:tr>
      <w:tr w:rsidR="00AA059A" w:rsidRPr="0035534C" w14:paraId="30152DDA" w14:textId="77777777" w:rsidTr="009F28AC">
        <w:trPr>
          <w:trHeight w:val="227"/>
        </w:trPr>
        <w:tc>
          <w:tcPr>
            <w:tcW w:w="5443" w:type="dxa"/>
            <w:tcBorders>
              <w:top w:val="single" w:sz="6" w:space="0" w:color="EDECED" w:themeColor="accent4"/>
              <w:bottom w:val="single" w:sz="6" w:space="0" w:color="EDECED" w:themeColor="accent4"/>
            </w:tcBorders>
            <w:vAlign w:val="center"/>
          </w:tcPr>
          <w:p w14:paraId="74DDADDF" w14:textId="275C4715" w:rsidR="00AA059A" w:rsidRPr="0035534C" w:rsidRDefault="00AA059A" w:rsidP="00AA059A">
            <w:pPr>
              <w:pStyle w:val="Tabletextsmall"/>
            </w:pPr>
            <w:r w:rsidRPr="0035534C">
              <w:t xml:space="preserve">Unlocking Potential </w:t>
            </w:r>
          </w:p>
        </w:tc>
        <w:tc>
          <w:tcPr>
            <w:tcW w:w="850" w:type="dxa"/>
            <w:tcBorders>
              <w:top w:val="single" w:sz="6" w:space="0" w:color="EDECED" w:themeColor="accent4"/>
              <w:bottom w:val="single" w:sz="6" w:space="0" w:color="EDECED" w:themeColor="accent4"/>
            </w:tcBorders>
            <w:shd w:val="clear" w:color="auto" w:fill="F9F9F9"/>
            <w:vAlign w:val="center"/>
          </w:tcPr>
          <w:p w14:paraId="7764372C" w14:textId="77777777" w:rsidR="00AA059A" w:rsidRPr="0035534C" w:rsidRDefault="00AA059A" w:rsidP="00AA059A">
            <w:pPr>
              <w:pStyle w:val="Tabletextsmall"/>
              <w:jc w:val="center"/>
            </w:pPr>
          </w:p>
        </w:tc>
        <w:tc>
          <w:tcPr>
            <w:tcW w:w="850" w:type="dxa"/>
            <w:tcBorders>
              <w:top w:val="single" w:sz="6" w:space="0" w:color="EDECED" w:themeColor="accent4"/>
              <w:bottom w:val="single" w:sz="6" w:space="0" w:color="EDECED" w:themeColor="accent4"/>
            </w:tcBorders>
            <w:vAlign w:val="center"/>
          </w:tcPr>
          <w:p w14:paraId="5AA59A3B" w14:textId="77777777" w:rsidR="00AA059A" w:rsidRPr="0035534C" w:rsidRDefault="00AA059A" w:rsidP="00AA059A">
            <w:pPr>
              <w:pStyle w:val="Tabletextsmall"/>
              <w:jc w:val="center"/>
            </w:pPr>
          </w:p>
        </w:tc>
        <w:tc>
          <w:tcPr>
            <w:tcW w:w="850" w:type="dxa"/>
            <w:tcBorders>
              <w:top w:val="single" w:sz="6" w:space="0" w:color="EDECED" w:themeColor="accent4"/>
              <w:bottom w:val="single" w:sz="6" w:space="0" w:color="EDECED" w:themeColor="accent4"/>
            </w:tcBorders>
            <w:shd w:val="clear" w:color="auto" w:fill="F9F9F9"/>
            <w:vAlign w:val="center"/>
          </w:tcPr>
          <w:p w14:paraId="1E1A9E08" w14:textId="6C2226D4" w:rsidR="00AA059A" w:rsidRPr="0035534C" w:rsidRDefault="00AA059A" w:rsidP="00AA059A">
            <w:pPr>
              <w:pStyle w:val="Tabletextsmall"/>
              <w:jc w:val="center"/>
            </w:pPr>
            <w:r w:rsidRPr="00687FD8">
              <w:rPr>
                <w:noProof/>
              </w:rPr>
              <w:drawing>
                <wp:inline distT="0" distB="0" distL="0" distR="0" wp14:anchorId="753878EA" wp14:editId="1283AA69">
                  <wp:extent cx="64800" cy="64800"/>
                  <wp:effectExtent l="0" t="0" r="0" b="0"/>
                  <wp:docPr id="344213202" name="Picture 32" descr="Intended audience ic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1435984" name="Picture 32" descr="Intended audience icon"/>
                          <pic:cNvPicPr>
                            <a:picLocks/>
                          </pic:cNvPicPr>
                        </pic:nvPicPr>
                        <pic:blipFill>
                          <a:blip r:embed="rId33"/>
                          <a:stretch>
                            <a:fillRect/>
                          </a:stretch>
                        </pic:blipFill>
                        <pic:spPr bwMode="auto">
                          <a:xfrm>
                            <a:off x="0" y="0"/>
                            <a:ext cx="64800" cy="64800"/>
                          </a:xfrm>
                          <a:prstGeom prst="rect">
                            <a:avLst/>
                          </a:prstGeom>
                          <a:noFill/>
                          <a:ln>
                            <a:noFill/>
                          </a:ln>
                        </pic:spPr>
                      </pic:pic>
                    </a:graphicData>
                  </a:graphic>
                </wp:inline>
              </w:drawing>
            </w:r>
          </w:p>
        </w:tc>
        <w:tc>
          <w:tcPr>
            <w:tcW w:w="850" w:type="dxa"/>
            <w:tcBorders>
              <w:top w:val="single" w:sz="6" w:space="0" w:color="EDECED" w:themeColor="accent4"/>
              <w:bottom w:val="single" w:sz="6" w:space="0" w:color="EDECED" w:themeColor="accent4"/>
            </w:tcBorders>
            <w:vAlign w:val="center"/>
          </w:tcPr>
          <w:p w14:paraId="7E2D4F27" w14:textId="77777777" w:rsidR="00AA059A" w:rsidRPr="0035534C" w:rsidRDefault="00AA059A" w:rsidP="00AA059A">
            <w:pPr>
              <w:pStyle w:val="Tabletextsmall"/>
              <w:jc w:val="center"/>
            </w:pPr>
          </w:p>
        </w:tc>
        <w:tc>
          <w:tcPr>
            <w:tcW w:w="850" w:type="dxa"/>
            <w:tcBorders>
              <w:top w:val="single" w:sz="6" w:space="0" w:color="EDECED" w:themeColor="accent4"/>
              <w:bottom w:val="single" w:sz="6" w:space="0" w:color="EDECED" w:themeColor="accent4"/>
            </w:tcBorders>
            <w:shd w:val="clear" w:color="auto" w:fill="F9F9F9"/>
            <w:vAlign w:val="center"/>
          </w:tcPr>
          <w:p w14:paraId="2B42787D" w14:textId="2AE0D80E" w:rsidR="00AA059A" w:rsidRPr="0035534C" w:rsidRDefault="00AA059A" w:rsidP="00AA059A">
            <w:pPr>
              <w:pStyle w:val="Tabletextsmall"/>
              <w:jc w:val="center"/>
            </w:pPr>
          </w:p>
        </w:tc>
      </w:tr>
      <w:tr w:rsidR="00AA059A" w:rsidRPr="0035534C" w14:paraId="2B07EC48" w14:textId="77777777" w:rsidTr="009F28AC">
        <w:trPr>
          <w:trHeight w:val="227"/>
        </w:trPr>
        <w:tc>
          <w:tcPr>
            <w:tcW w:w="5443" w:type="dxa"/>
            <w:tcBorders>
              <w:top w:val="single" w:sz="6" w:space="0" w:color="EDECED" w:themeColor="accent4"/>
              <w:bottom w:val="single" w:sz="6" w:space="0" w:color="EDECED" w:themeColor="accent4"/>
            </w:tcBorders>
            <w:vAlign w:val="center"/>
          </w:tcPr>
          <w:p w14:paraId="4CB3E83C" w14:textId="1A1FC899" w:rsidR="00AA059A" w:rsidRPr="0035534C" w:rsidRDefault="00AA059A" w:rsidP="00AA059A">
            <w:pPr>
              <w:pStyle w:val="Tabletextsmall"/>
            </w:pPr>
            <w:r w:rsidRPr="0035534C">
              <w:t xml:space="preserve">Victorian Aspiring Principal Assessment (VAPA) </w:t>
            </w:r>
          </w:p>
        </w:tc>
        <w:tc>
          <w:tcPr>
            <w:tcW w:w="850" w:type="dxa"/>
            <w:tcBorders>
              <w:top w:val="single" w:sz="6" w:space="0" w:color="EDECED" w:themeColor="accent4"/>
              <w:bottom w:val="single" w:sz="6" w:space="0" w:color="EDECED" w:themeColor="accent4"/>
            </w:tcBorders>
            <w:shd w:val="clear" w:color="auto" w:fill="F9F9F9"/>
            <w:vAlign w:val="center"/>
          </w:tcPr>
          <w:p w14:paraId="2CE13691" w14:textId="77777777" w:rsidR="00AA059A" w:rsidRPr="0035534C" w:rsidRDefault="00AA059A" w:rsidP="00AA059A">
            <w:pPr>
              <w:pStyle w:val="Tabletextsmall"/>
              <w:jc w:val="center"/>
            </w:pPr>
          </w:p>
        </w:tc>
        <w:tc>
          <w:tcPr>
            <w:tcW w:w="850" w:type="dxa"/>
            <w:tcBorders>
              <w:top w:val="single" w:sz="6" w:space="0" w:color="EDECED" w:themeColor="accent4"/>
              <w:bottom w:val="single" w:sz="6" w:space="0" w:color="EDECED" w:themeColor="accent4"/>
            </w:tcBorders>
            <w:vAlign w:val="center"/>
          </w:tcPr>
          <w:p w14:paraId="56F71A50" w14:textId="77777777" w:rsidR="00AA059A" w:rsidRPr="0035534C" w:rsidRDefault="00AA059A" w:rsidP="00AA059A">
            <w:pPr>
              <w:pStyle w:val="Tabletextsmall"/>
              <w:jc w:val="center"/>
            </w:pPr>
          </w:p>
        </w:tc>
        <w:tc>
          <w:tcPr>
            <w:tcW w:w="850" w:type="dxa"/>
            <w:tcBorders>
              <w:top w:val="single" w:sz="6" w:space="0" w:color="EDECED" w:themeColor="accent4"/>
              <w:bottom w:val="single" w:sz="6" w:space="0" w:color="EDECED" w:themeColor="accent4"/>
            </w:tcBorders>
            <w:shd w:val="clear" w:color="auto" w:fill="F9F9F9"/>
            <w:vAlign w:val="center"/>
          </w:tcPr>
          <w:p w14:paraId="60B94D65" w14:textId="317F26CA" w:rsidR="00AA059A" w:rsidRPr="0035534C" w:rsidRDefault="00AA059A" w:rsidP="00AA059A">
            <w:pPr>
              <w:pStyle w:val="Tabletextsmall"/>
              <w:jc w:val="center"/>
            </w:pPr>
            <w:r w:rsidRPr="00687FD8">
              <w:rPr>
                <w:noProof/>
              </w:rPr>
              <w:drawing>
                <wp:inline distT="0" distB="0" distL="0" distR="0" wp14:anchorId="75FFF3E3" wp14:editId="773C49DE">
                  <wp:extent cx="64800" cy="64800"/>
                  <wp:effectExtent l="0" t="0" r="0" b="0"/>
                  <wp:docPr id="1126226343" name="Picture 32" descr="Intended audience ic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1435984" name="Picture 32" descr="Intended audience icon"/>
                          <pic:cNvPicPr>
                            <a:picLocks/>
                          </pic:cNvPicPr>
                        </pic:nvPicPr>
                        <pic:blipFill>
                          <a:blip r:embed="rId33"/>
                          <a:stretch>
                            <a:fillRect/>
                          </a:stretch>
                        </pic:blipFill>
                        <pic:spPr bwMode="auto">
                          <a:xfrm>
                            <a:off x="0" y="0"/>
                            <a:ext cx="64800" cy="64800"/>
                          </a:xfrm>
                          <a:prstGeom prst="rect">
                            <a:avLst/>
                          </a:prstGeom>
                          <a:noFill/>
                          <a:ln>
                            <a:noFill/>
                          </a:ln>
                        </pic:spPr>
                      </pic:pic>
                    </a:graphicData>
                  </a:graphic>
                </wp:inline>
              </w:drawing>
            </w:r>
          </w:p>
        </w:tc>
        <w:tc>
          <w:tcPr>
            <w:tcW w:w="850" w:type="dxa"/>
            <w:tcBorders>
              <w:top w:val="single" w:sz="6" w:space="0" w:color="EDECED" w:themeColor="accent4"/>
              <w:bottom w:val="single" w:sz="6" w:space="0" w:color="EDECED" w:themeColor="accent4"/>
            </w:tcBorders>
            <w:vAlign w:val="center"/>
          </w:tcPr>
          <w:p w14:paraId="3FDB0FD5" w14:textId="77777777" w:rsidR="00AA059A" w:rsidRPr="0035534C" w:rsidRDefault="00AA059A" w:rsidP="00AA059A">
            <w:pPr>
              <w:pStyle w:val="Tabletextsmall"/>
              <w:jc w:val="center"/>
            </w:pPr>
          </w:p>
        </w:tc>
        <w:tc>
          <w:tcPr>
            <w:tcW w:w="850" w:type="dxa"/>
            <w:tcBorders>
              <w:top w:val="single" w:sz="6" w:space="0" w:color="EDECED" w:themeColor="accent4"/>
              <w:bottom w:val="single" w:sz="6" w:space="0" w:color="EDECED" w:themeColor="accent4"/>
            </w:tcBorders>
            <w:shd w:val="clear" w:color="auto" w:fill="F9F9F9"/>
            <w:vAlign w:val="center"/>
          </w:tcPr>
          <w:p w14:paraId="51FB26AF" w14:textId="2ADF385D" w:rsidR="00AA059A" w:rsidRPr="0035534C" w:rsidRDefault="00AA059A" w:rsidP="00AA059A">
            <w:pPr>
              <w:pStyle w:val="Tabletextsmall"/>
              <w:jc w:val="center"/>
            </w:pPr>
          </w:p>
        </w:tc>
      </w:tr>
      <w:tr w:rsidR="00AA059A" w:rsidRPr="0035534C" w14:paraId="6D1285F1" w14:textId="77777777" w:rsidTr="009F28AC">
        <w:trPr>
          <w:trHeight w:val="227"/>
        </w:trPr>
        <w:tc>
          <w:tcPr>
            <w:tcW w:w="5443" w:type="dxa"/>
            <w:tcBorders>
              <w:top w:val="single" w:sz="6" w:space="0" w:color="EDECED" w:themeColor="accent4"/>
              <w:bottom w:val="single" w:sz="6" w:space="0" w:color="EDECED" w:themeColor="accent4"/>
            </w:tcBorders>
            <w:vAlign w:val="center"/>
          </w:tcPr>
          <w:p w14:paraId="649273B4" w14:textId="505F5E00" w:rsidR="00AA059A" w:rsidRPr="0035534C" w:rsidRDefault="00AA059A" w:rsidP="00AA059A">
            <w:pPr>
              <w:pStyle w:val="Tabletextsmall"/>
            </w:pPr>
            <w:r w:rsidRPr="0035534C">
              <w:t xml:space="preserve">Evolve: New Principals </w:t>
            </w:r>
          </w:p>
        </w:tc>
        <w:tc>
          <w:tcPr>
            <w:tcW w:w="850" w:type="dxa"/>
            <w:tcBorders>
              <w:top w:val="single" w:sz="6" w:space="0" w:color="EDECED" w:themeColor="accent4"/>
              <w:bottom w:val="single" w:sz="6" w:space="0" w:color="EDECED" w:themeColor="accent4"/>
            </w:tcBorders>
            <w:shd w:val="clear" w:color="auto" w:fill="F9F9F9"/>
            <w:vAlign w:val="center"/>
          </w:tcPr>
          <w:p w14:paraId="616DA0BF" w14:textId="77777777" w:rsidR="00AA059A" w:rsidRPr="0035534C" w:rsidRDefault="00AA059A" w:rsidP="00AA059A">
            <w:pPr>
              <w:pStyle w:val="Tabletextsmall"/>
              <w:jc w:val="center"/>
            </w:pPr>
          </w:p>
        </w:tc>
        <w:tc>
          <w:tcPr>
            <w:tcW w:w="850" w:type="dxa"/>
            <w:tcBorders>
              <w:top w:val="single" w:sz="6" w:space="0" w:color="EDECED" w:themeColor="accent4"/>
              <w:bottom w:val="single" w:sz="6" w:space="0" w:color="EDECED" w:themeColor="accent4"/>
            </w:tcBorders>
            <w:vAlign w:val="center"/>
          </w:tcPr>
          <w:p w14:paraId="45BCBB51" w14:textId="77777777" w:rsidR="00AA059A" w:rsidRPr="0035534C" w:rsidRDefault="00AA059A" w:rsidP="00AA059A">
            <w:pPr>
              <w:pStyle w:val="Tabletextsmall"/>
              <w:jc w:val="center"/>
            </w:pPr>
          </w:p>
        </w:tc>
        <w:tc>
          <w:tcPr>
            <w:tcW w:w="850" w:type="dxa"/>
            <w:tcBorders>
              <w:top w:val="single" w:sz="6" w:space="0" w:color="EDECED" w:themeColor="accent4"/>
              <w:bottom w:val="single" w:sz="6" w:space="0" w:color="EDECED" w:themeColor="accent4"/>
            </w:tcBorders>
            <w:shd w:val="clear" w:color="auto" w:fill="F9F9F9"/>
            <w:vAlign w:val="center"/>
          </w:tcPr>
          <w:p w14:paraId="746AFCE5" w14:textId="77777777" w:rsidR="00AA059A" w:rsidRPr="0035534C" w:rsidRDefault="00AA059A" w:rsidP="00AA059A">
            <w:pPr>
              <w:pStyle w:val="Tabletextsmall"/>
              <w:jc w:val="center"/>
            </w:pPr>
          </w:p>
        </w:tc>
        <w:tc>
          <w:tcPr>
            <w:tcW w:w="850" w:type="dxa"/>
            <w:tcBorders>
              <w:top w:val="single" w:sz="6" w:space="0" w:color="EDECED" w:themeColor="accent4"/>
              <w:bottom w:val="single" w:sz="6" w:space="0" w:color="EDECED" w:themeColor="accent4"/>
            </w:tcBorders>
            <w:vAlign w:val="center"/>
          </w:tcPr>
          <w:p w14:paraId="4774E1AA" w14:textId="5E8DEB85" w:rsidR="00AA059A" w:rsidRPr="0035534C" w:rsidRDefault="00AA059A" w:rsidP="00AA059A">
            <w:pPr>
              <w:pStyle w:val="Tabletextsmall"/>
              <w:jc w:val="center"/>
            </w:pPr>
            <w:r w:rsidRPr="00AF4DE6">
              <w:rPr>
                <w:noProof/>
              </w:rPr>
              <w:drawing>
                <wp:inline distT="0" distB="0" distL="0" distR="0" wp14:anchorId="05913805" wp14:editId="2F1EBE1B">
                  <wp:extent cx="64800" cy="64800"/>
                  <wp:effectExtent l="0" t="0" r="0" b="0"/>
                  <wp:docPr id="375454791" name="Picture 32" descr="Intended audience ic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1435984" name="Picture 32" descr="Intended audience icon"/>
                          <pic:cNvPicPr>
                            <a:picLocks/>
                          </pic:cNvPicPr>
                        </pic:nvPicPr>
                        <pic:blipFill>
                          <a:blip r:embed="rId33"/>
                          <a:stretch>
                            <a:fillRect/>
                          </a:stretch>
                        </pic:blipFill>
                        <pic:spPr bwMode="auto">
                          <a:xfrm>
                            <a:off x="0" y="0"/>
                            <a:ext cx="64800" cy="64800"/>
                          </a:xfrm>
                          <a:prstGeom prst="rect">
                            <a:avLst/>
                          </a:prstGeom>
                          <a:noFill/>
                          <a:ln>
                            <a:noFill/>
                          </a:ln>
                        </pic:spPr>
                      </pic:pic>
                    </a:graphicData>
                  </a:graphic>
                </wp:inline>
              </w:drawing>
            </w:r>
          </w:p>
        </w:tc>
        <w:tc>
          <w:tcPr>
            <w:tcW w:w="850" w:type="dxa"/>
            <w:tcBorders>
              <w:top w:val="single" w:sz="6" w:space="0" w:color="EDECED" w:themeColor="accent4"/>
              <w:bottom w:val="single" w:sz="6" w:space="0" w:color="EDECED" w:themeColor="accent4"/>
            </w:tcBorders>
            <w:shd w:val="clear" w:color="auto" w:fill="F9F9F9"/>
            <w:vAlign w:val="center"/>
          </w:tcPr>
          <w:p w14:paraId="6A0215FD" w14:textId="2588942B" w:rsidR="00AA059A" w:rsidRPr="0035534C" w:rsidRDefault="00AA059A" w:rsidP="00AA059A">
            <w:pPr>
              <w:pStyle w:val="Tabletextsmall"/>
              <w:jc w:val="center"/>
            </w:pPr>
          </w:p>
        </w:tc>
      </w:tr>
      <w:tr w:rsidR="00AA059A" w:rsidRPr="0035534C" w14:paraId="547C3529" w14:textId="77777777" w:rsidTr="009F28AC">
        <w:trPr>
          <w:trHeight w:val="227"/>
        </w:trPr>
        <w:tc>
          <w:tcPr>
            <w:tcW w:w="5443" w:type="dxa"/>
            <w:tcBorders>
              <w:top w:val="single" w:sz="6" w:space="0" w:color="EDECED" w:themeColor="accent4"/>
              <w:bottom w:val="single" w:sz="6" w:space="0" w:color="EDECED" w:themeColor="accent4"/>
            </w:tcBorders>
            <w:vAlign w:val="center"/>
          </w:tcPr>
          <w:p w14:paraId="57C2D53B" w14:textId="75A601F9" w:rsidR="00AA059A" w:rsidRPr="0035534C" w:rsidRDefault="00AA059A" w:rsidP="00AA059A">
            <w:pPr>
              <w:pStyle w:val="Tabletextsmall"/>
            </w:pPr>
            <w:r w:rsidRPr="0035534C">
              <w:t xml:space="preserve">Executive Class Principals </w:t>
            </w:r>
          </w:p>
        </w:tc>
        <w:tc>
          <w:tcPr>
            <w:tcW w:w="850" w:type="dxa"/>
            <w:tcBorders>
              <w:top w:val="single" w:sz="6" w:space="0" w:color="EDECED" w:themeColor="accent4"/>
              <w:bottom w:val="single" w:sz="6" w:space="0" w:color="EDECED" w:themeColor="accent4"/>
            </w:tcBorders>
            <w:shd w:val="clear" w:color="auto" w:fill="F9F9F9"/>
            <w:vAlign w:val="center"/>
          </w:tcPr>
          <w:p w14:paraId="687B2F31" w14:textId="77777777" w:rsidR="00AA059A" w:rsidRPr="0035534C" w:rsidRDefault="00AA059A" w:rsidP="00AA059A">
            <w:pPr>
              <w:pStyle w:val="Tabletextsmall"/>
              <w:jc w:val="center"/>
            </w:pPr>
          </w:p>
        </w:tc>
        <w:tc>
          <w:tcPr>
            <w:tcW w:w="850" w:type="dxa"/>
            <w:tcBorders>
              <w:top w:val="single" w:sz="6" w:space="0" w:color="EDECED" w:themeColor="accent4"/>
              <w:bottom w:val="single" w:sz="6" w:space="0" w:color="EDECED" w:themeColor="accent4"/>
            </w:tcBorders>
            <w:vAlign w:val="center"/>
          </w:tcPr>
          <w:p w14:paraId="58CE672E" w14:textId="77777777" w:rsidR="00AA059A" w:rsidRPr="0035534C" w:rsidRDefault="00AA059A" w:rsidP="00AA059A">
            <w:pPr>
              <w:pStyle w:val="Tabletextsmall"/>
              <w:jc w:val="center"/>
            </w:pPr>
          </w:p>
        </w:tc>
        <w:tc>
          <w:tcPr>
            <w:tcW w:w="850" w:type="dxa"/>
            <w:tcBorders>
              <w:top w:val="single" w:sz="6" w:space="0" w:color="EDECED" w:themeColor="accent4"/>
              <w:bottom w:val="single" w:sz="6" w:space="0" w:color="EDECED" w:themeColor="accent4"/>
            </w:tcBorders>
            <w:shd w:val="clear" w:color="auto" w:fill="F9F9F9"/>
            <w:vAlign w:val="center"/>
          </w:tcPr>
          <w:p w14:paraId="01593DA3" w14:textId="77777777" w:rsidR="00AA059A" w:rsidRPr="0035534C" w:rsidRDefault="00AA059A" w:rsidP="00AA059A">
            <w:pPr>
              <w:pStyle w:val="Tabletextsmall"/>
              <w:jc w:val="center"/>
            </w:pPr>
          </w:p>
        </w:tc>
        <w:tc>
          <w:tcPr>
            <w:tcW w:w="850" w:type="dxa"/>
            <w:tcBorders>
              <w:top w:val="single" w:sz="6" w:space="0" w:color="EDECED" w:themeColor="accent4"/>
              <w:bottom w:val="single" w:sz="6" w:space="0" w:color="EDECED" w:themeColor="accent4"/>
            </w:tcBorders>
            <w:vAlign w:val="center"/>
          </w:tcPr>
          <w:p w14:paraId="579E353C" w14:textId="0BD53DE8" w:rsidR="00AA059A" w:rsidRPr="0035534C" w:rsidRDefault="00AA059A" w:rsidP="00AA059A">
            <w:pPr>
              <w:pStyle w:val="Tabletextsmall"/>
              <w:jc w:val="center"/>
            </w:pPr>
            <w:r w:rsidRPr="00AF4DE6">
              <w:rPr>
                <w:noProof/>
              </w:rPr>
              <w:drawing>
                <wp:inline distT="0" distB="0" distL="0" distR="0" wp14:anchorId="0EB4B763" wp14:editId="45EC1D18">
                  <wp:extent cx="64800" cy="64800"/>
                  <wp:effectExtent l="0" t="0" r="0" b="0"/>
                  <wp:docPr id="1802510853" name="Picture 32" descr="Intended audience ic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1435984" name="Picture 32" descr="Intended audience icon"/>
                          <pic:cNvPicPr>
                            <a:picLocks/>
                          </pic:cNvPicPr>
                        </pic:nvPicPr>
                        <pic:blipFill>
                          <a:blip r:embed="rId33"/>
                          <a:stretch>
                            <a:fillRect/>
                          </a:stretch>
                        </pic:blipFill>
                        <pic:spPr bwMode="auto">
                          <a:xfrm>
                            <a:off x="0" y="0"/>
                            <a:ext cx="64800" cy="64800"/>
                          </a:xfrm>
                          <a:prstGeom prst="rect">
                            <a:avLst/>
                          </a:prstGeom>
                          <a:noFill/>
                          <a:ln>
                            <a:noFill/>
                          </a:ln>
                        </pic:spPr>
                      </pic:pic>
                    </a:graphicData>
                  </a:graphic>
                </wp:inline>
              </w:drawing>
            </w:r>
          </w:p>
        </w:tc>
        <w:tc>
          <w:tcPr>
            <w:tcW w:w="850" w:type="dxa"/>
            <w:tcBorders>
              <w:top w:val="single" w:sz="6" w:space="0" w:color="EDECED" w:themeColor="accent4"/>
              <w:bottom w:val="single" w:sz="6" w:space="0" w:color="EDECED" w:themeColor="accent4"/>
            </w:tcBorders>
            <w:shd w:val="clear" w:color="auto" w:fill="F9F9F9"/>
            <w:vAlign w:val="center"/>
          </w:tcPr>
          <w:p w14:paraId="6B6D2047" w14:textId="4250D8DC" w:rsidR="00AA059A" w:rsidRPr="0035534C" w:rsidRDefault="00AA059A" w:rsidP="00AA059A">
            <w:pPr>
              <w:pStyle w:val="Tabletextsmall"/>
              <w:jc w:val="center"/>
            </w:pPr>
            <w:r w:rsidRPr="00E53913">
              <w:rPr>
                <w:noProof/>
              </w:rPr>
              <w:drawing>
                <wp:inline distT="0" distB="0" distL="0" distR="0" wp14:anchorId="329C3AC7" wp14:editId="2E87A961">
                  <wp:extent cx="64800" cy="64800"/>
                  <wp:effectExtent l="0" t="0" r="0" b="0"/>
                  <wp:docPr id="369593629" name="Picture 32" descr="Intended audience ic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1435984" name="Picture 32" descr="Intended audience icon"/>
                          <pic:cNvPicPr>
                            <a:picLocks/>
                          </pic:cNvPicPr>
                        </pic:nvPicPr>
                        <pic:blipFill>
                          <a:blip r:embed="rId33"/>
                          <a:stretch>
                            <a:fillRect/>
                          </a:stretch>
                        </pic:blipFill>
                        <pic:spPr bwMode="auto">
                          <a:xfrm>
                            <a:off x="0" y="0"/>
                            <a:ext cx="64800" cy="64800"/>
                          </a:xfrm>
                          <a:prstGeom prst="rect">
                            <a:avLst/>
                          </a:prstGeom>
                          <a:noFill/>
                          <a:ln>
                            <a:noFill/>
                          </a:ln>
                        </pic:spPr>
                      </pic:pic>
                    </a:graphicData>
                  </a:graphic>
                </wp:inline>
              </w:drawing>
            </w:r>
          </w:p>
        </w:tc>
      </w:tr>
      <w:tr w:rsidR="00AA059A" w:rsidRPr="0035534C" w14:paraId="76E73158" w14:textId="77777777" w:rsidTr="009735F3">
        <w:trPr>
          <w:trHeight w:val="227"/>
        </w:trPr>
        <w:tc>
          <w:tcPr>
            <w:tcW w:w="5443" w:type="dxa"/>
            <w:tcBorders>
              <w:top w:val="single" w:sz="6" w:space="0" w:color="EDECED" w:themeColor="accent4"/>
              <w:bottom w:val="single" w:sz="6" w:space="0" w:color="EDECED" w:themeColor="accent4"/>
            </w:tcBorders>
            <w:vAlign w:val="center"/>
          </w:tcPr>
          <w:p w14:paraId="22528E7C" w14:textId="7CA69920" w:rsidR="00AA059A" w:rsidRPr="0035534C" w:rsidRDefault="00AA059A" w:rsidP="00AA059A">
            <w:pPr>
              <w:pStyle w:val="Tabletextsmall"/>
            </w:pPr>
            <w:r w:rsidRPr="0035534C">
              <w:t xml:space="preserve">WISE: System Leaders </w:t>
            </w:r>
          </w:p>
        </w:tc>
        <w:tc>
          <w:tcPr>
            <w:tcW w:w="850" w:type="dxa"/>
            <w:tcBorders>
              <w:top w:val="single" w:sz="6" w:space="0" w:color="EDECED" w:themeColor="accent4"/>
              <w:bottom w:val="single" w:sz="6" w:space="0" w:color="EDECED" w:themeColor="accent4"/>
            </w:tcBorders>
            <w:shd w:val="clear" w:color="auto" w:fill="F9F9F9"/>
            <w:vAlign w:val="center"/>
          </w:tcPr>
          <w:p w14:paraId="5430E7D0" w14:textId="77777777" w:rsidR="00AA059A" w:rsidRPr="0035534C" w:rsidRDefault="00AA059A" w:rsidP="00AA059A">
            <w:pPr>
              <w:pStyle w:val="Tabletextsmall"/>
              <w:jc w:val="center"/>
            </w:pPr>
          </w:p>
        </w:tc>
        <w:tc>
          <w:tcPr>
            <w:tcW w:w="850" w:type="dxa"/>
            <w:tcBorders>
              <w:top w:val="single" w:sz="6" w:space="0" w:color="EDECED" w:themeColor="accent4"/>
              <w:bottom w:val="single" w:sz="6" w:space="0" w:color="EDECED" w:themeColor="accent4"/>
            </w:tcBorders>
            <w:vAlign w:val="center"/>
          </w:tcPr>
          <w:p w14:paraId="7339FC50" w14:textId="77777777" w:rsidR="00AA059A" w:rsidRPr="0035534C" w:rsidRDefault="00AA059A" w:rsidP="00AA059A">
            <w:pPr>
              <w:pStyle w:val="Tabletextsmall"/>
              <w:jc w:val="center"/>
            </w:pPr>
          </w:p>
        </w:tc>
        <w:tc>
          <w:tcPr>
            <w:tcW w:w="850" w:type="dxa"/>
            <w:tcBorders>
              <w:top w:val="single" w:sz="6" w:space="0" w:color="EDECED" w:themeColor="accent4"/>
              <w:bottom w:val="single" w:sz="6" w:space="0" w:color="EDECED" w:themeColor="accent4"/>
            </w:tcBorders>
            <w:shd w:val="clear" w:color="auto" w:fill="F9F9F9"/>
            <w:vAlign w:val="center"/>
          </w:tcPr>
          <w:p w14:paraId="12917C88" w14:textId="77777777" w:rsidR="00AA059A" w:rsidRPr="0035534C" w:rsidRDefault="00AA059A" w:rsidP="00AA059A">
            <w:pPr>
              <w:pStyle w:val="Tabletextsmall"/>
              <w:jc w:val="center"/>
            </w:pPr>
          </w:p>
        </w:tc>
        <w:tc>
          <w:tcPr>
            <w:tcW w:w="850" w:type="dxa"/>
            <w:tcBorders>
              <w:top w:val="single" w:sz="6" w:space="0" w:color="EDECED" w:themeColor="accent4"/>
              <w:bottom w:val="single" w:sz="6" w:space="0" w:color="EDECED" w:themeColor="accent4"/>
            </w:tcBorders>
            <w:vAlign w:val="center"/>
          </w:tcPr>
          <w:p w14:paraId="72631D6F" w14:textId="77777777" w:rsidR="00AA059A" w:rsidRPr="0035534C" w:rsidRDefault="00AA059A" w:rsidP="00AA059A">
            <w:pPr>
              <w:pStyle w:val="Tabletextsmall"/>
              <w:jc w:val="center"/>
            </w:pPr>
          </w:p>
        </w:tc>
        <w:tc>
          <w:tcPr>
            <w:tcW w:w="850" w:type="dxa"/>
            <w:tcBorders>
              <w:top w:val="single" w:sz="6" w:space="0" w:color="EDECED" w:themeColor="accent4"/>
              <w:bottom w:val="single" w:sz="6" w:space="0" w:color="EDECED" w:themeColor="accent4"/>
            </w:tcBorders>
            <w:shd w:val="clear" w:color="auto" w:fill="F9F9F9"/>
            <w:vAlign w:val="center"/>
          </w:tcPr>
          <w:p w14:paraId="5F6D15B9" w14:textId="271D8D66" w:rsidR="00AA059A" w:rsidRPr="0035534C" w:rsidRDefault="00AA059A" w:rsidP="00AA059A">
            <w:pPr>
              <w:pStyle w:val="Tabletextsmall"/>
              <w:jc w:val="center"/>
            </w:pPr>
            <w:r w:rsidRPr="00E53913">
              <w:rPr>
                <w:noProof/>
              </w:rPr>
              <w:drawing>
                <wp:inline distT="0" distB="0" distL="0" distR="0" wp14:anchorId="33C64EC8" wp14:editId="59C9287E">
                  <wp:extent cx="64800" cy="64800"/>
                  <wp:effectExtent l="0" t="0" r="0" b="0"/>
                  <wp:docPr id="169380216" name="Picture 32" descr="Intended audience ic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1435984" name="Picture 32" descr="Intended audience icon"/>
                          <pic:cNvPicPr>
                            <a:picLocks/>
                          </pic:cNvPicPr>
                        </pic:nvPicPr>
                        <pic:blipFill>
                          <a:blip r:embed="rId33"/>
                          <a:stretch>
                            <a:fillRect/>
                          </a:stretch>
                        </pic:blipFill>
                        <pic:spPr bwMode="auto">
                          <a:xfrm>
                            <a:off x="0" y="0"/>
                            <a:ext cx="64800" cy="64800"/>
                          </a:xfrm>
                          <a:prstGeom prst="rect">
                            <a:avLst/>
                          </a:prstGeom>
                          <a:noFill/>
                          <a:ln>
                            <a:noFill/>
                          </a:ln>
                        </pic:spPr>
                      </pic:pic>
                    </a:graphicData>
                  </a:graphic>
                </wp:inline>
              </w:drawing>
            </w:r>
          </w:p>
        </w:tc>
      </w:tr>
      <w:tr w:rsidR="00F32432" w:rsidRPr="0035534C" w14:paraId="7884AC7C" w14:textId="77777777" w:rsidTr="009735F3">
        <w:trPr>
          <w:trHeight w:val="227"/>
        </w:trPr>
        <w:tc>
          <w:tcPr>
            <w:tcW w:w="5443" w:type="dxa"/>
            <w:tcBorders>
              <w:top w:val="single" w:sz="6" w:space="0" w:color="EDECED" w:themeColor="accent4"/>
              <w:bottom w:val="single" w:sz="6" w:space="0" w:color="209692"/>
            </w:tcBorders>
            <w:vAlign w:val="center"/>
          </w:tcPr>
          <w:p w14:paraId="412FAD4B" w14:textId="6B457F6B" w:rsidR="002F3A06" w:rsidRPr="00736700" w:rsidRDefault="002F3A06" w:rsidP="00736700">
            <w:pPr>
              <w:pStyle w:val="TabletextsubheadTeal"/>
              <w:jc w:val="left"/>
              <w:rPr>
                <w:rStyle w:val="ColourTealAA"/>
              </w:rPr>
            </w:pPr>
            <w:r w:rsidRPr="00736700">
              <w:rPr>
                <w:rStyle w:val="ColourTealAA"/>
              </w:rPr>
              <w:t xml:space="preserve">Specialist Programs </w:t>
            </w:r>
          </w:p>
        </w:tc>
        <w:tc>
          <w:tcPr>
            <w:tcW w:w="850" w:type="dxa"/>
            <w:tcBorders>
              <w:top w:val="single" w:sz="6" w:space="0" w:color="EDECED" w:themeColor="accent4"/>
              <w:bottom w:val="single" w:sz="6" w:space="0" w:color="209692"/>
            </w:tcBorders>
            <w:shd w:val="clear" w:color="auto" w:fill="F9F9F9"/>
            <w:vAlign w:val="center"/>
          </w:tcPr>
          <w:p w14:paraId="5D17FB19" w14:textId="77777777" w:rsidR="002F3A06" w:rsidRPr="0035534C" w:rsidRDefault="002F3A06" w:rsidP="00AA059A">
            <w:pPr>
              <w:pStyle w:val="Tabletextsmall"/>
              <w:jc w:val="center"/>
            </w:pPr>
          </w:p>
        </w:tc>
        <w:tc>
          <w:tcPr>
            <w:tcW w:w="850" w:type="dxa"/>
            <w:tcBorders>
              <w:top w:val="single" w:sz="6" w:space="0" w:color="EDECED" w:themeColor="accent4"/>
              <w:bottom w:val="single" w:sz="6" w:space="0" w:color="209692"/>
            </w:tcBorders>
            <w:vAlign w:val="center"/>
          </w:tcPr>
          <w:p w14:paraId="7C08DAA6" w14:textId="77777777" w:rsidR="002F3A06" w:rsidRPr="0035534C" w:rsidRDefault="002F3A06" w:rsidP="00AA059A">
            <w:pPr>
              <w:pStyle w:val="Tabletextsmall"/>
              <w:jc w:val="center"/>
            </w:pPr>
          </w:p>
        </w:tc>
        <w:tc>
          <w:tcPr>
            <w:tcW w:w="850" w:type="dxa"/>
            <w:tcBorders>
              <w:top w:val="single" w:sz="6" w:space="0" w:color="EDECED" w:themeColor="accent4"/>
              <w:bottom w:val="single" w:sz="6" w:space="0" w:color="209692"/>
            </w:tcBorders>
            <w:shd w:val="clear" w:color="auto" w:fill="F9F9F9"/>
            <w:vAlign w:val="center"/>
          </w:tcPr>
          <w:p w14:paraId="7AB91A12" w14:textId="77777777" w:rsidR="002F3A06" w:rsidRPr="0035534C" w:rsidRDefault="002F3A06" w:rsidP="00AA059A">
            <w:pPr>
              <w:pStyle w:val="Tabletextsmall"/>
              <w:jc w:val="center"/>
            </w:pPr>
          </w:p>
        </w:tc>
        <w:tc>
          <w:tcPr>
            <w:tcW w:w="850" w:type="dxa"/>
            <w:tcBorders>
              <w:top w:val="single" w:sz="6" w:space="0" w:color="EDECED" w:themeColor="accent4"/>
              <w:bottom w:val="single" w:sz="6" w:space="0" w:color="209692"/>
            </w:tcBorders>
            <w:vAlign w:val="center"/>
          </w:tcPr>
          <w:p w14:paraId="2A2A29D7" w14:textId="77777777" w:rsidR="002F3A06" w:rsidRPr="0035534C" w:rsidRDefault="002F3A06" w:rsidP="00AA059A">
            <w:pPr>
              <w:pStyle w:val="Tabletextsmall"/>
              <w:jc w:val="center"/>
            </w:pPr>
          </w:p>
        </w:tc>
        <w:tc>
          <w:tcPr>
            <w:tcW w:w="850" w:type="dxa"/>
            <w:tcBorders>
              <w:top w:val="single" w:sz="6" w:space="0" w:color="EDECED" w:themeColor="accent4"/>
              <w:bottom w:val="single" w:sz="6" w:space="0" w:color="209692"/>
            </w:tcBorders>
            <w:shd w:val="clear" w:color="auto" w:fill="F9F9F9"/>
            <w:vAlign w:val="center"/>
          </w:tcPr>
          <w:p w14:paraId="2E93D5FA" w14:textId="616D017C" w:rsidR="002F3A06" w:rsidRPr="0035534C" w:rsidRDefault="002F3A06" w:rsidP="00AA059A">
            <w:pPr>
              <w:pStyle w:val="Tabletextsmall"/>
              <w:jc w:val="center"/>
            </w:pPr>
          </w:p>
        </w:tc>
      </w:tr>
      <w:tr w:rsidR="00AA059A" w:rsidRPr="0035534C" w14:paraId="53A1C6A5" w14:textId="77777777" w:rsidTr="009735F3">
        <w:trPr>
          <w:trHeight w:val="227"/>
        </w:trPr>
        <w:tc>
          <w:tcPr>
            <w:tcW w:w="5443" w:type="dxa"/>
            <w:tcBorders>
              <w:top w:val="single" w:sz="6" w:space="0" w:color="209692"/>
              <w:bottom w:val="single" w:sz="6" w:space="0" w:color="EDECED" w:themeColor="accent4"/>
            </w:tcBorders>
            <w:vAlign w:val="center"/>
          </w:tcPr>
          <w:p w14:paraId="2530B021" w14:textId="49355699" w:rsidR="00AA059A" w:rsidRPr="0035534C" w:rsidRDefault="00AA059A" w:rsidP="00AA059A">
            <w:pPr>
              <w:pStyle w:val="Tabletextsmall"/>
            </w:pPr>
            <w:r w:rsidRPr="0035534C">
              <w:t xml:space="preserve">Thought Leadership Series </w:t>
            </w:r>
          </w:p>
        </w:tc>
        <w:tc>
          <w:tcPr>
            <w:tcW w:w="850" w:type="dxa"/>
            <w:tcBorders>
              <w:top w:val="single" w:sz="6" w:space="0" w:color="209692"/>
              <w:bottom w:val="single" w:sz="6" w:space="0" w:color="EDECED" w:themeColor="accent4"/>
            </w:tcBorders>
            <w:shd w:val="clear" w:color="auto" w:fill="F9F9F9"/>
            <w:vAlign w:val="center"/>
          </w:tcPr>
          <w:p w14:paraId="57E1977C" w14:textId="1D05727B" w:rsidR="00AA059A" w:rsidRPr="0035534C" w:rsidRDefault="00AA059A" w:rsidP="00AA059A">
            <w:pPr>
              <w:pStyle w:val="Tabletextsmall"/>
              <w:jc w:val="center"/>
            </w:pPr>
            <w:r w:rsidRPr="00E2475D">
              <w:rPr>
                <w:noProof/>
              </w:rPr>
              <w:drawing>
                <wp:inline distT="0" distB="0" distL="0" distR="0" wp14:anchorId="750593A6" wp14:editId="71FE45A2">
                  <wp:extent cx="64800" cy="64800"/>
                  <wp:effectExtent l="0" t="0" r="0" b="0"/>
                  <wp:docPr id="1380718525" name="Picture 32" descr="Intended audience ic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1435984" name="Picture 32" descr="Intended audience icon"/>
                          <pic:cNvPicPr>
                            <a:picLocks/>
                          </pic:cNvPicPr>
                        </pic:nvPicPr>
                        <pic:blipFill>
                          <a:blip r:embed="rId33"/>
                          <a:stretch>
                            <a:fillRect/>
                          </a:stretch>
                        </pic:blipFill>
                        <pic:spPr bwMode="auto">
                          <a:xfrm>
                            <a:off x="0" y="0"/>
                            <a:ext cx="64800" cy="64800"/>
                          </a:xfrm>
                          <a:prstGeom prst="rect">
                            <a:avLst/>
                          </a:prstGeom>
                          <a:noFill/>
                          <a:ln>
                            <a:noFill/>
                          </a:ln>
                        </pic:spPr>
                      </pic:pic>
                    </a:graphicData>
                  </a:graphic>
                </wp:inline>
              </w:drawing>
            </w:r>
          </w:p>
        </w:tc>
        <w:tc>
          <w:tcPr>
            <w:tcW w:w="850" w:type="dxa"/>
            <w:tcBorders>
              <w:top w:val="single" w:sz="6" w:space="0" w:color="209692"/>
              <w:bottom w:val="single" w:sz="6" w:space="0" w:color="EDECED" w:themeColor="accent4"/>
            </w:tcBorders>
            <w:vAlign w:val="center"/>
          </w:tcPr>
          <w:p w14:paraId="047D646A" w14:textId="2FF367F9" w:rsidR="00AA059A" w:rsidRPr="0035534C" w:rsidRDefault="00AA059A" w:rsidP="00AA059A">
            <w:pPr>
              <w:pStyle w:val="Tabletextsmall"/>
              <w:jc w:val="center"/>
            </w:pPr>
            <w:r w:rsidRPr="00E2475D">
              <w:rPr>
                <w:noProof/>
              </w:rPr>
              <w:drawing>
                <wp:inline distT="0" distB="0" distL="0" distR="0" wp14:anchorId="27E89752" wp14:editId="2101F2CB">
                  <wp:extent cx="64800" cy="64800"/>
                  <wp:effectExtent l="0" t="0" r="0" b="0"/>
                  <wp:docPr id="1939596711" name="Picture 32" descr="Intended audience ic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1435984" name="Picture 32" descr="Intended audience icon"/>
                          <pic:cNvPicPr>
                            <a:picLocks/>
                          </pic:cNvPicPr>
                        </pic:nvPicPr>
                        <pic:blipFill>
                          <a:blip r:embed="rId33"/>
                          <a:stretch>
                            <a:fillRect/>
                          </a:stretch>
                        </pic:blipFill>
                        <pic:spPr bwMode="auto">
                          <a:xfrm>
                            <a:off x="0" y="0"/>
                            <a:ext cx="64800" cy="64800"/>
                          </a:xfrm>
                          <a:prstGeom prst="rect">
                            <a:avLst/>
                          </a:prstGeom>
                          <a:noFill/>
                          <a:ln>
                            <a:noFill/>
                          </a:ln>
                        </pic:spPr>
                      </pic:pic>
                    </a:graphicData>
                  </a:graphic>
                </wp:inline>
              </w:drawing>
            </w:r>
          </w:p>
        </w:tc>
        <w:tc>
          <w:tcPr>
            <w:tcW w:w="850" w:type="dxa"/>
            <w:tcBorders>
              <w:top w:val="single" w:sz="6" w:space="0" w:color="209692"/>
              <w:bottom w:val="single" w:sz="6" w:space="0" w:color="EDECED" w:themeColor="accent4"/>
            </w:tcBorders>
            <w:shd w:val="clear" w:color="auto" w:fill="F9F9F9"/>
            <w:vAlign w:val="center"/>
          </w:tcPr>
          <w:p w14:paraId="5981ED5B" w14:textId="6BBE7CB5" w:rsidR="00AA059A" w:rsidRPr="0035534C" w:rsidRDefault="00AA059A" w:rsidP="00AA059A">
            <w:pPr>
              <w:pStyle w:val="Tabletextsmall"/>
              <w:jc w:val="center"/>
            </w:pPr>
            <w:r w:rsidRPr="00E2475D">
              <w:rPr>
                <w:noProof/>
              </w:rPr>
              <w:drawing>
                <wp:inline distT="0" distB="0" distL="0" distR="0" wp14:anchorId="05C30AD7" wp14:editId="2683A0EA">
                  <wp:extent cx="64800" cy="64800"/>
                  <wp:effectExtent l="0" t="0" r="0" b="0"/>
                  <wp:docPr id="1689213128" name="Picture 32" descr="Intended audience ic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1435984" name="Picture 32" descr="Intended audience icon"/>
                          <pic:cNvPicPr>
                            <a:picLocks/>
                          </pic:cNvPicPr>
                        </pic:nvPicPr>
                        <pic:blipFill>
                          <a:blip r:embed="rId33"/>
                          <a:stretch>
                            <a:fillRect/>
                          </a:stretch>
                        </pic:blipFill>
                        <pic:spPr bwMode="auto">
                          <a:xfrm>
                            <a:off x="0" y="0"/>
                            <a:ext cx="64800" cy="64800"/>
                          </a:xfrm>
                          <a:prstGeom prst="rect">
                            <a:avLst/>
                          </a:prstGeom>
                          <a:noFill/>
                          <a:ln>
                            <a:noFill/>
                          </a:ln>
                        </pic:spPr>
                      </pic:pic>
                    </a:graphicData>
                  </a:graphic>
                </wp:inline>
              </w:drawing>
            </w:r>
          </w:p>
        </w:tc>
        <w:tc>
          <w:tcPr>
            <w:tcW w:w="850" w:type="dxa"/>
            <w:tcBorders>
              <w:top w:val="single" w:sz="6" w:space="0" w:color="209692"/>
              <w:bottom w:val="single" w:sz="6" w:space="0" w:color="EDECED" w:themeColor="accent4"/>
            </w:tcBorders>
            <w:vAlign w:val="center"/>
          </w:tcPr>
          <w:p w14:paraId="687B9466" w14:textId="5E133BD3" w:rsidR="00AA059A" w:rsidRPr="0035534C" w:rsidRDefault="00AA059A" w:rsidP="00AA059A">
            <w:pPr>
              <w:pStyle w:val="Tabletextsmall"/>
              <w:jc w:val="center"/>
            </w:pPr>
            <w:r w:rsidRPr="00E2475D">
              <w:rPr>
                <w:noProof/>
              </w:rPr>
              <w:drawing>
                <wp:inline distT="0" distB="0" distL="0" distR="0" wp14:anchorId="22EAE58C" wp14:editId="2874E1CF">
                  <wp:extent cx="64800" cy="64800"/>
                  <wp:effectExtent l="0" t="0" r="0" b="0"/>
                  <wp:docPr id="1428001648" name="Picture 32" descr="Intended audience ic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1435984" name="Picture 32" descr="Intended audience icon"/>
                          <pic:cNvPicPr>
                            <a:picLocks/>
                          </pic:cNvPicPr>
                        </pic:nvPicPr>
                        <pic:blipFill>
                          <a:blip r:embed="rId33"/>
                          <a:stretch>
                            <a:fillRect/>
                          </a:stretch>
                        </pic:blipFill>
                        <pic:spPr bwMode="auto">
                          <a:xfrm>
                            <a:off x="0" y="0"/>
                            <a:ext cx="64800" cy="64800"/>
                          </a:xfrm>
                          <a:prstGeom prst="rect">
                            <a:avLst/>
                          </a:prstGeom>
                          <a:noFill/>
                          <a:ln>
                            <a:noFill/>
                          </a:ln>
                        </pic:spPr>
                      </pic:pic>
                    </a:graphicData>
                  </a:graphic>
                </wp:inline>
              </w:drawing>
            </w:r>
          </w:p>
        </w:tc>
        <w:tc>
          <w:tcPr>
            <w:tcW w:w="850" w:type="dxa"/>
            <w:tcBorders>
              <w:top w:val="single" w:sz="6" w:space="0" w:color="209692"/>
              <w:bottom w:val="single" w:sz="6" w:space="0" w:color="EDECED" w:themeColor="accent4"/>
            </w:tcBorders>
            <w:shd w:val="clear" w:color="auto" w:fill="F9F9F9"/>
            <w:vAlign w:val="center"/>
          </w:tcPr>
          <w:p w14:paraId="67F8ECD0" w14:textId="77A91EF8" w:rsidR="00AA059A" w:rsidRPr="0035534C" w:rsidRDefault="00AA059A" w:rsidP="00AA059A">
            <w:pPr>
              <w:pStyle w:val="Tabletextsmall"/>
              <w:jc w:val="center"/>
            </w:pPr>
            <w:r w:rsidRPr="00E2475D">
              <w:rPr>
                <w:noProof/>
              </w:rPr>
              <w:drawing>
                <wp:inline distT="0" distB="0" distL="0" distR="0" wp14:anchorId="2E160116" wp14:editId="1D347F89">
                  <wp:extent cx="64800" cy="64800"/>
                  <wp:effectExtent l="0" t="0" r="0" b="0"/>
                  <wp:docPr id="649029349" name="Picture 32" descr="Intended audience ic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1435984" name="Picture 32" descr="Intended audience icon"/>
                          <pic:cNvPicPr>
                            <a:picLocks/>
                          </pic:cNvPicPr>
                        </pic:nvPicPr>
                        <pic:blipFill>
                          <a:blip r:embed="rId33"/>
                          <a:stretch>
                            <a:fillRect/>
                          </a:stretch>
                        </pic:blipFill>
                        <pic:spPr bwMode="auto">
                          <a:xfrm>
                            <a:off x="0" y="0"/>
                            <a:ext cx="64800" cy="64800"/>
                          </a:xfrm>
                          <a:prstGeom prst="rect">
                            <a:avLst/>
                          </a:prstGeom>
                          <a:noFill/>
                          <a:ln>
                            <a:noFill/>
                          </a:ln>
                        </pic:spPr>
                      </pic:pic>
                    </a:graphicData>
                  </a:graphic>
                </wp:inline>
              </w:drawing>
            </w:r>
          </w:p>
        </w:tc>
      </w:tr>
      <w:tr w:rsidR="00AA059A" w:rsidRPr="0035534C" w14:paraId="7F4CC828" w14:textId="77777777" w:rsidTr="009F28AC">
        <w:trPr>
          <w:trHeight w:val="227"/>
        </w:trPr>
        <w:tc>
          <w:tcPr>
            <w:tcW w:w="5443" w:type="dxa"/>
            <w:tcBorders>
              <w:top w:val="single" w:sz="6" w:space="0" w:color="EDECED" w:themeColor="accent4"/>
              <w:bottom w:val="single" w:sz="6" w:space="0" w:color="EDECED" w:themeColor="accent4"/>
            </w:tcBorders>
            <w:vAlign w:val="center"/>
          </w:tcPr>
          <w:p w14:paraId="7C603221" w14:textId="1E47F7DD" w:rsidR="00AA059A" w:rsidRPr="0035534C" w:rsidRDefault="00AA059A" w:rsidP="00AA059A">
            <w:pPr>
              <w:pStyle w:val="Tabletextsmall"/>
            </w:pPr>
            <w:r w:rsidRPr="0035534C">
              <w:t xml:space="preserve">Harvard Certificate in Instructional Leadership </w:t>
            </w:r>
          </w:p>
        </w:tc>
        <w:tc>
          <w:tcPr>
            <w:tcW w:w="850" w:type="dxa"/>
            <w:tcBorders>
              <w:top w:val="single" w:sz="6" w:space="0" w:color="EDECED" w:themeColor="accent4"/>
              <w:bottom w:val="single" w:sz="6" w:space="0" w:color="EDECED" w:themeColor="accent4"/>
            </w:tcBorders>
            <w:shd w:val="clear" w:color="auto" w:fill="F9F9F9"/>
            <w:vAlign w:val="center"/>
          </w:tcPr>
          <w:p w14:paraId="11700856" w14:textId="77777777" w:rsidR="00AA059A" w:rsidRPr="0035534C" w:rsidRDefault="00AA059A" w:rsidP="00AA059A">
            <w:pPr>
              <w:pStyle w:val="Tabletextsmall"/>
              <w:jc w:val="center"/>
            </w:pPr>
          </w:p>
        </w:tc>
        <w:tc>
          <w:tcPr>
            <w:tcW w:w="850" w:type="dxa"/>
            <w:tcBorders>
              <w:top w:val="single" w:sz="6" w:space="0" w:color="EDECED" w:themeColor="accent4"/>
              <w:bottom w:val="single" w:sz="6" w:space="0" w:color="EDECED" w:themeColor="accent4"/>
            </w:tcBorders>
            <w:vAlign w:val="center"/>
          </w:tcPr>
          <w:p w14:paraId="11FC97BF" w14:textId="51641527" w:rsidR="00AA059A" w:rsidRPr="0035534C" w:rsidRDefault="00AA059A" w:rsidP="00AA059A">
            <w:pPr>
              <w:pStyle w:val="Tabletextsmall"/>
              <w:jc w:val="center"/>
            </w:pPr>
            <w:r w:rsidRPr="006C7334">
              <w:rPr>
                <w:noProof/>
              </w:rPr>
              <w:drawing>
                <wp:inline distT="0" distB="0" distL="0" distR="0" wp14:anchorId="078C4D9E" wp14:editId="2C8A4EB6">
                  <wp:extent cx="64800" cy="64800"/>
                  <wp:effectExtent l="0" t="0" r="0" b="0"/>
                  <wp:docPr id="1808014579" name="Picture 32" descr="Intended audience ic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1435984" name="Picture 32" descr="Intended audience icon"/>
                          <pic:cNvPicPr>
                            <a:picLocks/>
                          </pic:cNvPicPr>
                        </pic:nvPicPr>
                        <pic:blipFill>
                          <a:blip r:embed="rId33"/>
                          <a:stretch>
                            <a:fillRect/>
                          </a:stretch>
                        </pic:blipFill>
                        <pic:spPr bwMode="auto">
                          <a:xfrm>
                            <a:off x="0" y="0"/>
                            <a:ext cx="64800" cy="64800"/>
                          </a:xfrm>
                          <a:prstGeom prst="rect">
                            <a:avLst/>
                          </a:prstGeom>
                          <a:noFill/>
                          <a:ln>
                            <a:noFill/>
                          </a:ln>
                        </pic:spPr>
                      </pic:pic>
                    </a:graphicData>
                  </a:graphic>
                </wp:inline>
              </w:drawing>
            </w:r>
          </w:p>
        </w:tc>
        <w:tc>
          <w:tcPr>
            <w:tcW w:w="850" w:type="dxa"/>
            <w:tcBorders>
              <w:top w:val="single" w:sz="6" w:space="0" w:color="EDECED" w:themeColor="accent4"/>
              <w:bottom w:val="single" w:sz="6" w:space="0" w:color="EDECED" w:themeColor="accent4"/>
            </w:tcBorders>
            <w:shd w:val="clear" w:color="auto" w:fill="F9F9F9"/>
            <w:vAlign w:val="center"/>
          </w:tcPr>
          <w:p w14:paraId="22563F53" w14:textId="09A7F17D" w:rsidR="00AA059A" w:rsidRPr="0035534C" w:rsidRDefault="00AA059A" w:rsidP="00AA059A">
            <w:pPr>
              <w:pStyle w:val="Tabletextsmall"/>
              <w:jc w:val="center"/>
            </w:pPr>
            <w:r w:rsidRPr="006C7334">
              <w:rPr>
                <w:noProof/>
              </w:rPr>
              <w:drawing>
                <wp:inline distT="0" distB="0" distL="0" distR="0" wp14:anchorId="0AE8094D" wp14:editId="02B98DFE">
                  <wp:extent cx="64800" cy="64800"/>
                  <wp:effectExtent l="0" t="0" r="0" b="0"/>
                  <wp:docPr id="148428910" name="Picture 32" descr="Intended audience ic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1435984" name="Picture 32" descr="Intended audience icon"/>
                          <pic:cNvPicPr>
                            <a:picLocks/>
                          </pic:cNvPicPr>
                        </pic:nvPicPr>
                        <pic:blipFill>
                          <a:blip r:embed="rId33"/>
                          <a:stretch>
                            <a:fillRect/>
                          </a:stretch>
                        </pic:blipFill>
                        <pic:spPr bwMode="auto">
                          <a:xfrm>
                            <a:off x="0" y="0"/>
                            <a:ext cx="64800" cy="64800"/>
                          </a:xfrm>
                          <a:prstGeom prst="rect">
                            <a:avLst/>
                          </a:prstGeom>
                          <a:noFill/>
                          <a:ln>
                            <a:noFill/>
                          </a:ln>
                        </pic:spPr>
                      </pic:pic>
                    </a:graphicData>
                  </a:graphic>
                </wp:inline>
              </w:drawing>
            </w:r>
          </w:p>
        </w:tc>
        <w:tc>
          <w:tcPr>
            <w:tcW w:w="850" w:type="dxa"/>
            <w:tcBorders>
              <w:top w:val="single" w:sz="6" w:space="0" w:color="EDECED" w:themeColor="accent4"/>
              <w:bottom w:val="single" w:sz="6" w:space="0" w:color="EDECED" w:themeColor="accent4"/>
            </w:tcBorders>
            <w:vAlign w:val="center"/>
          </w:tcPr>
          <w:p w14:paraId="61C80AD3" w14:textId="77777777" w:rsidR="00AA059A" w:rsidRPr="0035534C" w:rsidRDefault="00AA059A" w:rsidP="00AA059A">
            <w:pPr>
              <w:pStyle w:val="Tabletextsmall"/>
              <w:jc w:val="center"/>
            </w:pPr>
          </w:p>
        </w:tc>
        <w:tc>
          <w:tcPr>
            <w:tcW w:w="850" w:type="dxa"/>
            <w:tcBorders>
              <w:top w:val="single" w:sz="6" w:space="0" w:color="EDECED" w:themeColor="accent4"/>
              <w:bottom w:val="single" w:sz="6" w:space="0" w:color="EDECED" w:themeColor="accent4"/>
            </w:tcBorders>
            <w:shd w:val="clear" w:color="auto" w:fill="F9F9F9"/>
            <w:vAlign w:val="center"/>
          </w:tcPr>
          <w:p w14:paraId="525418EB" w14:textId="4EAFC438" w:rsidR="00AA059A" w:rsidRPr="0035534C" w:rsidRDefault="00AA059A" w:rsidP="00AA059A">
            <w:pPr>
              <w:pStyle w:val="Tabletextsmall"/>
              <w:jc w:val="center"/>
            </w:pPr>
          </w:p>
        </w:tc>
      </w:tr>
      <w:tr w:rsidR="00AA059A" w:rsidRPr="0035534C" w14:paraId="7A67BA3E" w14:textId="77777777" w:rsidTr="009F28AC">
        <w:trPr>
          <w:trHeight w:val="227"/>
        </w:trPr>
        <w:tc>
          <w:tcPr>
            <w:tcW w:w="5443" w:type="dxa"/>
            <w:tcBorders>
              <w:top w:val="single" w:sz="6" w:space="0" w:color="EDECED" w:themeColor="accent4"/>
              <w:bottom w:val="single" w:sz="6" w:space="0" w:color="EDECED" w:themeColor="accent4"/>
            </w:tcBorders>
            <w:vAlign w:val="center"/>
          </w:tcPr>
          <w:p w14:paraId="457F21EF" w14:textId="49FC8950" w:rsidR="00AA059A" w:rsidRPr="0035534C" w:rsidRDefault="00AA059A" w:rsidP="00AA059A">
            <w:pPr>
              <w:pStyle w:val="Tabletextsmall"/>
            </w:pPr>
            <w:r w:rsidRPr="0035534C">
              <w:t xml:space="preserve">Harvard </w:t>
            </w:r>
            <w:proofErr w:type="spellStart"/>
            <w:r w:rsidRPr="0035534C">
              <w:t>Datawise</w:t>
            </w:r>
            <w:proofErr w:type="spellEnd"/>
            <w:r w:rsidRPr="0035534C">
              <w:t xml:space="preserve"> </w:t>
            </w:r>
          </w:p>
        </w:tc>
        <w:tc>
          <w:tcPr>
            <w:tcW w:w="850" w:type="dxa"/>
            <w:tcBorders>
              <w:top w:val="single" w:sz="6" w:space="0" w:color="EDECED" w:themeColor="accent4"/>
              <w:bottom w:val="single" w:sz="6" w:space="0" w:color="EDECED" w:themeColor="accent4"/>
            </w:tcBorders>
            <w:shd w:val="clear" w:color="auto" w:fill="F9F9F9"/>
            <w:vAlign w:val="center"/>
          </w:tcPr>
          <w:p w14:paraId="39459BD3" w14:textId="77777777" w:rsidR="00AA059A" w:rsidRPr="0035534C" w:rsidRDefault="00AA059A" w:rsidP="00AA059A">
            <w:pPr>
              <w:pStyle w:val="Tabletextsmall"/>
              <w:jc w:val="center"/>
            </w:pPr>
          </w:p>
        </w:tc>
        <w:tc>
          <w:tcPr>
            <w:tcW w:w="850" w:type="dxa"/>
            <w:tcBorders>
              <w:top w:val="single" w:sz="6" w:space="0" w:color="EDECED" w:themeColor="accent4"/>
              <w:bottom w:val="single" w:sz="6" w:space="0" w:color="EDECED" w:themeColor="accent4"/>
            </w:tcBorders>
            <w:vAlign w:val="center"/>
          </w:tcPr>
          <w:p w14:paraId="3E77CADD" w14:textId="062CB853" w:rsidR="00AA059A" w:rsidRPr="0035534C" w:rsidRDefault="00AA059A" w:rsidP="00AA059A">
            <w:pPr>
              <w:pStyle w:val="Tabletextsmall"/>
              <w:jc w:val="center"/>
            </w:pPr>
            <w:r w:rsidRPr="006C7334">
              <w:rPr>
                <w:noProof/>
              </w:rPr>
              <w:drawing>
                <wp:inline distT="0" distB="0" distL="0" distR="0" wp14:anchorId="7CA7F82E" wp14:editId="52E8E71C">
                  <wp:extent cx="64800" cy="64800"/>
                  <wp:effectExtent l="0" t="0" r="0" b="0"/>
                  <wp:docPr id="2094135361" name="Picture 32" descr="Intended audience ic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1435984" name="Picture 32" descr="Intended audience icon"/>
                          <pic:cNvPicPr>
                            <a:picLocks/>
                          </pic:cNvPicPr>
                        </pic:nvPicPr>
                        <pic:blipFill>
                          <a:blip r:embed="rId33"/>
                          <a:stretch>
                            <a:fillRect/>
                          </a:stretch>
                        </pic:blipFill>
                        <pic:spPr bwMode="auto">
                          <a:xfrm>
                            <a:off x="0" y="0"/>
                            <a:ext cx="64800" cy="64800"/>
                          </a:xfrm>
                          <a:prstGeom prst="rect">
                            <a:avLst/>
                          </a:prstGeom>
                          <a:noFill/>
                          <a:ln>
                            <a:noFill/>
                          </a:ln>
                        </pic:spPr>
                      </pic:pic>
                    </a:graphicData>
                  </a:graphic>
                </wp:inline>
              </w:drawing>
            </w:r>
          </w:p>
        </w:tc>
        <w:tc>
          <w:tcPr>
            <w:tcW w:w="850" w:type="dxa"/>
            <w:tcBorders>
              <w:top w:val="single" w:sz="6" w:space="0" w:color="EDECED" w:themeColor="accent4"/>
              <w:bottom w:val="single" w:sz="6" w:space="0" w:color="EDECED" w:themeColor="accent4"/>
            </w:tcBorders>
            <w:shd w:val="clear" w:color="auto" w:fill="F9F9F9"/>
            <w:vAlign w:val="center"/>
          </w:tcPr>
          <w:p w14:paraId="14AE58A1" w14:textId="3667F613" w:rsidR="00AA059A" w:rsidRPr="0035534C" w:rsidRDefault="00AA059A" w:rsidP="00AA059A">
            <w:pPr>
              <w:pStyle w:val="Tabletextsmall"/>
              <w:jc w:val="center"/>
            </w:pPr>
            <w:r w:rsidRPr="006C7334">
              <w:rPr>
                <w:noProof/>
              </w:rPr>
              <w:drawing>
                <wp:inline distT="0" distB="0" distL="0" distR="0" wp14:anchorId="4D581AB5" wp14:editId="4805697F">
                  <wp:extent cx="64800" cy="64800"/>
                  <wp:effectExtent l="0" t="0" r="0" b="0"/>
                  <wp:docPr id="1368641491" name="Picture 32" descr="Intended audience ic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1435984" name="Picture 32" descr="Intended audience icon"/>
                          <pic:cNvPicPr>
                            <a:picLocks/>
                          </pic:cNvPicPr>
                        </pic:nvPicPr>
                        <pic:blipFill>
                          <a:blip r:embed="rId33"/>
                          <a:stretch>
                            <a:fillRect/>
                          </a:stretch>
                        </pic:blipFill>
                        <pic:spPr bwMode="auto">
                          <a:xfrm>
                            <a:off x="0" y="0"/>
                            <a:ext cx="64800" cy="64800"/>
                          </a:xfrm>
                          <a:prstGeom prst="rect">
                            <a:avLst/>
                          </a:prstGeom>
                          <a:noFill/>
                          <a:ln>
                            <a:noFill/>
                          </a:ln>
                        </pic:spPr>
                      </pic:pic>
                    </a:graphicData>
                  </a:graphic>
                </wp:inline>
              </w:drawing>
            </w:r>
          </w:p>
        </w:tc>
        <w:tc>
          <w:tcPr>
            <w:tcW w:w="850" w:type="dxa"/>
            <w:tcBorders>
              <w:top w:val="single" w:sz="6" w:space="0" w:color="EDECED" w:themeColor="accent4"/>
              <w:bottom w:val="single" w:sz="6" w:space="0" w:color="EDECED" w:themeColor="accent4"/>
            </w:tcBorders>
            <w:vAlign w:val="center"/>
          </w:tcPr>
          <w:p w14:paraId="7F8AD1E1" w14:textId="440D395F" w:rsidR="00AA059A" w:rsidRPr="0035534C" w:rsidRDefault="00AA059A" w:rsidP="00AA059A">
            <w:pPr>
              <w:pStyle w:val="Tabletextsmall"/>
              <w:jc w:val="center"/>
            </w:pPr>
            <w:r w:rsidRPr="0002764C">
              <w:rPr>
                <w:noProof/>
              </w:rPr>
              <w:drawing>
                <wp:inline distT="0" distB="0" distL="0" distR="0" wp14:anchorId="4A5EB998" wp14:editId="2F02CC05">
                  <wp:extent cx="64800" cy="64800"/>
                  <wp:effectExtent l="0" t="0" r="0" b="0"/>
                  <wp:docPr id="1756858605" name="Picture 32" descr="Intended audience ic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1435984" name="Picture 32" descr="Intended audience icon"/>
                          <pic:cNvPicPr>
                            <a:picLocks/>
                          </pic:cNvPicPr>
                        </pic:nvPicPr>
                        <pic:blipFill>
                          <a:blip r:embed="rId33"/>
                          <a:stretch>
                            <a:fillRect/>
                          </a:stretch>
                        </pic:blipFill>
                        <pic:spPr bwMode="auto">
                          <a:xfrm>
                            <a:off x="0" y="0"/>
                            <a:ext cx="64800" cy="64800"/>
                          </a:xfrm>
                          <a:prstGeom prst="rect">
                            <a:avLst/>
                          </a:prstGeom>
                          <a:noFill/>
                          <a:ln>
                            <a:noFill/>
                          </a:ln>
                        </pic:spPr>
                      </pic:pic>
                    </a:graphicData>
                  </a:graphic>
                </wp:inline>
              </w:drawing>
            </w:r>
          </w:p>
        </w:tc>
        <w:tc>
          <w:tcPr>
            <w:tcW w:w="850" w:type="dxa"/>
            <w:tcBorders>
              <w:top w:val="single" w:sz="6" w:space="0" w:color="EDECED" w:themeColor="accent4"/>
              <w:bottom w:val="single" w:sz="6" w:space="0" w:color="EDECED" w:themeColor="accent4"/>
            </w:tcBorders>
            <w:shd w:val="clear" w:color="auto" w:fill="F9F9F9"/>
            <w:vAlign w:val="center"/>
          </w:tcPr>
          <w:p w14:paraId="0BA2AA30" w14:textId="5E0BEF8D" w:rsidR="00AA059A" w:rsidRPr="0035534C" w:rsidRDefault="00AA059A" w:rsidP="00AA059A">
            <w:pPr>
              <w:pStyle w:val="Tabletextsmall"/>
              <w:jc w:val="center"/>
            </w:pPr>
          </w:p>
        </w:tc>
      </w:tr>
      <w:tr w:rsidR="00AA059A" w:rsidRPr="0035534C" w14:paraId="65D0980E" w14:textId="77777777" w:rsidTr="009F28AC">
        <w:trPr>
          <w:trHeight w:val="227"/>
        </w:trPr>
        <w:tc>
          <w:tcPr>
            <w:tcW w:w="5443" w:type="dxa"/>
            <w:tcBorders>
              <w:top w:val="single" w:sz="6" w:space="0" w:color="EDECED" w:themeColor="accent4"/>
              <w:bottom w:val="single" w:sz="6" w:space="0" w:color="EDECED" w:themeColor="accent4"/>
            </w:tcBorders>
            <w:vAlign w:val="center"/>
          </w:tcPr>
          <w:p w14:paraId="3699BD6F" w14:textId="782CAC75" w:rsidR="00AA059A" w:rsidRPr="0035534C" w:rsidRDefault="00AA059A" w:rsidP="00AA059A">
            <w:pPr>
              <w:pStyle w:val="Tabletextsmall"/>
            </w:pPr>
            <w:r w:rsidRPr="0035534C">
              <w:t xml:space="preserve">Strategic Management for School Leaders Suite </w:t>
            </w:r>
          </w:p>
        </w:tc>
        <w:tc>
          <w:tcPr>
            <w:tcW w:w="850" w:type="dxa"/>
            <w:tcBorders>
              <w:top w:val="single" w:sz="6" w:space="0" w:color="EDECED" w:themeColor="accent4"/>
              <w:bottom w:val="single" w:sz="6" w:space="0" w:color="EDECED" w:themeColor="accent4"/>
            </w:tcBorders>
            <w:shd w:val="clear" w:color="auto" w:fill="F9F9F9"/>
            <w:vAlign w:val="center"/>
          </w:tcPr>
          <w:p w14:paraId="43051DD2" w14:textId="77777777" w:rsidR="00AA059A" w:rsidRPr="0035534C" w:rsidRDefault="00AA059A" w:rsidP="00AA059A">
            <w:pPr>
              <w:pStyle w:val="Tabletextsmall"/>
              <w:jc w:val="center"/>
            </w:pPr>
          </w:p>
        </w:tc>
        <w:tc>
          <w:tcPr>
            <w:tcW w:w="850" w:type="dxa"/>
            <w:tcBorders>
              <w:top w:val="single" w:sz="6" w:space="0" w:color="EDECED" w:themeColor="accent4"/>
              <w:bottom w:val="single" w:sz="6" w:space="0" w:color="EDECED" w:themeColor="accent4"/>
            </w:tcBorders>
            <w:vAlign w:val="center"/>
          </w:tcPr>
          <w:p w14:paraId="3655DA9B" w14:textId="276FD12B" w:rsidR="00AA059A" w:rsidRPr="0035534C" w:rsidRDefault="00AA059A" w:rsidP="00AA059A">
            <w:pPr>
              <w:pStyle w:val="Tabletextsmall"/>
              <w:jc w:val="center"/>
            </w:pPr>
            <w:r w:rsidRPr="006C7334">
              <w:rPr>
                <w:noProof/>
              </w:rPr>
              <w:drawing>
                <wp:inline distT="0" distB="0" distL="0" distR="0" wp14:anchorId="07B81F5D" wp14:editId="3D97E3DD">
                  <wp:extent cx="64800" cy="64800"/>
                  <wp:effectExtent l="0" t="0" r="0" b="0"/>
                  <wp:docPr id="1552486778" name="Picture 32" descr="Intended audience ic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1435984" name="Picture 32" descr="Intended audience icon"/>
                          <pic:cNvPicPr>
                            <a:picLocks/>
                          </pic:cNvPicPr>
                        </pic:nvPicPr>
                        <pic:blipFill>
                          <a:blip r:embed="rId33"/>
                          <a:stretch>
                            <a:fillRect/>
                          </a:stretch>
                        </pic:blipFill>
                        <pic:spPr bwMode="auto">
                          <a:xfrm>
                            <a:off x="0" y="0"/>
                            <a:ext cx="64800" cy="64800"/>
                          </a:xfrm>
                          <a:prstGeom prst="rect">
                            <a:avLst/>
                          </a:prstGeom>
                          <a:noFill/>
                          <a:ln>
                            <a:noFill/>
                          </a:ln>
                        </pic:spPr>
                      </pic:pic>
                    </a:graphicData>
                  </a:graphic>
                </wp:inline>
              </w:drawing>
            </w:r>
          </w:p>
        </w:tc>
        <w:tc>
          <w:tcPr>
            <w:tcW w:w="850" w:type="dxa"/>
            <w:tcBorders>
              <w:top w:val="single" w:sz="6" w:space="0" w:color="EDECED" w:themeColor="accent4"/>
              <w:bottom w:val="single" w:sz="6" w:space="0" w:color="EDECED" w:themeColor="accent4"/>
            </w:tcBorders>
            <w:shd w:val="clear" w:color="auto" w:fill="F9F9F9"/>
            <w:vAlign w:val="center"/>
          </w:tcPr>
          <w:p w14:paraId="16B03391" w14:textId="6C464FE4" w:rsidR="00AA059A" w:rsidRPr="0035534C" w:rsidRDefault="00AA059A" w:rsidP="00AA059A">
            <w:pPr>
              <w:pStyle w:val="Tabletextsmall"/>
              <w:jc w:val="center"/>
            </w:pPr>
            <w:r w:rsidRPr="006C7334">
              <w:rPr>
                <w:noProof/>
              </w:rPr>
              <w:drawing>
                <wp:inline distT="0" distB="0" distL="0" distR="0" wp14:anchorId="6073BF75" wp14:editId="5384DF6B">
                  <wp:extent cx="64800" cy="64800"/>
                  <wp:effectExtent l="0" t="0" r="0" b="0"/>
                  <wp:docPr id="389204521" name="Picture 32" descr="Intended audience ic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1435984" name="Picture 32" descr="Intended audience icon"/>
                          <pic:cNvPicPr>
                            <a:picLocks/>
                          </pic:cNvPicPr>
                        </pic:nvPicPr>
                        <pic:blipFill>
                          <a:blip r:embed="rId33"/>
                          <a:stretch>
                            <a:fillRect/>
                          </a:stretch>
                        </pic:blipFill>
                        <pic:spPr bwMode="auto">
                          <a:xfrm>
                            <a:off x="0" y="0"/>
                            <a:ext cx="64800" cy="64800"/>
                          </a:xfrm>
                          <a:prstGeom prst="rect">
                            <a:avLst/>
                          </a:prstGeom>
                          <a:noFill/>
                          <a:ln>
                            <a:noFill/>
                          </a:ln>
                        </pic:spPr>
                      </pic:pic>
                    </a:graphicData>
                  </a:graphic>
                </wp:inline>
              </w:drawing>
            </w:r>
          </w:p>
        </w:tc>
        <w:tc>
          <w:tcPr>
            <w:tcW w:w="850" w:type="dxa"/>
            <w:tcBorders>
              <w:top w:val="single" w:sz="6" w:space="0" w:color="EDECED" w:themeColor="accent4"/>
              <w:bottom w:val="single" w:sz="6" w:space="0" w:color="EDECED" w:themeColor="accent4"/>
            </w:tcBorders>
            <w:vAlign w:val="center"/>
          </w:tcPr>
          <w:p w14:paraId="00B7118E" w14:textId="5FDA1F6D" w:rsidR="00AA059A" w:rsidRPr="0035534C" w:rsidRDefault="00AA059A" w:rsidP="00AA059A">
            <w:pPr>
              <w:pStyle w:val="Tabletextsmall"/>
              <w:jc w:val="center"/>
            </w:pPr>
            <w:r w:rsidRPr="0002764C">
              <w:rPr>
                <w:noProof/>
              </w:rPr>
              <w:drawing>
                <wp:inline distT="0" distB="0" distL="0" distR="0" wp14:anchorId="4DF48B03" wp14:editId="3985D9F1">
                  <wp:extent cx="64800" cy="64800"/>
                  <wp:effectExtent l="0" t="0" r="0" b="0"/>
                  <wp:docPr id="569049724" name="Picture 32" descr="Intended audience ic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1435984" name="Picture 32" descr="Intended audience icon"/>
                          <pic:cNvPicPr>
                            <a:picLocks/>
                          </pic:cNvPicPr>
                        </pic:nvPicPr>
                        <pic:blipFill>
                          <a:blip r:embed="rId33"/>
                          <a:stretch>
                            <a:fillRect/>
                          </a:stretch>
                        </pic:blipFill>
                        <pic:spPr bwMode="auto">
                          <a:xfrm>
                            <a:off x="0" y="0"/>
                            <a:ext cx="64800" cy="64800"/>
                          </a:xfrm>
                          <a:prstGeom prst="rect">
                            <a:avLst/>
                          </a:prstGeom>
                          <a:noFill/>
                          <a:ln>
                            <a:noFill/>
                          </a:ln>
                        </pic:spPr>
                      </pic:pic>
                    </a:graphicData>
                  </a:graphic>
                </wp:inline>
              </w:drawing>
            </w:r>
          </w:p>
        </w:tc>
        <w:tc>
          <w:tcPr>
            <w:tcW w:w="850" w:type="dxa"/>
            <w:tcBorders>
              <w:top w:val="single" w:sz="6" w:space="0" w:color="EDECED" w:themeColor="accent4"/>
              <w:bottom w:val="single" w:sz="6" w:space="0" w:color="EDECED" w:themeColor="accent4"/>
            </w:tcBorders>
            <w:shd w:val="clear" w:color="auto" w:fill="F9F9F9"/>
            <w:vAlign w:val="center"/>
          </w:tcPr>
          <w:p w14:paraId="0A2919D4" w14:textId="0E760007" w:rsidR="00AA059A" w:rsidRPr="0035534C" w:rsidRDefault="00AA059A" w:rsidP="00AA059A">
            <w:pPr>
              <w:pStyle w:val="Tabletextsmall"/>
              <w:jc w:val="center"/>
            </w:pPr>
          </w:p>
        </w:tc>
      </w:tr>
      <w:tr w:rsidR="00AA059A" w:rsidRPr="0035534C" w14:paraId="5C9A69FD" w14:textId="77777777" w:rsidTr="009F28AC">
        <w:trPr>
          <w:trHeight w:val="227"/>
        </w:trPr>
        <w:tc>
          <w:tcPr>
            <w:tcW w:w="5443" w:type="dxa"/>
            <w:tcBorders>
              <w:top w:val="single" w:sz="6" w:space="0" w:color="EDECED" w:themeColor="accent4"/>
              <w:bottom w:val="single" w:sz="6" w:space="0" w:color="EDECED" w:themeColor="accent4"/>
            </w:tcBorders>
            <w:vAlign w:val="center"/>
          </w:tcPr>
          <w:p w14:paraId="0DADFDEA" w14:textId="64E10202" w:rsidR="00AA059A" w:rsidRPr="0035534C" w:rsidRDefault="00AA059A" w:rsidP="00AA059A">
            <w:pPr>
              <w:pStyle w:val="Tabletextsmall"/>
            </w:pPr>
            <w:r w:rsidRPr="0035534C">
              <w:t xml:space="preserve">Innovating for Student Engagement </w:t>
            </w:r>
          </w:p>
        </w:tc>
        <w:tc>
          <w:tcPr>
            <w:tcW w:w="850" w:type="dxa"/>
            <w:tcBorders>
              <w:top w:val="single" w:sz="6" w:space="0" w:color="EDECED" w:themeColor="accent4"/>
              <w:bottom w:val="single" w:sz="6" w:space="0" w:color="EDECED" w:themeColor="accent4"/>
            </w:tcBorders>
            <w:shd w:val="clear" w:color="auto" w:fill="F9F9F9"/>
            <w:vAlign w:val="center"/>
          </w:tcPr>
          <w:p w14:paraId="66F2A085" w14:textId="77777777" w:rsidR="00AA059A" w:rsidRPr="0035534C" w:rsidRDefault="00AA059A" w:rsidP="00AA059A">
            <w:pPr>
              <w:pStyle w:val="Tabletextsmall"/>
              <w:jc w:val="center"/>
            </w:pPr>
          </w:p>
        </w:tc>
        <w:tc>
          <w:tcPr>
            <w:tcW w:w="850" w:type="dxa"/>
            <w:tcBorders>
              <w:top w:val="single" w:sz="6" w:space="0" w:color="EDECED" w:themeColor="accent4"/>
              <w:bottom w:val="single" w:sz="6" w:space="0" w:color="EDECED" w:themeColor="accent4"/>
            </w:tcBorders>
            <w:vAlign w:val="center"/>
          </w:tcPr>
          <w:p w14:paraId="0504F619" w14:textId="39B80C6C" w:rsidR="00AA059A" w:rsidRPr="0035534C" w:rsidRDefault="00AA059A" w:rsidP="00AA059A">
            <w:pPr>
              <w:pStyle w:val="Tabletextsmall"/>
              <w:jc w:val="center"/>
            </w:pPr>
            <w:r w:rsidRPr="006C7334">
              <w:rPr>
                <w:noProof/>
              </w:rPr>
              <w:drawing>
                <wp:inline distT="0" distB="0" distL="0" distR="0" wp14:anchorId="64C15496" wp14:editId="67D6F806">
                  <wp:extent cx="64800" cy="64800"/>
                  <wp:effectExtent l="0" t="0" r="0" b="0"/>
                  <wp:docPr id="1756464489" name="Picture 32" descr="Intended audience ic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1435984" name="Picture 32" descr="Intended audience icon"/>
                          <pic:cNvPicPr>
                            <a:picLocks/>
                          </pic:cNvPicPr>
                        </pic:nvPicPr>
                        <pic:blipFill>
                          <a:blip r:embed="rId33"/>
                          <a:stretch>
                            <a:fillRect/>
                          </a:stretch>
                        </pic:blipFill>
                        <pic:spPr bwMode="auto">
                          <a:xfrm>
                            <a:off x="0" y="0"/>
                            <a:ext cx="64800" cy="64800"/>
                          </a:xfrm>
                          <a:prstGeom prst="rect">
                            <a:avLst/>
                          </a:prstGeom>
                          <a:noFill/>
                          <a:ln>
                            <a:noFill/>
                          </a:ln>
                        </pic:spPr>
                      </pic:pic>
                    </a:graphicData>
                  </a:graphic>
                </wp:inline>
              </w:drawing>
            </w:r>
          </w:p>
        </w:tc>
        <w:tc>
          <w:tcPr>
            <w:tcW w:w="850" w:type="dxa"/>
            <w:tcBorders>
              <w:top w:val="single" w:sz="6" w:space="0" w:color="EDECED" w:themeColor="accent4"/>
              <w:bottom w:val="single" w:sz="6" w:space="0" w:color="EDECED" w:themeColor="accent4"/>
            </w:tcBorders>
            <w:shd w:val="clear" w:color="auto" w:fill="F9F9F9"/>
            <w:vAlign w:val="center"/>
          </w:tcPr>
          <w:p w14:paraId="2A61C026" w14:textId="7536DCE1" w:rsidR="00AA059A" w:rsidRPr="0035534C" w:rsidRDefault="00AA059A" w:rsidP="00AA059A">
            <w:pPr>
              <w:pStyle w:val="Tabletextsmall"/>
              <w:jc w:val="center"/>
            </w:pPr>
            <w:r w:rsidRPr="006C7334">
              <w:rPr>
                <w:noProof/>
              </w:rPr>
              <w:drawing>
                <wp:inline distT="0" distB="0" distL="0" distR="0" wp14:anchorId="54C497F3" wp14:editId="15063AFE">
                  <wp:extent cx="64800" cy="64800"/>
                  <wp:effectExtent l="0" t="0" r="0" b="0"/>
                  <wp:docPr id="1992764822" name="Picture 32" descr="Intended audience ic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1435984" name="Picture 32" descr="Intended audience icon"/>
                          <pic:cNvPicPr>
                            <a:picLocks/>
                          </pic:cNvPicPr>
                        </pic:nvPicPr>
                        <pic:blipFill>
                          <a:blip r:embed="rId33"/>
                          <a:stretch>
                            <a:fillRect/>
                          </a:stretch>
                        </pic:blipFill>
                        <pic:spPr bwMode="auto">
                          <a:xfrm>
                            <a:off x="0" y="0"/>
                            <a:ext cx="64800" cy="64800"/>
                          </a:xfrm>
                          <a:prstGeom prst="rect">
                            <a:avLst/>
                          </a:prstGeom>
                          <a:noFill/>
                          <a:ln>
                            <a:noFill/>
                          </a:ln>
                        </pic:spPr>
                      </pic:pic>
                    </a:graphicData>
                  </a:graphic>
                </wp:inline>
              </w:drawing>
            </w:r>
          </w:p>
        </w:tc>
        <w:tc>
          <w:tcPr>
            <w:tcW w:w="850" w:type="dxa"/>
            <w:tcBorders>
              <w:top w:val="single" w:sz="6" w:space="0" w:color="EDECED" w:themeColor="accent4"/>
              <w:bottom w:val="single" w:sz="6" w:space="0" w:color="EDECED" w:themeColor="accent4"/>
            </w:tcBorders>
            <w:vAlign w:val="center"/>
          </w:tcPr>
          <w:p w14:paraId="03154BF3" w14:textId="2304BD2B" w:rsidR="00AA059A" w:rsidRPr="0035534C" w:rsidRDefault="00AA059A" w:rsidP="00AA059A">
            <w:pPr>
              <w:pStyle w:val="Tabletextsmall"/>
              <w:jc w:val="center"/>
            </w:pPr>
            <w:r w:rsidRPr="0002764C">
              <w:rPr>
                <w:noProof/>
              </w:rPr>
              <w:drawing>
                <wp:inline distT="0" distB="0" distL="0" distR="0" wp14:anchorId="07D9E002" wp14:editId="4C7367D8">
                  <wp:extent cx="64800" cy="64800"/>
                  <wp:effectExtent l="0" t="0" r="0" b="0"/>
                  <wp:docPr id="29565539" name="Picture 32" descr="Intended audience ic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1435984" name="Picture 32" descr="Intended audience icon"/>
                          <pic:cNvPicPr>
                            <a:picLocks/>
                          </pic:cNvPicPr>
                        </pic:nvPicPr>
                        <pic:blipFill>
                          <a:blip r:embed="rId33"/>
                          <a:stretch>
                            <a:fillRect/>
                          </a:stretch>
                        </pic:blipFill>
                        <pic:spPr bwMode="auto">
                          <a:xfrm>
                            <a:off x="0" y="0"/>
                            <a:ext cx="64800" cy="64800"/>
                          </a:xfrm>
                          <a:prstGeom prst="rect">
                            <a:avLst/>
                          </a:prstGeom>
                          <a:noFill/>
                          <a:ln>
                            <a:noFill/>
                          </a:ln>
                        </pic:spPr>
                      </pic:pic>
                    </a:graphicData>
                  </a:graphic>
                </wp:inline>
              </w:drawing>
            </w:r>
          </w:p>
        </w:tc>
        <w:tc>
          <w:tcPr>
            <w:tcW w:w="850" w:type="dxa"/>
            <w:tcBorders>
              <w:top w:val="single" w:sz="6" w:space="0" w:color="EDECED" w:themeColor="accent4"/>
              <w:bottom w:val="single" w:sz="6" w:space="0" w:color="EDECED" w:themeColor="accent4"/>
            </w:tcBorders>
            <w:shd w:val="clear" w:color="auto" w:fill="F9F9F9"/>
            <w:vAlign w:val="center"/>
          </w:tcPr>
          <w:p w14:paraId="630F4A18" w14:textId="0E86A79C" w:rsidR="00AA059A" w:rsidRPr="0035534C" w:rsidRDefault="00AA059A" w:rsidP="00AA059A">
            <w:pPr>
              <w:pStyle w:val="Tabletextsmall"/>
              <w:jc w:val="center"/>
            </w:pPr>
          </w:p>
        </w:tc>
      </w:tr>
      <w:tr w:rsidR="00AA059A" w:rsidRPr="0035534C" w14:paraId="5E5A829A" w14:textId="77777777" w:rsidTr="009F28AC">
        <w:trPr>
          <w:trHeight w:val="227"/>
        </w:trPr>
        <w:tc>
          <w:tcPr>
            <w:tcW w:w="5443" w:type="dxa"/>
            <w:tcBorders>
              <w:top w:val="single" w:sz="6" w:space="0" w:color="EDECED" w:themeColor="accent4"/>
              <w:bottom w:val="single" w:sz="6" w:space="0" w:color="EDECED" w:themeColor="accent4"/>
            </w:tcBorders>
            <w:vAlign w:val="center"/>
          </w:tcPr>
          <w:p w14:paraId="0F0F568C" w14:textId="2716EA29" w:rsidR="00AA059A" w:rsidRPr="0035534C" w:rsidRDefault="00AA059A" w:rsidP="00AA059A">
            <w:pPr>
              <w:pStyle w:val="Tabletextsmall"/>
            </w:pPr>
            <w:r w:rsidRPr="0035534C">
              <w:t xml:space="preserve">Data-Driven School Improvement </w:t>
            </w:r>
          </w:p>
        </w:tc>
        <w:tc>
          <w:tcPr>
            <w:tcW w:w="850" w:type="dxa"/>
            <w:tcBorders>
              <w:top w:val="single" w:sz="6" w:space="0" w:color="EDECED" w:themeColor="accent4"/>
              <w:bottom w:val="single" w:sz="6" w:space="0" w:color="EDECED" w:themeColor="accent4"/>
            </w:tcBorders>
            <w:shd w:val="clear" w:color="auto" w:fill="F9F9F9"/>
            <w:vAlign w:val="center"/>
          </w:tcPr>
          <w:p w14:paraId="5A77F1F4" w14:textId="77777777" w:rsidR="00AA059A" w:rsidRPr="0035534C" w:rsidRDefault="00AA059A" w:rsidP="00AA059A">
            <w:pPr>
              <w:pStyle w:val="Tabletextsmall"/>
              <w:jc w:val="center"/>
            </w:pPr>
          </w:p>
        </w:tc>
        <w:tc>
          <w:tcPr>
            <w:tcW w:w="850" w:type="dxa"/>
            <w:tcBorders>
              <w:top w:val="single" w:sz="6" w:space="0" w:color="EDECED" w:themeColor="accent4"/>
              <w:bottom w:val="single" w:sz="6" w:space="0" w:color="EDECED" w:themeColor="accent4"/>
            </w:tcBorders>
            <w:vAlign w:val="center"/>
          </w:tcPr>
          <w:p w14:paraId="468A0737" w14:textId="73896307" w:rsidR="00AA059A" w:rsidRPr="0035534C" w:rsidRDefault="00AA059A" w:rsidP="00AA059A">
            <w:pPr>
              <w:pStyle w:val="Tabletextsmall"/>
              <w:jc w:val="center"/>
            </w:pPr>
            <w:r w:rsidRPr="006C7334">
              <w:rPr>
                <w:noProof/>
              </w:rPr>
              <w:drawing>
                <wp:inline distT="0" distB="0" distL="0" distR="0" wp14:anchorId="78A8FC2D" wp14:editId="05DF3520">
                  <wp:extent cx="64800" cy="64800"/>
                  <wp:effectExtent l="0" t="0" r="0" b="0"/>
                  <wp:docPr id="30764897" name="Picture 32" descr="Intended audience ic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1435984" name="Picture 32" descr="Intended audience icon"/>
                          <pic:cNvPicPr>
                            <a:picLocks/>
                          </pic:cNvPicPr>
                        </pic:nvPicPr>
                        <pic:blipFill>
                          <a:blip r:embed="rId33"/>
                          <a:stretch>
                            <a:fillRect/>
                          </a:stretch>
                        </pic:blipFill>
                        <pic:spPr bwMode="auto">
                          <a:xfrm>
                            <a:off x="0" y="0"/>
                            <a:ext cx="64800" cy="64800"/>
                          </a:xfrm>
                          <a:prstGeom prst="rect">
                            <a:avLst/>
                          </a:prstGeom>
                          <a:noFill/>
                          <a:ln>
                            <a:noFill/>
                          </a:ln>
                        </pic:spPr>
                      </pic:pic>
                    </a:graphicData>
                  </a:graphic>
                </wp:inline>
              </w:drawing>
            </w:r>
          </w:p>
        </w:tc>
        <w:tc>
          <w:tcPr>
            <w:tcW w:w="850" w:type="dxa"/>
            <w:tcBorders>
              <w:top w:val="single" w:sz="6" w:space="0" w:color="EDECED" w:themeColor="accent4"/>
              <w:bottom w:val="single" w:sz="6" w:space="0" w:color="EDECED" w:themeColor="accent4"/>
            </w:tcBorders>
            <w:shd w:val="clear" w:color="auto" w:fill="F9F9F9"/>
            <w:vAlign w:val="center"/>
          </w:tcPr>
          <w:p w14:paraId="3843A033" w14:textId="6039D29D" w:rsidR="00AA059A" w:rsidRPr="0035534C" w:rsidRDefault="00AA059A" w:rsidP="00AA059A">
            <w:pPr>
              <w:pStyle w:val="Tabletextsmall"/>
              <w:jc w:val="center"/>
            </w:pPr>
            <w:r w:rsidRPr="006C7334">
              <w:rPr>
                <w:noProof/>
              </w:rPr>
              <w:drawing>
                <wp:inline distT="0" distB="0" distL="0" distR="0" wp14:anchorId="2551BD75" wp14:editId="4BDE04F9">
                  <wp:extent cx="64800" cy="64800"/>
                  <wp:effectExtent l="0" t="0" r="0" b="0"/>
                  <wp:docPr id="620261633" name="Picture 32" descr="Intended audience ic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1435984" name="Picture 32" descr="Intended audience icon"/>
                          <pic:cNvPicPr>
                            <a:picLocks/>
                          </pic:cNvPicPr>
                        </pic:nvPicPr>
                        <pic:blipFill>
                          <a:blip r:embed="rId33"/>
                          <a:stretch>
                            <a:fillRect/>
                          </a:stretch>
                        </pic:blipFill>
                        <pic:spPr bwMode="auto">
                          <a:xfrm>
                            <a:off x="0" y="0"/>
                            <a:ext cx="64800" cy="64800"/>
                          </a:xfrm>
                          <a:prstGeom prst="rect">
                            <a:avLst/>
                          </a:prstGeom>
                          <a:noFill/>
                          <a:ln>
                            <a:noFill/>
                          </a:ln>
                        </pic:spPr>
                      </pic:pic>
                    </a:graphicData>
                  </a:graphic>
                </wp:inline>
              </w:drawing>
            </w:r>
          </w:p>
        </w:tc>
        <w:tc>
          <w:tcPr>
            <w:tcW w:w="850" w:type="dxa"/>
            <w:tcBorders>
              <w:top w:val="single" w:sz="6" w:space="0" w:color="EDECED" w:themeColor="accent4"/>
              <w:bottom w:val="single" w:sz="6" w:space="0" w:color="EDECED" w:themeColor="accent4"/>
            </w:tcBorders>
            <w:vAlign w:val="center"/>
          </w:tcPr>
          <w:p w14:paraId="1565887D" w14:textId="02DAB14E" w:rsidR="00AA059A" w:rsidRPr="0035534C" w:rsidRDefault="00AA059A" w:rsidP="00AA059A">
            <w:pPr>
              <w:pStyle w:val="Tabletextsmall"/>
              <w:jc w:val="center"/>
            </w:pPr>
            <w:r w:rsidRPr="0002764C">
              <w:rPr>
                <w:noProof/>
              </w:rPr>
              <w:drawing>
                <wp:inline distT="0" distB="0" distL="0" distR="0" wp14:anchorId="1AD0ABCB" wp14:editId="525B55E7">
                  <wp:extent cx="64800" cy="64800"/>
                  <wp:effectExtent l="0" t="0" r="0" b="0"/>
                  <wp:docPr id="1144355500" name="Picture 32" descr="Intended audience ic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1435984" name="Picture 32" descr="Intended audience icon"/>
                          <pic:cNvPicPr>
                            <a:picLocks/>
                          </pic:cNvPicPr>
                        </pic:nvPicPr>
                        <pic:blipFill>
                          <a:blip r:embed="rId33"/>
                          <a:stretch>
                            <a:fillRect/>
                          </a:stretch>
                        </pic:blipFill>
                        <pic:spPr bwMode="auto">
                          <a:xfrm>
                            <a:off x="0" y="0"/>
                            <a:ext cx="64800" cy="64800"/>
                          </a:xfrm>
                          <a:prstGeom prst="rect">
                            <a:avLst/>
                          </a:prstGeom>
                          <a:noFill/>
                          <a:ln>
                            <a:noFill/>
                          </a:ln>
                        </pic:spPr>
                      </pic:pic>
                    </a:graphicData>
                  </a:graphic>
                </wp:inline>
              </w:drawing>
            </w:r>
          </w:p>
        </w:tc>
        <w:tc>
          <w:tcPr>
            <w:tcW w:w="850" w:type="dxa"/>
            <w:tcBorders>
              <w:top w:val="single" w:sz="6" w:space="0" w:color="EDECED" w:themeColor="accent4"/>
              <w:bottom w:val="single" w:sz="6" w:space="0" w:color="EDECED" w:themeColor="accent4"/>
            </w:tcBorders>
            <w:shd w:val="clear" w:color="auto" w:fill="F9F9F9"/>
            <w:vAlign w:val="center"/>
          </w:tcPr>
          <w:p w14:paraId="7331F395" w14:textId="77777777" w:rsidR="00AA059A" w:rsidRPr="0035534C" w:rsidRDefault="00AA059A" w:rsidP="00AA059A">
            <w:pPr>
              <w:pStyle w:val="Tabletextsmall"/>
              <w:jc w:val="center"/>
            </w:pPr>
          </w:p>
        </w:tc>
      </w:tr>
      <w:tr w:rsidR="00AA059A" w:rsidRPr="0035534C" w14:paraId="6CCB38EC" w14:textId="77777777" w:rsidTr="009F28AC">
        <w:trPr>
          <w:trHeight w:val="227"/>
        </w:trPr>
        <w:tc>
          <w:tcPr>
            <w:tcW w:w="5443" w:type="dxa"/>
            <w:tcBorders>
              <w:top w:val="single" w:sz="6" w:space="0" w:color="EDECED" w:themeColor="accent4"/>
              <w:bottom w:val="single" w:sz="6" w:space="0" w:color="EDECED" w:themeColor="accent4"/>
            </w:tcBorders>
            <w:vAlign w:val="center"/>
          </w:tcPr>
          <w:p w14:paraId="77020648" w14:textId="3521DBCB" w:rsidR="00AA059A" w:rsidRPr="0035534C" w:rsidRDefault="00AA059A" w:rsidP="00AA059A">
            <w:pPr>
              <w:pStyle w:val="Tabletextsmall"/>
            </w:pPr>
            <w:r w:rsidRPr="0035534C">
              <w:t xml:space="preserve">Leading School Improvement </w:t>
            </w:r>
          </w:p>
        </w:tc>
        <w:tc>
          <w:tcPr>
            <w:tcW w:w="850" w:type="dxa"/>
            <w:tcBorders>
              <w:top w:val="single" w:sz="6" w:space="0" w:color="EDECED" w:themeColor="accent4"/>
              <w:bottom w:val="single" w:sz="6" w:space="0" w:color="EDECED" w:themeColor="accent4"/>
            </w:tcBorders>
            <w:shd w:val="clear" w:color="auto" w:fill="F9F9F9"/>
            <w:vAlign w:val="center"/>
          </w:tcPr>
          <w:p w14:paraId="23B7E0D5" w14:textId="77777777" w:rsidR="00AA059A" w:rsidRPr="0035534C" w:rsidRDefault="00AA059A" w:rsidP="00AA059A">
            <w:pPr>
              <w:pStyle w:val="Tabletextsmall"/>
              <w:jc w:val="center"/>
            </w:pPr>
          </w:p>
        </w:tc>
        <w:tc>
          <w:tcPr>
            <w:tcW w:w="850" w:type="dxa"/>
            <w:tcBorders>
              <w:top w:val="single" w:sz="6" w:space="0" w:color="EDECED" w:themeColor="accent4"/>
              <w:bottom w:val="single" w:sz="6" w:space="0" w:color="EDECED" w:themeColor="accent4"/>
            </w:tcBorders>
            <w:vAlign w:val="center"/>
          </w:tcPr>
          <w:p w14:paraId="60391BC6" w14:textId="232548EC" w:rsidR="00AA059A" w:rsidRPr="0035534C" w:rsidRDefault="00AA059A" w:rsidP="00AA059A">
            <w:pPr>
              <w:pStyle w:val="Tabletextsmall"/>
              <w:jc w:val="center"/>
            </w:pPr>
            <w:r w:rsidRPr="00195ED1">
              <w:rPr>
                <w:noProof/>
              </w:rPr>
              <w:drawing>
                <wp:inline distT="0" distB="0" distL="0" distR="0" wp14:anchorId="686B38C2" wp14:editId="746D5F10">
                  <wp:extent cx="64800" cy="64800"/>
                  <wp:effectExtent l="0" t="0" r="0" b="0"/>
                  <wp:docPr id="830022777" name="Picture 32" descr="Intended audience ic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1435984" name="Picture 32" descr="Intended audience icon"/>
                          <pic:cNvPicPr>
                            <a:picLocks/>
                          </pic:cNvPicPr>
                        </pic:nvPicPr>
                        <pic:blipFill>
                          <a:blip r:embed="rId33"/>
                          <a:stretch>
                            <a:fillRect/>
                          </a:stretch>
                        </pic:blipFill>
                        <pic:spPr bwMode="auto">
                          <a:xfrm>
                            <a:off x="0" y="0"/>
                            <a:ext cx="64800" cy="64800"/>
                          </a:xfrm>
                          <a:prstGeom prst="rect">
                            <a:avLst/>
                          </a:prstGeom>
                          <a:noFill/>
                          <a:ln>
                            <a:noFill/>
                          </a:ln>
                        </pic:spPr>
                      </pic:pic>
                    </a:graphicData>
                  </a:graphic>
                </wp:inline>
              </w:drawing>
            </w:r>
          </w:p>
        </w:tc>
        <w:tc>
          <w:tcPr>
            <w:tcW w:w="850" w:type="dxa"/>
            <w:tcBorders>
              <w:top w:val="single" w:sz="6" w:space="0" w:color="EDECED" w:themeColor="accent4"/>
              <w:bottom w:val="single" w:sz="6" w:space="0" w:color="EDECED" w:themeColor="accent4"/>
            </w:tcBorders>
            <w:shd w:val="clear" w:color="auto" w:fill="F9F9F9"/>
            <w:vAlign w:val="center"/>
          </w:tcPr>
          <w:p w14:paraId="09EB7750" w14:textId="0F5D380E" w:rsidR="00AA059A" w:rsidRPr="0035534C" w:rsidRDefault="00AA059A" w:rsidP="00AA059A">
            <w:pPr>
              <w:pStyle w:val="Tabletextsmall"/>
              <w:jc w:val="center"/>
            </w:pPr>
            <w:r w:rsidRPr="00195ED1">
              <w:rPr>
                <w:noProof/>
              </w:rPr>
              <w:drawing>
                <wp:inline distT="0" distB="0" distL="0" distR="0" wp14:anchorId="063C18CD" wp14:editId="4A902E4A">
                  <wp:extent cx="64800" cy="64800"/>
                  <wp:effectExtent l="0" t="0" r="0" b="0"/>
                  <wp:docPr id="1470388425" name="Picture 32" descr="Intended audience ic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1435984" name="Picture 32" descr="Intended audience icon"/>
                          <pic:cNvPicPr>
                            <a:picLocks/>
                          </pic:cNvPicPr>
                        </pic:nvPicPr>
                        <pic:blipFill>
                          <a:blip r:embed="rId33"/>
                          <a:stretch>
                            <a:fillRect/>
                          </a:stretch>
                        </pic:blipFill>
                        <pic:spPr bwMode="auto">
                          <a:xfrm>
                            <a:off x="0" y="0"/>
                            <a:ext cx="64800" cy="64800"/>
                          </a:xfrm>
                          <a:prstGeom prst="rect">
                            <a:avLst/>
                          </a:prstGeom>
                          <a:noFill/>
                          <a:ln>
                            <a:noFill/>
                          </a:ln>
                        </pic:spPr>
                      </pic:pic>
                    </a:graphicData>
                  </a:graphic>
                </wp:inline>
              </w:drawing>
            </w:r>
          </w:p>
        </w:tc>
        <w:tc>
          <w:tcPr>
            <w:tcW w:w="850" w:type="dxa"/>
            <w:tcBorders>
              <w:top w:val="single" w:sz="6" w:space="0" w:color="EDECED" w:themeColor="accent4"/>
              <w:bottom w:val="single" w:sz="6" w:space="0" w:color="EDECED" w:themeColor="accent4"/>
            </w:tcBorders>
            <w:vAlign w:val="center"/>
          </w:tcPr>
          <w:p w14:paraId="294CFF9F" w14:textId="7F954858" w:rsidR="00AA059A" w:rsidRPr="0035534C" w:rsidRDefault="00AA059A" w:rsidP="00AA059A">
            <w:pPr>
              <w:pStyle w:val="Tabletextsmall"/>
              <w:jc w:val="center"/>
            </w:pPr>
            <w:r w:rsidRPr="00195ED1">
              <w:rPr>
                <w:noProof/>
              </w:rPr>
              <w:drawing>
                <wp:inline distT="0" distB="0" distL="0" distR="0" wp14:anchorId="1D0563F0" wp14:editId="72D7AD59">
                  <wp:extent cx="64800" cy="64800"/>
                  <wp:effectExtent l="0" t="0" r="0" b="0"/>
                  <wp:docPr id="1656895840" name="Picture 32" descr="Intended audience ic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1435984" name="Picture 32" descr="Intended audience icon"/>
                          <pic:cNvPicPr>
                            <a:picLocks/>
                          </pic:cNvPicPr>
                        </pic:nvPicPr>
                        <pic:blipFill>
                          <a:blip r:embed="rId33"/>
                          <a:stretch>
                            <a:fillRect/>
                          </a:stretch>
                        </pic:blipFill>
                        <pic:spPr bwMode="auto">
                          <a:xfrm>
                            <a:off x="0" y="0"/>
                            <a:ext cx="64800" cy="64800"/>
                          </a:xfrm>
                          <a:prstGeom prst="rect">
                            <a:avLst/>
                          </a:prstGeom>
                          <a:noFill/>
                          <a:ln>
                            <a:noFill/>
                          </a:ln>
                        </pic:spPr>
                      </pic:pic>
                    </a:graphicData>
                  </a:graphic>
                </wp:inline>
              </w:drawing>
            </w:r>
          </w:p>
        </w:tc>
        <w:tc>
          <w:tcPr>
            <w:tcW w:w="850" w:type="dxa"/>
            <w:tcBorders>
              <w:top w:val="single" w:sz="6" w:space="0" w:color="EDECED" w:themeColor="accent4"/>
              <w:bottom w:val="single" w:sz="6" w:space="0" w:color="EDECED" w:themeColor="accent4"/>
            </w:tcBorders>
            <w:shd w:val="clear" w:color="auto" w:fill="F9F9F9"/>
            <w:vAlign w:val="center"/>
          </w:tcPr>
          <w:p w14:paraId="09F73C26" w14:textId="51544291" w:rsidR="00AA059A" w:rsidRPr="0035534C" w:rsidRDefault="00AA059A" w:rsidP="00AA059A">
            <w:pPr>
              <w:pStyle w:val="Tabletextsmall"/>
              <w:jc w:val="center"/>
            </w:pPr>
            <w:r w:rsidRPr="00146B94">
              <w:rPr>
                <w:noProof/>
              </w:rPr>
              <w:drawing>
                <wp:inline distT="0" distB="0" distL="0" distR="0" wp14:anchorId="288AA7FE" wp14:editId="6A5B83A7">
                  <wp:extent cx="64800" cy="64800"/>
                  <wp:effectExtent l="0" t="0" r="0" b="0"/>
                  <wp:docPr id="1172209122" name="Picture 32" descr="Intended audience ic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1435984" name="Picture 32" descr="Intended audience icon"/>
                          <pic:cNvPicPr>
                            <a:picLocks/>
                          </pic:cNvPicPr>
                        </pic:nvPicPr>
                        <pic:blipFill>
                          <a:blip r:embed="rId33"/>
                          <a:stretch>
                            <a:fillRect/>
                          </a:stretch>
                        </pic:blipFill>
                        <pic:spPr bwMode="auto">
                          <a:xfrm>
                            <a:off x="0" y="0"/>
                            <a:ext cx="64800" cy="64800"/>
                          </a:xfrm>
                          <a:prstGeom prst="rect">
                            <a:avLst/>
                          </a:prstGeom>
                          <a:noFill/>
                          <a:ln>
                            <a:noFill/>
                          </a:ln>
                        </pic:spPr>
                      </pic:pic>
                    </a:graphicData>
                  </a:graphic>
                </wp:inline>
              </w:drawing>
            </w:r>
          </w:p>
        </w:tc>
      </w:tr>
      <w:tr w:rsidR="00AA059A" w:rsidRPr="0035534C" w14:paraId="0E842315" w14:textId="77777777" w:rsidTr="009F28AC">
        <w:trPr>
          <w:trHeight w:val="227"/>
        </w:trPr>
        <w:tc>
          <w:tcPr>
            <w:tcW w:w="5443" w:type="dxa"/>
            <w:tcBorders>
              <w:top w:val="single" w:sz="6" w:space="0" w:color="EDECED" w:themeColor="accent4"/>
              <w:bottom w:val="single" w:sz="6" w:space="0" w:color="EDECED" w:themeColor="accent4"/>
            </w:tcBorders>
            <w:vAlign w:val="center"/>
          </w:tcPr>
          <w:p w14:paraId="72D74B6B" w14:textId="6EF9DDB9" w:rsidR="00AA059A" w:rsidRPr="0035534C" w:rsidRDefault="00AA059A" w:rsidP="00AA059A">
            <w:pPr>
              <w:pStyle w:val="Tabletextsmall"/>
            </w:pPr>
            <w:r w:rsidRPr="0035534C">
              <w:t xml:space="preserve">Leading Quality Conversations </w:t>
            </w:r>
          </w:p>
        </w:tc>
        <w:tc>
          <w:tcPr>
            <w:tcW w:w="850" w:type="dxa"/>
            <w:tcBorders>
              <w:top w:val="single" w:sz="6" w:space="0" w:color="EDECED" w:themeColor="accent4"/>
              <w:bottom w:val="single" w:sz="6" w:space="0" w:color="EDECED" w:themeColor="accent4"/>
            </w:tcBorders>
            <w:shd w:val="clear" w:color="auto" w:fill="F9F9F9"/>
            <w:vAlign w:val="center"/>
          </w:tcPr>
          <w:p w14:paraId="487536C4" w14:textId="77777777" w:rsidR="00AA059A" w:rsidRPr="0035534C" w:rsidRDefault="00AA059A" w:rsidP="00AA059A">
            <w:pPr>
              <w:pStyle w:val="Tabletextsmall"/>
              <w:jc w:val="center"/>
            </w:pPr>
          </w:p>
        </w:tc>
        <w:tc>
          <w:tcPr>
            <w:tcW w:w="850" w:type="dxa"/>
            <w:tcBorders>
              <w:top w:val="single" w:sz="6" w:space="0" w:color="EDECED" w:themeColor="accent4"/>
              <w:bottom w:val="single" w:sz="6" w:space="0" w:color="EDECED" w:themeColor="accent4"/>
            </w:tcBorders>
            <w:vAlign w:val="center"/>
          </w:tcPr>
          <w:p w14:paraId="53C2D073" w14:textId="5EA54DCB" w:rsidR="00AA059A" w:rsidRPr="0035534C" w:rsidRDefault="00AA059A" w:rsidP="00AA059A">
            <w:pPr>
              <w:pStyle w:val="Tabletextsmall"/>
              <w:jc w:val="center"/>
            </w:pPr>
            <w:r w:rsidRPr="00195ED1">
              <w:rPr>
                <w:noProof/>
              </w:rPr>
              <w:drawing>
                <wp:inline distT="0" distB="0" distL="0" distR="0" wp14:anchorId="06A652AB" wp14:editId="35BE2F81">
                  <wp:extent cx="64800" cy="64800"/>
                  <wp:effectExtent l="0" t="0" r="0" b="0"/>
                  <wp:docPr id="220231095" name="Picture 32" descr="Intended audience ic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1435984" name="Picture 32" descr="Intended audience icon"/>
                          <pic:cNvPicPr>
                            <a:picLocks/>
                          </pic:cNvPicPr>
                        </pic:nvPicPr>
                        <pic:blipFill>
                          <a:blip r:embed="rId33"/>
                          <a:stretch>
                            <a:fillRect/>
                          </a:stretch>
                        </pic:blipFill>
                        <pic:spPr bwMode="auto">
                          <a:xfrm>
                            <a:off x="0" y="0"/>
                            <a:ext cx="64800" cy="64800"/>
                          </a:xfrm>
                          <a:prstGeom prst="rect">
                            <a:avLst/>
                          </a:prstGeom>
                          <a:noFill/>
                          <a:ln>
                            <a:noFill/>
                          </a:ln>
                        </pic:spPr>
                      </pic:pic>
                    </a:graphicData>
                  </a:graphic>
                </wp:inline>
              </w:drawing>
            </w:r>
          </w:p>
        </w:tc>
        <w:tc>
          <w:tcPr>
            <w:tcW w:w="850" w:type="dxa"/>
            <w:tcBorders>
              <w:top w:val="single" w:sz="6" w:space="0" w:color="EDECED" w:themeColor="accent4"/>
              <w:bottom w:val="single" w:sz="6" w:space="0" w:color="EDECED" w:themeColor="accent4"/>
            </w:tcBorders>
            <w:shd w:val="clear" w:color="auto" w:fill="F9F9F9"/>
            <w:vAlign w:val="center"/>
          </w:tcPr>
          <w:p w14:paraId="73C39E0C" w14:textId="33800354" w:rsidR="00AA059A" w:rsidRPr="0035534C" w:rsidRDefault="00AA059A" w:rsidP="00AA059A">
            <w:pPr>
              <w:pStyle w:val="Tabletextsmall"/>
              <w:jc w:val="center"/>
            </w:pPr>
            <w:r w:rsidRPr="00195ED1">
              <w:rPr>
                <w:noProof/>
              </w:rPr>
              <w:drawing>
                <wp:inline distT="0" distB="0" distL="0" distR="0" wp14:anchorId="510C8601" wp14:editId="687DC20E">
                  <wp:extent cx="64800" cy="64800"/>
                  <wp:effectExtent l="0" t="0" r="0" b="0"/>
                  <wp:docPr id="866436333" name="Picture 32" descr="Intended audience ic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1435984" name="Picture 32" descr="Intended audience icon"/>
                          <pic:cNvPicPr>
                            <a:picLocks/>
                          </pic:cNvPicPr>
                        </pic:nvPicPr>
                        <pic:blipFill>
                          <a:blip r:embed="rId33"/>
                          <a:stretch>
                            <a:fillRect/>
                          </a:stretch>
                        </pic:blipFill>
                        <pic:spPr bwMode="auto">
                          <a:xfrm>
                            <a:off x="0" y="0"/>
                            <a:ext cx="64800" cy="64800"/>
                          </a:xfrm>
                          <a:prstGeom prst="rect">
                            <a:avLst/>
                          </a:prstGeom>
                          <a:noFill/>
                          <a:ln>
                            <a:noFill/>
                          </a:ln>
                        </pic:spPr>
                      </pic:pic>
                    </a:graphicData>
                  </a:graphic>
                </wp:inline>
              </w:drawing>
            </w:r>
          </w:p>
        </w:tc>
        <w:tc>
          <w:tcPr>
            <w:tcW w:w="850" w:type="dxa"/>
            <w:tcBorders>
              <w:top w:val="single" w:sz="6" w:space="0" w:color="EDECED" w:themeColor="accent4"/>
              <w:bottom w:val="single" w:sz="6" w:space="0" w:color="EDECED" w:themeColor="accent4"/>
            </w:tcBorders>
            <w:vAlign w:val="center"/>
          </w:tcPr>
          <w:p w14:paraId="32931D22" w14:textId="444F138D" w:rsidR="00AA059A" w:rsidRPr="0035534C" w:rsidRDefault="00AA059A" w:rsidP="00AA059A">
            <w:pPr>
              <w:pStyle w:val="Tabletextsmall"/>
              <w:jc w:val="center"/>
            </w:pPr>
            <w:r w:rsidRPr="00195ED1">
              <w:rPr>
                <w:noProof/>
              </w:rPr>
              <w:drawing>
                <wp:inline distT="0" distB="0" distL="0" distR="0" wp14:anchorId="28ADEE0D" wp14:editId="33923CCB">
                  <wp:extent cx="64800" cy="64800"/>
                  <wp:effectExtent l="0" t="0" r="0" b="0"/>
                  <wp:docPr id="79547206" name="Picture 32" descr="Intended audience ic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1435984" name="Picture 32" descr="Intended audience icon"/>
                          <pic:cNvPicPr>
                            <a:picLocks/>
                          </pic:cNvPicPr>
                        </pic:nvPicPr>
                        <pic:blipFill>
                          <a:blip r:embed="rId33"/>
                          <a:stretch>
                            <a:fillRect/>
                          </a:stretch>
                        </pic:blipFill>
                        <pic:spPr bwMode="auto">
                          <a:xfrm>
                            <a:off x="0" y="0"/>
                            <a:ext cx="64800" cy="64800"/>
                          </a:xfrm>
                          <a:prstGeom prst="rect">
                            <a:avLst/>
                          </a:prstGeom>
                          <a:noFill/>
                          <a:ln>
                            <a:noFill/>
                          </a:ln>
                        </pic:spPr>
                      </pic:pic>
                    </a:graphicData>
                  </a:graphic>
                </wp:inline>
              </w:drawing>
            </w:r>
          </w:p>
        </w:tc>
        <w:tc>
          <w:tcPr>
            <w:tcW w:w="850" w:type="dxa"/>
            <w:tcBorders>
              <w:top w:val="single" w:sz="6" w:space="0" w:color="EDECED" w:themeColor="accent4"/>
              <w:bottom w:val="single" w:sz="6" w:space="0" w:color="EDECED" w:themeColor="accent4"/>
            </w:tcBorders>
            <w:shd w:val="clear" w:color="auto" w:fill="F9F9F9"/>
            <w:vAlign w:val="center"/>
          </w:tcPr>
          <w:p w14:paraId="50D1750C" w14:textId="674967A6" w:rsidR="00AA059A" w:rsidRPr="0035534C" w:rsidRDefault="00AA059A" w:rsidP="00AA059A">
            <w:pPr>
              <w:pStyle w:val="Tabletextsmall"/>
              <w:jc w:val="center"/>
            </w:pPr>
            <w:r w:rsidRPr="00146B94">
              <w:rPr>
                <w:noProof/>
              </w:rPr>
              <w:drawing>
                <wp:inline distT="0" distB="0" distL="0" distR="0" wp14:anchorId="061A4418" wp14:editId="38B2F8B4">
                  <wp:extent cx="64800" cy="64800"/>
                  <wp:effectExtent l="0" t="0" r="0" b="0"/>
                  <wp:docPr id="364007509" name="Picture 32" descr="Intended audience ic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1435984" name="Picture 32" descr="Intended audience icon"/>
                          <pic:cNvPicPr>
                            <a:picLocks/>
                          </pic:cNvPicPr>
                        </pic:nvPicPr>
                        <pic:blipFill>
                          <a:blip r:embed="rId33"/>
                          <a:stretch>
                            <a:fillRect/>
                          </a:stretch>
                        </pic:blipFill>
                        <pic:spPr bwMode="auto">
                          <a:xfrm>
                            <a:off x="0" y="0"/>
                            <a:ext cx="64800" cy="64800"/>
                          </a:xfrm>
                          <a:prstGeom prst="rect">
                            <a:avLst/>
                          </a:prstGeom>
                          <a:noFill/>
                          <a:ln>
                            <a:noFill/>
                          </a:ln>
                        </pic:spPr>
                      </pic:pic>
                    </a:graphicData>
                  </a:graphic>
                </wp:inline>
              </w:drawing>
            </w:r>
          </w:p>
        </w:tc>
      </w:tr>
      <w:tr w:rsidR="00AA059A" w:rsidRPr="0035534C" w14:paraId="0261E883" w14:textId="77777777" w:rsidTr="009F28AC">
        <w:trPr>
          <w:trHeight w:val="227"/>
        </w:trPr>
        <w:tc>
          <w:tcPr>
            <w:tcW w:w="5443" w:type="dxa"/>
            <w:tcBorders>
              <w:top w:val="single" w:sz="6" w:space="0" w:color="EDECED" w:themeColor="accent4"/>
              <w:bottom w:val="single" w:sz="6" w:space="0" w:color="EDECED" w:themeColor="accent4"/>
            </w:tcBorders>
            <w:vAlign w:val="center"/>
          </w:tcPr>
          <w:p w14:paraId="0AA29DCB" w14:textId="02BC0064" w:rsidR="00AA059A" w:rsidRPr="0035534C" w:rsidRDefault="00AA059A" w:rsidP="00AA059A">
            <w:pPr>
              <w:pStyle w:val="Tabletextsmall"/>
            </w:pPr>
            <w:r w:rsidRPr="0035534C">
              <w:t xml:space="preserve">Leading with Emotional Intelligence </w:t>
            </w:r>
          </w:p>
        </w:tc>
        <w:tc>
          <w:tcPr>
            <w:tcW w:w="850" w:type="dxa"/>
            <w:tcBorders>
              <w:top w:val="single" w:sz="6" w:space="0" w:color="EDECED" w:themeColor="accent4"/>
              <w:bottom w:val="single" w:sz="6" w:space="0" w:color="EDECED" w:themeColor="accent4"/>
            </w:tcBorders>
            <w:shd w:val="clear" w:color="auto" w:fill="F9F9F9"/>
            <w:vAlign w:val="center"/>
          </w:tcPr>
          <w:p w14:paraId="1B8C35DD" w14:textId="77777777" w:rsidR="00AA059A" w:rsidRPr="0035534C" w:rsidRDefault="00AA059A" w:rsidP="00AA059A">
            <w:pPr>
              <w:pStyle w:val="Tabletextsmall"/>
              <w:jc w:val="center"/>
            </w:pPr>
          </w:p>
        </w:tc>
        <w:tc>
          <w:tcPr>
            <w:tcW w:w="850" w:type="dxa"/>
            <w:tcBorders>
              <w:top w:val="single" w:sz="6" w:space="0" w:color="EDECED" w:themeColor="accent4"/>
              <w:bottom w:val="single" w:sz="6" w:space="0" w:color="EDECED" w:themeColor="accent4"/>
            </w:tcBorders>
            <w:vAlign w:val="center"/>
          </w:tcPr>
          <w:p w14:paraId="6CFB0CD7" w14:textId="77777777" w:rsidR="00AA059A" w:rsidRPr="0035534C" w:rsidRDefault="00AA059A" w:rsidP="00AA059A">
            <w:pPr>
              <w:pStyle w:val="Tabletextsmall"/>
              <w:jc w:val="center"/>
            </w:pPr>
          </w:p>
        </w:tc>
        <w:tc>
          <w:tcPr>
            <w:tcW w:w="850" w:type="dxa"/>
            <w:tcBorders>
              <w:top w:val="single" w:sz="6" w:space="0" w:color="EDECED" w:themeColor="accent4"/>
              <w:bottom w:val="single" w:sz="6" w:space="0" w:color="EDECED" w:themeColor="accent4"/>
            </w:tcBorders>
            <w:shd w:val="clear" w:color="auto" w:fill="F9F9F9"/>
            <w:vAlign w:val="center"/>
          </w:tcPr>
          <w:p w14:paraId="76287EBA" w14:textId="7EA36E51" w:rsidR="00AA059A" w:rsidRPr="0035534C" w:rsidRDefault="00AA059A" w:rsidP="00AA059A">
            <w:pPr>
              <w:pStyle w:val="Tabletextsmall"/>
              <w:jc w:val="center"/>
            </w:pPr>
            <w:r w:rsidRPr="004E4321">
              <w:rPr>
                <w:noProof/>
              </w:rPr>
              <w:drawing>
                <wp:inline distT="0" distB="0" distL="0" distR="0" wp14:anchorId="5ECC076B" wp14:editId="54458696">
                  <wp:extent cx="64800" cy="64800"/>
                  <wp:effectExtent l="0" t="0" r="0" b="0"/>
                  <wp:docPr id="529429385" name="Picture 32" descr="Intended audience ic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1435984" name="Picture 32" descr="Intended audience icon"/>
                          <pic:cNvPicPr>
                            <a:picLocks/>
                          </pic:cNvPicPr>
                        </pic:nvPicPr>
                        <pic:blipFill>
                          <a:blip r:embed="rId33"/>
                          <a:stretch>
                            <a:fillRect/>
                          </a:stretch>
                        </pic:blipFill>
                        <pic:spPr bwMode="auto">
                          <a:xfrm>
                            <a:off x="0" y="0"/>
                            <a:ext cx="64800" cy="64800"/>
                          </a:xfrm>
                          <a:prstGeom prst="rect">
                            <a:avLst/>
                          </a:prstGeom>
                          <a:noFill/>
                          <a:ln>
                            <a:noFill/>
                          </a:ln>
                        </pic:spPr>
                      </pic:pic>
                    </a:graphicData>
                  </a:graphic>
                </wp:inline>
              </w:drawing>
            </w:r>
          </w:p>
        </w:tc>
        <w:tc>
          <w:tcPr>
            <w:tcW w:w="850" w:type="dxa"/>
            <w:tcBorders>
              <w:top w:val="single" w:sz="6" w:space="0" w:color="EDECED" w:themeColor="accent4"/>
              <w:bottom w:val="single" w:sz="6" w:space="0" w:color="EDECED" w:themeColor="accent4"/>
            </w:tcBorders>
            <w:vAlign w:val="center"/>
          </w:tcPr>
          <w:p w14:paraId="0A9291B2" w14:textId="3F5C4E9B" w:rsidR="00AA059A" w:rsidRPr="0035534C" w:rsidRDefault="00AA059A" w:rsidP="00AA059A">
            <w:pPr>
              <w:pStyle w:val="Tabletextsmall"/>
              <w:jc w:val="center"/>
            </w:pPr>
            <w:r w:rsidRPr="004E4321">
              <w:rPr>
                <w:noProof/>
              </w:rPr>
              <w:drawing>
                <wp:inline distT="0" distB="0" distL="0" distR="0" wp14:anchorId="53405EC2" wp14:editId="67801922">
                  <wp:extent cx="64800" cy="64800"/>
                  <wp:effectExtent l="0" t="0" r="0" b="0"/>
                  <wp:docPr id="732099348" name="Picture 32" descr="Intended audience ic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1435984" name="Picture 32" descr="Intended audience icon"/>
                          <pic:cNvPicPr>
                            <a:picLocks/>
                          </pic:cNvPicPr>
                        </pic:nvPicPr>
                        <pic:blipFill>
                          <a:blip r:embed="rId33"/>
                          <a:stretch>
                            <a:fillRect/>
                          </a:stretch>
                        </pic:blipFill>
                        <pic:spPr bwMode="auto">
                          <a:xfrm>
                            <a:off x="0" y="0"/>
                            <a:ext cx="64800" cy="64800"/>
                          </a:xfrm>
                          <a:prstGeom prst="rect">
                            <a:avLst/>
                          </a:prstGeom>
                          <a:noFill/>
                          <a:ln>
                            <a:noFill/>
                          </a:ln>
                        </pic:spPr>
                      </pic:pic>
                    </a:graphicData>
                  </a:graphic>
                </wp:inline>
              </w:drawing>
            </w:r>
          </w:p>
        </w:tc>
        <w:tc>
          <w:tcPr>
            <w:tcW w:w="850" w:type="dxa"/>
            <w:tcBorders>
              <w:top w:val="single" w:sz="6" w:space="0" w:color="EDECED" w:themeColor="accent4"/>
              <w:bottom w:val="single" w:sz="6" w:space="0" w:color="EDECED" w:themeColor="accent4"/>
            </w:tcBorders>
            <w:shd w:val="clear" w:color="auto" w:fill="F9F9F9"/>
            <w:vAlign w:val="center"/>
          </w:tcPr>
          <w:p w14:paraId="33EC1156" w14:textId="77777777" w:rsidR="00AA059A" w:rsidRPr="0035534C" w:rsidRDefault="00AA059A" w:rsidP="00AA059A">
            <w:pPr>
              <w:pStyle w:val="Tabletextsmall"/>
              <w:jc w:val="center"/>
            </w:pPr>
          </w:p>
        </w:tc>
      </w:tr>
      <w:tr w:rsidR="00AA059A" w:rsidRPr="0035534C" w14:paraId="4C661885" w14:textId="77777777" w:rsidTr="009F28AC">
        <w:trPr>
          <w:trHeight w:val="227"/>
        </w:trPr>
        <w:tc>
          <w:tcPr>
            <w:tcW w:w="5443" w:type="dxa"/>
            <w:tcBorders>
              <w:top w:val="single" w:sz="6" w:space="0" w:color="EDECED" w:themeColor="accent4"/>
              <w:bottom w:val="single" w:sz="6" w:space="0" w:color="EDECED" w:themeColor="accent4"/>
            </w:tcBorders>
            <w:vAlign w:val="center"/>
          </w:tcPr>
          <w:p w14:paraId="0606D89D" w14:textId="02CD4628" w:rsidR="00AA059A" w:rsidRPr="0035534C" w:rsidRDefault="00AA059A" w:rsidP="00AA059A">
            <w:pPr>
              <w:pStyle w:val="Tabletextsmall"/>
            </w:pPr>
            <w:r w:rsidRPr="0035534C">
              <w:t xml:space="preserve">Mentoring and Leadership Coaching </w:t>
            </w:r>
          </w:p>
        </w:tc>
        <w:tc>
          <w:tcPr>
            <w:tcW w:w="850" w:type="dxa"/>
            <w:tcBorders>
              <w:top w:val="single" w:sz="6" w:space="0" w:color="EDECED" w:themeColor="accent4"/>
              <w:bottom w:val="single" w:sz="6" w:space="0" w:color="EDECED" w:themeColor="accent4"/>
            </w:tcBorders>
            <w:shd w:val="clear" w:color="auto" w:fill="F9F9F9"/>
            <w:vAlign w:val="center"/>
          </w:tcPr>
          <w:p w14:paraId="4FB0A180" w14:textId="77777777" w:rsidR="00AA059A" w:rsidRPr="0035534C" w:rsidRDefault="00AA059A" w:rsidP="00AA059A">
            <w:pPr>
              <w:pStyle w:val="Tabletextsmall"/>
              <w:jc w:val="center"/>
            </w:pPr>
          </w:p>
        </w:tc>
        <w:tc>
          <w:tcPr>
            <w:tcW w:w="850" w:type="dxa"/>
            <w:tcBorders>
              <w:top w:val="single" w:sz="6" w:space="0" w:color="EDECED" w:themeColor="accent4"/>
              <w:bottom w:val="single" w:sz="6" w:space="0" w:color="EDECED" w:themeColor="accent4"/>
            </w:tcBorders>
            <w:vAlign w:val="center"/>
          </w:tcPr>
          <w:p w14:paraId="46309A9E" w14:textId="77777777" w:rsidR="00AA059A" w:rsidRPr="0035534C" w:rsidRDefault="00AA059A" w:rsidP="00AA059A">
            <w:pPr>
              <w:pStyle w:val="Tabletextsmall"/>
              <w:jc w:val="center"/>
            </w:pPr>
          </w:p>
        </w:tc>
        <w:tc>
          <w:tcPr>
            <w:tcW w:w="850" w:type="dxa"/>
            <w:tcBorders>
              <w:top w:val="single" w:sz="6" w:space="0" w:color="EDECED" w:themeColor="accent4"/>
              <w:bottom w:val="single" w:sz="6" w:space="0" w:color="EDECED" w:themeColor="accent4"/>
            </w:tcBorders>
            <w:shd w:val="clear" w:color="auto" w:fill="F9F9F9"/>
            <w:vAlign w:val="center"/>
          </w:tcPr>
          <w:p w14:paraId="51A8878C" w14:textId="0A86F383" w:rsidR="00AA059A" w:rsidRPr="0035534C" w:rsidRDefault="00AA059A" w:rsidP="00AA059A">
            <w:pPr>
              <w:pStyle w:val="Tabletextsmall"/>
              <w:jc w:val="center"/>
            </w:pPr>
            <w:r w:rsidRPr="004E4321">
              <w:rPr>
                <w:noProof/>
              </w:rPr>
              <w:drawing>
                <wp:inline distT="0" distB="0" distL="0" distR="0" wp14:anchorId="7638B22B" wp14:editId="781803B2">
                  <wp:extent cx="64800" cy="64800"/>
                  <wp:effectExtent l="0" t="0" r="0" b="0"/>
                  <wp:docPr id="1954832623" name="Picture 32" descr="Intended audience ic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1435984" name="Picture 32" descr="Intended audience icon"/>
                          <pic:cNvPicPr>
                            <a:picLocks/>
                          </pic:cNvPicPr>
                        </pic:nvPicPr>
                        <pic:blipFill>
                          <a:blip r:embed="rId33"/>
                          <a:stretch>
                            <a:fillRect/>
                          </a:stretch>
                        </pic:blipFill>
                        <pic:spPr bwMode="auto">
                          <a:xfrm>
                            <a:off x="0" y="0"/>
                            <a:ext cx="64800" cy="64800"/>
                          </a:xfrm>
                          <a:prstGeom prst="rect">
                            <a:avLst/>
                          </a:prstGeom>
                          <a:noFill/>
                          <a:ln>
                            <a:noFill/>
                          </a:ln>
                        </pic:spPr>
                      </pic:pic>
                    </a:graphicData>
                  </a:graphic>
                </wp:inline>
              </w:drawing>
            </w:r>
          </w:p>
        </w:tc>
        <w:tc>
          <w:tcPr>
            <w:tcW w:w="850" w:type="dxa"/>
            <w:tcBorders>
              <w:top w:val="single" w:sz="6" w:space="0" w:color="EDECED" w:themeColor="accent4"/>
              <w:bottom w:val="single" w:sz="6" w:space="0" w:color="EDECED" w:themeColor="accent4"/>
            </w:tcBorders>
            <w:vAlign w:val="center"/>
          </w:tcPr>
          <w:p w14:paraId="4964F221" w14:textId="7AE061A1" w:rsidR="00AA059A" w:rsidRPr="0035534C" w:rsidRDefault="00AA059A" w:rsidP="00AA059A">
            <w:pPr>
              <w:pStyle w:val="Tabletextsmall"/>
              <w:jc w:val="center"/>
            </w:pPr>
            <w:r w:rsidRPr="004E4321">
              <w:rPr>
                <w:noProof/>
              </w:rPr>
              <w:drawing>
                <wp:inline distT="0" distB="0" distL="0" distR="0" wp14:anchorId="0D0E6869" wp14:editId="7CC82E7A">
                  <wp:extent cx="64800" cy="64800"/>
                  <wp:effectExtent l="0" t="0" r="0" b="0"/>
                  <wp:docPr id="83286501" name="Picture 32" descr="Intended audience ic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1435984" name="Picture 32" descr="Intended audience icon"/>
                          <pic:cNvPicPr>
                            <a:picLocks/>
                          </pic:cNvPicPr>
                        </pic:nvPicPr>
                        <pic:blipFill>
                          <a:blip r:embed="rId33"/>
                          <a:stretch>
                            <a:fillRect/>
                          </a:stretch>
                        </pic:blipFill>
                        <pic:spPr bwMode="auto">
                          <a:xfrm>
                            <a:off x="0" y="0"/>
                            <a:ext cx="64800" cy="64800"/>
                          </a:xfrm>
                          <a:prstGeom prst="rect">
                            <a:avLst/>
                          </a:prstGeom>
                          <a:noFill/>
                          <a:ln>
                            <a:noFill/>
                          </a:ln>
                        </pic:spPr>
                      </pic:pic>
                    </a:graphicData>
                  </a:graphic>
                </wp:inline>
              </w:drawing>
            </w:r>
          </w:p>
        </w:tc>
        <w:tc>
          <w:tcPr>
            <w:tcW w:w="850" w:type="dxa"/>
            <w:tcBorders>
              <w:top w:val="single" w:sz="6" w:space="0" w:color="EDECED" w:themeColor="accent4"/>
              <w:bottom w:val="single" w:sz="6" w:space="0" w:color="EDECED" w:themeColor="accent4"/>
            </w:tcBorders>
            <w:shd w:val="clear" w:color="auto" w:fill="F9F9F9"/>
            <w:vAlign w:val="center"/>
          </w:tcPr>
          <w:p w14:paraId="40A9C7E3" w14:textId="77777777" w:rsidR="00AA059A" w:rsidRPr="0035534C" w:rsidRDefault="00AA059A" w:rsidP="00AA059A">
            <w:pPr>
              <w:pStyle w:val="Tabletextsmall"/>
              <w:jc w:val="center"/>
            </w:pPr>
          </w:p>
        </w:tc>
      </w:tr>
      <w:tr w:rsidR="00AA059A" w:rsidRPr="0035534C" w14:paraId="51D3B2E3" w14:textId="77777777" w:rsidTr="009F28AC">
        <w:trPr>
          <w:trHeight w:val="227"/>
        </w:trPr>
        <w:tc>
          <w:tcPr>
            <w:tcW w:w="5443" w:type="dxa"/>
            <w:tcBorders>
              <w:top w:val="single" w:sz="6" w:space="0" w:color="EDECED" w:themeColor="accent4"/>
              <w:bottom w:val="single" w:sz="6" w:space="0" w:color="EDECED" w:themeColor="accent4"/>
            </w:tcBorders>
            <w:vAlign w:val="center"/>
          </w:tcPr>
          <w:p w14:paraId="1A747865" w14:textId="7FA4B540" w:rsidR="00AA059A" w:rsidRPr="0035534C" w:rsidRDefault="00AA059A" w:rsidP="00AA059A">
            <w:pPr>
              <w:pStyle w:val="Tabletextsmall"/>
            </w:pPr>
            <w:r w:rsidRPr="0035534C">
              <w:t xml:space="preserve">Communities of Practice </w:t>
            </w:r>
            <w:r>
              <w:t xml:space="preserve">– </w:t>
            </w:r>
            <w:r w:rsidRPr="0035534C">
              <w:t xml:space="preserve">Team Coaching for CoP Leaders </w:t>
            </w:r>
          </w:p>
        </w:tc>
        <w:tc>
          <w:tcPr>
            <w:tcW w:w="850" w:type="dxa"/>
            <w:tcBorders>
              <w:top w:val="single" w:sz="6" w:space="0" w:color="EDECED" w:themeColor="accent4"/>
              <w:bottom w:val="single" w:sz="6" w:space="0" w:color="EDECED" w:themeColor="accent4"/>
            </w:tcBorders>
            <w:shd w:val="clear" w:color="auto" w:fill="F9F9F9"/>
            <w:vAlign w:val="center"/>
          </w:tcPr>
          <w:p w14:paraId="013B6987" w14:textId="77777777" w:rsidR="00AA059A" w:rsidRPr="0035534C" w:rsidRDefault="00AA059A" w:rsidP="00AA059A">
            <w:pPr>
              <w:pStyle w:val="Tabletextsmall"/>
              <w:jc w:val="center"/>
            </w:pPr>
          </w:p>
        </w:tc>
        <w:tc>
          <w:tcPr>
            <w:tcW w:w="850" w:type="dxa"/>
            <w:tcBorders>
              <w:top w:val="single" w:sz="6" w:space="0" w:color="EDECED" w:themeColor="accent4"/>
              <w:bottom w:val="single" w:sz="6" w:space="0" w:color="EDECED" w:themeColor="accent4"/>
            </w:tcBorders>
            <w:vAlign w:val="center"/>
          </w:tcPr>
          <w:p w14:paraId="5F4C014F" w14:textId="77777777" w:rsidR="00AA059A" w:rsidRPr="0035534C" w:rsidRDefault="00AA059A" w:rsidP="00AA059A">
            <w:pPr>
              <w:pStyle w:val="Tabletextsmall"/>
              <w:jc w:val="center"/>
            </w:pPr>
          </w:p>
        </w:tc>
        <w:tc>
          <w:tcPr>
            <w:tcW w:w="850" w:type="dxa"/>
            <w:tcBorders>
              <w:top w:val="single" w:sz="6" w:space="0" w:color="EDECED" w:themeColor="accent4"/>
              <w:bottom w:val="single" w:sz="6" w:space="0" w:color="EDECED" w:themeColor="accent4"/>
            </w:tcBorders>
            <w:shd w:val="clear" w:color="auto" w:fill="F9F9F9"/>
            <w:vAlign w:val="center"/>
          </w:tcPr>
          <w:p w14:paraId="01DB266B" w14:textId="1F980732" w:rsidR="00AA059A" w:rsidRPr="0035534C" w:rsidRDefault="00AA059A" w:rsidP="00AA059A">
            <w:pPr>
              <w:pStyle w:val="Tabletextsmall"/>
              <w:jc w:val="center"/>
            </w:pPr>
            <w:r w:rsidRPr="004E4321">
              <w:rPr>
                <w:noProof/>
              </w:rPr>
              <w:drawing>
                <wp:inline distT="0" distB="0" distL="0" distR="0" wp14:anchorId="2658C03D" wp14:editId="35D3AB0B">
                  <wp:extent cx="64800" cy="64800"/>
                  <wp:effectExtent l="0" t="0" r="0" b="0"/>
                  <wp:docPr id="1153410459" name="Picture 32" descr="Intended audience ic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1435984" name="Picture 32" descr="Intended audience icon"/>
                          <pic:cNvPicPr>
                            <a:picLocks/>
                          </pic:cNvPicPr>
                        </pic:nvPicPr>
                        <pic:blipFill>
                          <a:blip r:embed="rId33"/>
                          <a:stretch>
                            <a:fillRect/>
                          </a:stretch>
                        </pic:blipFill>
                        <pic:spPr bwMode="auto">
                          <a:xfrm>
                            <a:off x="0" y="0"/>
                            <a:ext cx="64800" cy="64800"/>
                          </a:xfrm>
                          <a:prstGeom prst="rect">
                            <a:avLst/>
                          </a:prstGeom>
                          <a:noFill/>
                          <a:ln>
                            <a:noFill/>
                          </a:ln>
                        </pic:spPr>
                      </pic:pic>
                    </a:graphicData>
                  </a:graphic>
                </wp:inline>
              </w:drawing>
            </w:r>
          </w:p>
        </w:tc>
        <w:tc>
          <w:tcPr>
            <w:tcW w:w="850" w:type="dxa"/>
            <w:tcBorders>
              <w:top w:val="single" w:sz="6" w:space="0" w:color="EDECED" w:themeColor="accent4"/>
              <w:bottom w:val="single" w:sz="6" w:space="0" w:color="EDECED" w:themeColor="accent4"/>
            </w:tcBorders>
            <w:vAlign w:val="center"/>
          </w:tcPr>
          <w:p w14:paraId="4F5D9955" w14:textId="6B3950F7" w:rsidR="00AA059A" w:rsidRPr="0035534C" w:rsidRDefault="00AA059A" w:rsidP="00AA059A">
            <w:pPr>
              <w:pStyle w:val="Tabletextsmall"/>
              <w:jc w:val="center"/>
            </w:pPr>
            <w:r w:rsidRPr="004E4321">
              <w:rPr>
                <w:noProof/>
              </w:rPr>
              <w:drawing>
                <wp:inline distT="0" distB="0" distL="0" distR="0" wp14:anchorId="10E40D7E" wp14:editId="17E654B2">
                  <wp:extent cx="64800" cy="64800"/>
                  <wp:effectExtent l="0" t="0" r="0" b="0"/>
                  <wp:docPr id="866657730" name="Picture 32" descr="Intended audience ic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1435984" name="Picture 32" descr="Intended audience icon"/>
                          <pic:cNvPicPr>
                            <a:picLocks/>
                          </pic:cNvPicPr>
                        </pic:nvPicPr>
                        <pic:blipFill>
                          <a:blip r:embed="rId33"/>
                          <a:stretch>
                            <a:fillRect/>
                          </a:stretch>
                        </pic:blipFill>
                        <pic:spPr bwMode="auto">
                          <a:xfrm>
                            <a:off x="0" y="0"/>
                            <a:ext cx="64800" cy="64800"/>
                          </a:xfrm>
                          <a:prstGeom prst="rect">
                            <a:avLst/>
                          </a:prstGeom>
                          <a:noFill/>
                          <a:ln>
                            <a:noFill/>
                          </a:ln>
                        </pic:spPr>
                      </pic:pic>
                    </a:graphicData>
                  </a:graphic>
                </wp:inline>
              </w:drawing>
            </w:r>
          </w:p>
        </w:tc>
        <w:tc>
          <w:tcPr>
            <w:tcW w:w="850" w:type="dxa"/>
            <w:tcBorders>
              <w:top w:val="single" w:sz="6" w:space="0" w:color="EDECED" w:themeColor="accent4"/>
              <w:bottom w:val="single" w:sz="6" w:space="0" w:color="EDECED" w:themeColor="accent4"/>
            </w:tcBorders>
            <w:shd w:val="clear" w:color="auto" w:fill="F9F9F9"/>
            <w:vAlign w:val="center"/>
          </w:tcPr>
          <w:p w14:paraId="54D03024" w14:textId="77777777" w:rsidR="00AA059A" w:rsidRPr="0035534C" w:rsidRDefault="00AA059A" w:rsidP="00AA059A">
            <w:pPr>
              <w:pStyle w:val="Tabletextsmall"/>
              <w:jc w:val="center"/>
            </w:pPr>
          </w:p>
        </w:tc>
      </w:tr>
      <w:tr w:rsidR="00AA059A" w:rsidRPr="0035534C" w14:paraId="6DF00583" w14:textId="77777777" w:rsidTr="009F28AC">
        <w:trPr>
          <w:trHeight w:val="227"/>
        </w:trPr>
        <w:tc>
          <w:tcPr>
            <w:tcW w:w="5443" w:type="dxa"/>
            <w:tcBorders>
              <w:top w:val="single" w:sz="6" w:space="0" w:color="EDECED" w:themeColor="accent4"/>
              <w:bottom w:val="single" w:sz="6" w:space="0" w:color="EDECED" w:themeColor="accent4"/>
            </w:tcBorders>
            <w:vAlign w:val="center"/>
          </w:tcPr>
          <w:p w14:paraId="6505A8F7" w14:textId="5539F12C" w:rsidR="00AA059A" w:rsidRPr="0035534C" w:rsidRDefault="00AA059A" w:rsidP="00AA059A">
            <w:pPr>
              <w:pStyle w:val="Tabletextsmall"/>
            </w:pPr>
            <w:r w:rsidRPr="0035534C">
              <w:t xml:space="preserve">Women in Leadership </w:t>
            </w:r>
          </w:p>
        </w:tc>
        <w:tc>
          <w:tcPr>
            <w:tcW w:w="850" w:type="dxa"/>
            <w:tcBorders>
              <w:top w:val="single" w:sz="6" w:space="0" w:color="EDECED" w:themeColor="accent4"/>
              <w:bottom w:val="single" w:sz="6" w:space="0" w:color="EDECED" w:themeColor="accent4"/>
            </w:tcBorders>
            <w:shd w:val="clear" w:color="auto" w:fill="F9F9F9"/>
            <w:vAlign w:val="center"/>
          </w:tcPr>
          <w:p w14:paraId="25300138" w14:textId="77777777" w:rsidR="00AA059A" w:rsidRPr="0035534C" w:rsidRDefault="00AA059A" w:rsidP="00AA059A">
            <w:pPr>
              <w:pStyle w:val="Tabletextsmall"/>
              <w:jc w:val="center"/>
            </w:pPr>
          </w:p>
        </w:tc>
        <w:tc>
          <w:tcPr>
            <w:tcW w:w="850" w:type="dxa"/>
            <w:tcBorders>
              <w:top w:val="single" w:sz="6" w:space="0" w:color="EDECED" w:themeColor="accent4"/>
              <w:bottom w:val="single" w:sz="6" w:space="0" w:color="EDECED" w:themeColor="accent4"/>
            </w:tcBorders>
            <w:vAlign w:val="center"/>
          </w:tcPr>
          <w:p w14:paraId="3DAB93FD" w14:textId="77777777" w:rsidR="00AA059A" w:rsidRPr="0035534C" w:rsidRDefault="00AA059A" w:rsidP="00AA059A">
            <w:pPr>
              <w:pStyle w:val="Tabletextsmall"/>
              <w:jc w:val="center"/>
            </w:pPr>
          </w:p>
        </w:tc>
        <w:tc>
          <w:tcPr>
            <w:tcW w:w="850" w:type="dxa"/>
            <w:tcBorders>
              <w:top w:val="single" w:sz="6" w:space="0" w:color="EDECED" w:themeColor="accent4"/>
              <w:bottom w:val="single" w:sz="6" w:space="0" w:color="EDECED" w:themeColor="accent4"/>
            </w:tcBorders>
            <w:shd w:val="clear" w:color="auto" w:fill="F9F9F9"/>
            <w:vAlign w:val="center"/>
          </w:tcPr>
          <w:p w14:paraId="7A593828" w14:textId="2754AE4D" w:rsidR="00AA059A" w:rsidRPr="0035534C" w:rsidRDefault="00AA059A" w:rsidP="00AA059A">
            <w:pPr>
              <w:pStyle w:val="Tabletextsmall"/>
              <w:jc w:val="center"/>
            </w:pPr>
            <w:r w:rsidRPr="004E4321">
              <w:rPr>
                <w:noProof/>
              </w:rPr>
              <w:drawing>
                <wp:inline distT="0" distB="0" distL="0" distR="0" wp14:anchorId="76AF9457" wp14:editId="48DABBAD">
                  <wp:extent cx="64800" cy="64800"/>
                  <wp:effectExtent l="0" t="0" r="0" b="0"/>
                  <wp:docPr id="1720654182" name="Picture 32" descr="Intended audience ic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1435984" name="Picture 32" descr="Intended audience icon"/>
                          <pic:cNvPicPr>
                            <a:picLocks/>
                          </pic:cNvPicPr>
                        </pic:nvPicPr>
                        <pic:blipFill>
                          <a:blip r:embed="rId33"/>
                          <a:stretch>
                            <a:fillRect/>
                          </a:stretch>
                        </pic:blipFill>
                        <pic:spPr bwMode="auto">
                          <a:xfrm>
                            <a:off x="0" y="0"/>
                            <a:ext cx="64800" cy="64800"/>
                          </a:xfrm>
                          <a:prstGeom prst="rect">
                            <a:avLst/>
                          </a:prstGeom>
                          <a:noFill/>
                          <a:ln>
                            <a:noFill/>
                          </a:ln>
                        </pic:spPr>
                      </pic:pic>
                    </a:graphicData>
                  </a:graphic>
                </wp:inline>
              </w:drawing>
            </w:r>
          </w:p>
        </w:tc>
        <w:tc>
          <w:tcPr>
            <w:tcW w:w="850" w:type="dxa"/>
            <w:tcBorders>
              <w:top w:val="single" w:sz="6" w:space="0" w:color="EDECED" w:themeColor="accent4"/>
              <w:bottom w:val="single" w:sz="6" w:space="0" w:color="EDECED" w:themeColor="accent4"/>
            </w:tcBorders>
            <w:vAlign w:val="center"/>
          </w:tcPr>
          <w:p w14:paraId="4BCC6246" w14:textId="5531B45D" w:rsidR="00AA059A" w:rsidRPr="0035534C" w:rsidRDefault="00AA059A" w:rsidP="00AA059A">
            <w:pPr>
              <w:pStyle w:val="Tabletextsmall"/>
              <w:jc w:val="center"/>
            </w:pPr>
            <w:r w:rsidRPr="004E4321">
              <w:rPr>
                <w:noProof/>
              </w:rPr>
              <w:drawing>
                <wp:inline distT="0" distB="0" distL="0" distR="0" wp14:anchorId="6EE12A8D" wp14:editId="4F2A4A19">
                  <wp:extent cx="64800" cy="64800"/>
                  <wp:effectExtent l="0" t="0" r="0" b="0"/>
                  <wp:docPr id="1833784288" name="Picture 32" descr="Intended audience ic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1435984" name="Picture 32" descr="Intended audience icon"/>
                          <pic:cNvPicPr>
                            <a:picLocks/>
                          </pic:cNvPicPr>
                        </pic:nvPicPr>
                        <pic:blipFill>
                          <a:blip r:embed="rId33"/>
                          <a:stretch>
                            <a:fillRect/>
                          </a:stretch>
                        </pic:blipFill>
                        <pic:spPr bwMode="auto">
                          <a:xfrm>
                            <a:off x="0" y="0"/>
                            <a:ext cx="64800" cy="64800"/>
                          </a:xfrm>
                          <a:prstGeom prst="rect">
                            <a:avLst/>
                          </a:prstGeom>
                          <a:noFill/>
                          <a:ln>
                            <a:noFill/>
                          </a:ln>
                        </pic:spPr>
                      </pic:pic>
                    </a:graphicData>
                  </a:graphic>
                </wp:inline>
              </w:drawing>
            </w:r>
          </w:p>
        </w:tc>
        <w:tc>
          <w:tcPr>
            <w:tcW w:w="850" w:type="dxa"/>
            <w:tcBorders>
              <w:top w:val="single" w:sz="6" w:space="0" w:color="EDECED" w:themeColor="accent4"/>
              <w:bottom w:val="single" w:sz="6" w:space="0" w:color="EDECED" w:themeColor="accent4"/>
            </w:tcBorders>
            <w:shd w:val="clear" w:color="auto" w:fill="F9F9F9"/>
            <w:vAlign w:val="center"/>
          </w:tcPr>
          <w:p w14:paraId="7AE2E820" w14:textId="77777777" w:rsidR="00AA059A" w:rsidRPr="0035534C" w:rsidRDefault="00AA059A" w:rsidP="00AA059A">
            <w:pPr>
              <w:pStyle w:val="Tabletextsmall"/>
              <w:jc w:val="center"/>
            </w:pPr>
          </w:p>
        </w:tc>
      </w:tr>
      <w:tr w:rsidR="00AA059A" w:rsidRPr="0035534C" w14:paraId="141D232A" w14:textId="77777777" w:rsidTr="009F28AC">
        <w:trPr>
          <w:trHeight w:val="227"/>
        </w:trPr>
        <w:tc>
          <w:tcPr>
            <w:tcW w:w="5443" w:type="dxa"/>
            <w:tcBorders>
              <w:top w:val="single" w:sz="6" w:space="0" w:color="EDECED" w:themeColor="accent4"/>
              <w:bottom w:val="single" w:sz="6" w:space="0" w:color="EDECED" w:themeColor="accent4"/>
            </w:tcBorders>
            <w:vAlign w:val="center"/>
          </w:tcPr>
          <w:p w14:paraId="2FB7240B" w14:textId="2AE60D44" w:rsidR="00AA059A" w:rsidRPr="0035534C" w:rsidRDefault="00AA059A" w:rsidP="00AA059A">
            <w:pPr>
              <w:pStyle w:val="Tabletextsmall"/>
            </w:pPr>
            <w:r w:rsidRPr="0035534C">
              <w:t xml:space="preserve">Dare to Lead </w:t>
            </w:r>
          </w:p>
        </w:tc>
        <w:tc>
          <w:tcPr>
            <w:tcW w:w="850" w:type="dxa"/>
            <w:tcBorders>
              <w:top w:val="single" w:sz="6" w:space="0" w:color="EDECED" w:themeColor="accent4"/>
              <w:bottom w:val="single" w:sz="6" w:space="0" w:color="EDECED" w:themeColor="accent4"/>
            </w:tcBorders>
            <w:shd w:val="clear" w:color="auto" w:fill="F9F9F9"/>
            <w:vAlign w:val="center"/>
          </w:tcPr>
          <w:p w14:paraId="1FEE8AFF" w14:textId="77777777" w:rsidR="00AA059A" w:rsidRPr="0035534C" w:rsidRDefault="00AA059A" w:rsidP="00AA059A">
            <w:pPr>
              <w:pStyle w:val="Tabletextsmall"/>
              <w:jc w:val="center"/>
            </w:pPr>
          </w:p>
        </w:tc>
        <w:tc>
          <w:tcPr>
            <w:tcW w:w="850" w:type="dxa"/>
            <w:tcBorders>
              <w:top w:val="single" w:sz="6" w:space="0" w:color="EDECED" w:themeColor="accent4"/>
              <w:bottom w:val="single" w:sz="6" w:space="0" w:color="EDECED" w:themeColor="accent4"/>
            </w:tcBorders>
            <w:vAlign w:val="center"/>
          </w:tcPr>
          <w:p w14:paraId="1D5719AD" w14:textId="77777777" w:rsidR="00AA059A" w:rsidRPr="0035534C" w:rsidRDefault="00AA059A" w:rsidP="00AA059A">
            <w:pPr>
              <w:pStyle w:val="Tabletextsmall"/>
              <w:jc w:val="center"/>
            </w:pPr>
          </w:p>
        </w:tc>
        <w:tc>
          <w:tcPr>
            <w:tcW w:w="850" w:type="dxa"/>
            <w:tcBorders>
              <w:top w:val="single" w:sz="6" w:space="0" w:color="EDECED" w:themeColor="accent4"/>
              <w:bottom w:val="single" w:sz="6" w:space="0" w:color="EDECED" w:themeColor="accent4"/>
            </w:tcBorders>
            <w:shd w:val="clear" w:color="auto" w:fill="F9F9F9"/>
            <w:vAlign w:val="center"/>
          </w:tcPr>
          <w:p w14:paraId="3180CECD" w14:textId="58FC9177" w:rsidR="00AA059A" w:rsidRPr="0035534C" w:rsidRDefault="00AA059A" w:rsidP="00AA059A">
            <w:pPr>
              <w:pStyle w:val="Tabletextsmall"/>
              <w:jc w:val="center"/>
            </w:pPr>
            <w:r w:rsidRPr="004E4321">
              <w:rPr>
                <w:noProof/>
              </w:rPr>
              <w:drawing>
                <wp:inline distT="0" distB="0" distL="0" distR="0" wp14:anchorId="6C6556AC" wp14:editId="06BAF987">
                  <wp:extent cx="64800" cy="64800"/>
                  <wp:effectExtent l="0" t="0" r="0" b="0"/>
                  <wp:docPr id="1478273835" name="Picture 32" descr="Intended audience ic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1435984" name="Picture 32" descr="Intended audience icon"/>
                          <pic:cNvPicPr>
                            <a:picLocks/>
                          </pic:cNvPicPr>
                        </pic:nvPicPr>
                        <pic:blipFill>
                          <a:blip r:embed="rId33"/>
                          <a:stretch>
                            <a:fillRect/>
                          </a:stretch>
                        </pic:blipFill>
                        <pic:spPr bwMode="auto">
                          <a:xfrm>
                            <a:off x="0" y="0"/>
                            <a:ext cx="64800" cy="64800"/>
                          </a:xfrm>
                          <a:prstGeom prst="rect">
                            <a:avLst/>
                          </a:prstGeom>
                          <a:noFill/>
                          <a:ln>
                            <a:noFill/>
                          </a:ln>
                        </pic:spPr>
                      </pic:pic>
                    </a:graphicData>
                  </a:graphic>
                </wp:inline>
              </w:drawing>
            </w:r>
          </w:p>
        </w:tc>
        <w:tc>
          <w:tcPr>
            <w:tcW w:w="850" w:type="dxa"/>
            <w:tcBorders>
              <w:top w:val="single" w:sz="6" w:space="0" w:color="EDECED" w:themeColor="accent4"/>
              <w:bottom w:val="single" w:sz="6" w:space="0" w:color="EDECED" w:themeColor="accent4"/>
            </w:tcBorders>
            <w:vAlign w:val="center"/>
          </w:tcPr>
          <w:p w14:paraId="358A56DB" w14:textId="2209DA16" w:rsidR="00AA059A" w:rsidRPr="0035534C" w:rsidRDefault="00AA059A" w:rsidP="00AA059A">
            <w:pPr>
              <w:pStyle w:val="Tabletextsmall"/>
              <w:jc w:val="center"/>
            </w:pPr>
            <w:r w:rsidRPr="004E4321">
              <w:rPr>
                <w:noProof/>
              </w:rPr>
              <w:drawing>
                <wp:inline distT="0" distB="0" distL="0" distR="0" wp14:anchorId="6F004B3E" wp14:editId="79536DC6">
                  <wp:extent cx="64800" cy="64800"/>
                  <wp:effectExtent l="0" t="0" r="0" b="0"/>
                  <wp:docPr id="94242028" name="Picture 32" descr="Intended audience ic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1435984" name="Picture 32" descr="Intended audience icon"/>
                          <pic:cNvPicPr>
                            <a:picLocks/>
                          </pic:cNvPicPr>
                        </pic:nvPicPr>
                        <pic:blipFill>
                          <a:blip r:embed="rId33"/>
                          <a:stretch>
                            <a:fillRect/>
                          </a:stretch>
                        </pic:blipFill>
                        <pic:spPr bwMode="auto">
                          <a:xfrm>
                            <a:off x="0" y="0"/>
                            <a:ext cx="64800" cy="64800"/>
                          </a:xfrm>
                          <a:prstGeom prst="rect">
                            <a:avLst/>
                          </a:prstGeom>
                          <a:noFill/>
                          <a:ln>
                            <a:noFill/>
                          </a:ln>
                        </pic:spPr>
                      </pic:pic>
                    </a:graphicData>
                  </a:graphic>
                </wp:inline>
              </w:drawing>
            </w:r>
          </w:p>
        </w:tc>
        <w:tc>
          <w:tcPr>
            <w:tcW w:w="850" w:type="dxa"/>
            <w:tcBorders>
              <w:top w:val="single" w:sz="6" w:space="0" w:color="EDECED" w:themeColor="accent4"/>
              <w:bottom w:val="single" w:sz="6" w:space="0" w:color="EDECED" w:themeColor="accent4"/>
            </w:tcBorders>
            <w:shd w:val="clear" w:color="auto" w:fill="F9F9F9"/>
            <w:vAlign w:val="center"/>
          </w:tcPr>
          <w:p w14:paraId="1732D4DF" w14:textId="77777777" w:rsidR="00AA059A" w:rsidRPr="0035534C" w:rsidRDefault="00AA059A" w:rsidP="00AA059A">
            <w:pPr>
              <w:pStyle w:val="Tabletextsmall"/>
              <w:jc w:val="center"/>
            </w:pPr>
          </w:p>
        </w:tc>
      </w:tr>
      <w:tr w:rsidR="00AA059A" w:rsidRPr="0035534C" w14:paraId="6E554B5C" w14:textId="77777777" w:rsidTr="009F28AC">
        <w:trPr>
          <w:trHeight w:val="227"/>
        </w:trPr>
        <w:tc>
          <w:tcPr>
            <w:tcW w:w="5443" w:type="dxa"/>
            <w:tcBorders>
              <w:top w:val="single" w:sz="6" w:space="0" w:color="EDECED" w:themeColor="accent4"/>
              <w:bottom w:val="single" w:sz="6" w:space="0" w:color="EDECED" w:themeColor="accent4"/>
            </w:tcBorders>
            <w:vAlign w:val="center"/>
          </w:tcPr>
          <w:p w14:paraId="1B0B66A2" w14:textId="5697C56A" w:rsidR="00AA059A" w:rsidRPr="0035534C" w:rsidRDefault="00AA059A" w:rsidP="00AA059A">
            <w:pPr>
              <w:pStyle w:val="Tabletextsmall"/>
            </w:pPr>
            <w:r w:rsidRPr="0035534C">
              <w:t xml:space="preserve">Clarity Learning Suite </w:t>
            </w:r>
          </w:p>
        </w:tc>
        <w:tc>
          <w:tcPr>
            <w:tcW w:w="850" w:type="dxa"/>
            <w:tcBorders>
              <w:top w:val="single" w:sz="6" w:space="0" w:color="EDECED" w:themeColor="accent4"/>
              <w:bottom w:val="single" w:sz="6" w:space="0" w:color="EDECED" w:themeColor="accent4"/>
            </w:tcBorders>
            <w:shd w:val="clear" w:color="auto" w:fill="F9F9F9"/>
            <w:vAlign w:val="center"/>
          </w:tcPr>
          <w:p w14:paraId="1F6D20AE" w14:textId="77777777" w:rsidR="00AA059A" w:rsidRPr="0035534C" w:rsidRDefault="00AA059A" w:rsidP="00AA059A">
            <w:pPr>
              <w:pStyle w:val="Tabletextsmall"/>
              <w:jc w:val="center"/>
            </w:pPr>
          </w:p>
        </w:tc>
        <w:tc>
          <w:tcPr>
            <w:tcW w:w="850" w:type="dxa"/>
            <w:tcBorders>
              <w:top w:val="single" w:sz="6" w:space="0" w:color="EDECED" w:themeColor="accent4"/>
              <w:bottom w:val="single" w:sz="6" w:space="0" w:color="EDECED" w:themeColor="accent4"/>
            </w:tcBorders>
            <w:vAlign w:val="center"/>
          </w:tcPr>
          <w:p w14:paraId="388B8628" w14:textId="77777777" w:rsidR="00AA059A" w:rsidRPr="0035534C" w:rsidRDefault="00AA059A" w:rsidP="00AA059A">
            <w:pPr>
              <w:pStyle w:val="Tabletextsmall"/>
              <w:jc w:val="center"/>
            </w:pPr>
          </w:p>
        </w:tc>
        <w:tc>
          <w:tcPr>
            <w:tcW w:w="850" w:type="dxa"/>
            <w:tcBorders>
              <w:top w:val="single" w:sz="6" w:space="0" w:color="EDECED" w:themeColor="accent4"/>
              <w:bottom w:val="single" w:sz="6" w:space="0" w:color="EDECED" w:themeColor="accent4"/>
            </w:tcBorders>
            <w:shd w:val="clear" w:color="auto" w:fill="F9F9F9"/>
            <w:vAlign w:val="center"/>
          </w:tcPr>
          <w:p w14:paraId="5BA6894B" w14:textId="452324D3" w:rsidR="00AA059A" w:rsidRPr="0035534C" w:rsidRDefault="00AA059A" w:rsidP="00AA059A">
            <w:pPr>
              <w:pStyle w:val="Tabletextsmall"/>
              <w:jc w:val="center"/>
            </w:pPr>
            <w:r w:rsidRPr="004E4321">
              <w:rPr>
                <w:noProof/>
              </w:rPr>
              <w:drawing>
                <wp:inline distT="0" distB="0" distL="0" distR="0" wp14:anchorId="7048987A" wp14:editId="2C0E7AC1">
                  <wp:extent cx="64800" cy="64800"/>
                  <wp:effectExtent l="0" t="0" r="0" b="0"/>
                  <wp:docPr id="823605938" name="Picture 32" descr="Intended audience ic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1435984" name="Picture 32" descr="Intended audience icon"/>
                          <pic:cNvPicPr>
                            <a:picLocks/>
                          </pic:cNvPicPr>
                        </pic:nvPicPr>
                        <pic:blipFill>
                          <a:blip r:embed="rId33"/>
                          <a:stretch>
                            <a:fillRect/>
                          </a:stretch>
                        </pic:blipFill>
                        <pic:spPr bwMode="auto">
                          <a:xfrm>
                            <a:off x="0" y="0"/>
                            <a:ext cx="64800" cy="64800"/>
                          </a:xfrm>
                          <a:prstGeom prst="rect">
                            <a:avLst/>
                          </a:prstGeom>
                          <a:noFill/>
                          <a:ln>
                            <a:noFill/>
                          </a:ln>
                        </pic:spPr>
                      </pic:pic>
                    </a:graphicData>
                  </a:graphic>
                </wp:inline>
              </w:drawing>
            </w:r>
          </w:p>
        </w:tc>
        <w:tc>
          <w:tcPr>
            <w:tcW w:w="850" w:type="dxa"/>
            <w:tcBorders>
              <w:top w:val="single" w:sz="6" w:space="0" w:color="EDECED" w:themeColor="accent4"/>
              <w:bottom w:val="single" w:sz="6" w:space="0" w:color="EDECED" w:themeColor="accent4"/>
            </w:tcBorders>
            <w:vAlign w:val="center"/>
          </w:tcPr>
          <w:p w14:paraId="1EEDD724" w14:textId="2B8BE394" w:rsidR="00AA059A" w:rsidRPr="0035534C" w:rsidRDefault="00AA059A" w:rsidP="00AA059A">
            <w:pPr>
              <w:pStyle w:val="Tabletextsmall"/>
              <w:jc w:val="center"/>
            </w:pPr>
            <w:r w:rsidRPr="001D44DA">
              <w:rPr>
                <w:noProof/>
              </w:rPr>
              <w:drawing>
                <wp:inline distT="0" distB="0" distL="0" distR="0" wp14:anchorId="30A67923" wp14:editId="7D81FB6B">
                  <wp:extent cx="64800" cy="64800"/>
                  <wp:effectExtent l="0" t="0" r="0" b="0"/>
                  <wp:docPr id="1880169031" name="Picture 32" descr="Intended audience ic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1435984" name="Picture 32" descr="Intended audience icon"/>
                          <pic:cNvPicPr>
                            <a:picLocks/>
                          </pic:cNvPicPr>
                        </pic:nvPicPr>
                        <pic:blipFill>
                          <a:blip r:embed="rId33"/>
                          <a:stretch>
                            <a:fillRect/>
                          </a:stretch>
                        </pic:blipFill>
                        <pic:spPr bwMode="auto">
                          <a:xfrm>
                            <a:off x="0" y="0"/>
                            <a:ext cx="64800" cy="64800"/>
                          </a:xfrm>
                          <a:prstGeom prst="rect">
                            <a:avLst/>
                          </a:prstGeom>
                          <a:noFill/>
                          <a:ln>
                            <a:noFill/>
                          </a:ln>
                        </pic:spPr>
                      </pic:pic>
                    </a:graphicData>
                  </a:graphic>
                </wp:inline>
              </w:drawing>
            </w:r>
          </w:p>
        </w:tc>
        <w:tc>
          <w:tcPr>
            <w:tcW w:w="850" w:type="dxa"/>
            <w:tcBorders>
              <w:top w:val="single" w:sz="6" w:space="0" w:color="EDECED" w:themeColor="accent4"/>
              <w:bottom w:val="single" w:sz="6" w:space="0" w:color="EDECED" w:themeColor="accent4"/>
            </w:tcBorders>
            <w:shd w:val="clear" w:color="auto" w:fill="F9F9F9"/>
            <w:vAlign w:val="center"/>
          </w:tcPr>
          <w:p w14:paraId="25635234" w14:textId="52D5F3FF" w:rsidR="00AA059A" w:rsidRPr="0035534C" w:rsidRDefault="00AA059A" w:rsidP="00AA059A">
            <w:pPr>
              <w:pStyle w:val="Tabletextsmall"/>
              <w:jc w:val="center"/>
            </w:pPr>
            <w:r w:rsidRPr="001D44DA">
              <w:rPr>
                <w:noProof/>
              </w:rPr>
              <w:drawing>
                <wp:inline distT="0" distB="0" distL="0" distR="0" wp14:anchorId="74FE6602" wp14:editId="5E9C5BE7">
                  <wp:extent cx="64800" cy="64800"/>
                  <wp:effectExtent l="0" t="0" r="0" b="0"/>
                  <wp:docPr id="1065063180" name="Picture 32" descr="Intended audience ic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1435984" name="Picture 32" descr="Intended audience icon"/>
                          <pic:cNvPicPr>
                            <a:picLocks/>
                          </pic:cNvPicPr>
                        </pic:nvPicPr>
                        <pic:blipFill>
                          <a:blip r:embed="rId33"/>
                          <a:stretch>
                            <a:fillRect/>
                          </a:stretch>
                        </pic:blipFill>
                        <pic:spPr bwMode="auto">
                          <a:xfrm>
                            <a:off x="0" y="0"/>
                            <a:ext cx="64800" cy="64800"/>
                          </a:xfrm>
                          <a:prstGeom prst="rect">
                            <a:avLst/>
                          </a:prstGeom>
                          <a:noFill/>
                          <a:ln>
                            <a:noFill/>
                          </a:ln>
                        </pic:spPr>
                      </pic:pic>
                    </a:graphicData>
                  </a:graphic>
                </wp:inline>
              </w:drawing>
            </w:r>
          </w:p>
        </w:tc>
      </w:tr>
      <w:tr w:rsidR="00AA059A" w:rsidRPr="0035534C" w14:paraId="5C065F80" w14:textId="77777777" w:rsidTr="009F28AC">
        <w:trPr>
          <w:trHeight w:val="227"/>
        </w:trPr>
        <w:tc>
          <w:tcPr>
            <w:tcW w:w="5443" w:type="dxa"/>
            <w:tcBorders>
              <w:top w:val="single" w:sz="6" w:space="0" w:color="EDECED" w:themeColor="accent4"/>
              <w:bottom w:val="single" w:sz="6" w:space="0" w:color="EDECED" w:themeColor="accent4"/>
            </w:tcBorders>
            <w:vAlign w:val="center"/>
          </w:tcPr>
          <w:p w14:paraId="591D9A67" w14:textId="177D59F0" w:rsidR="00AA059A" w:rsidRPr="0035534C" w:rsidRDefault="00AA059A" w:rsidP="00AA059A">
            <w:pPr>
              <w:pStyle w:val="Tabletextsmall"/>
            </w:pPr>
            <w:r w:rsidRPr="0035534C">
              <w:t xml:space="preserve">Harvard Certificate in School Management and Leadership </w:t>
            </w:r>
          </w:p>
        </w:tc>
        <w:tc>
          <w:tcPr>
            <w:tcW w:w="850" w:type="dxa"/>
            <w:tcBorders>
              <w:top w:val="single" w:sz="6" w:space="0" w:color="EDECED" w:themeColor="accent4"/>
              <w:bottom w:val="single" w:sz="6" w:space="0" w:color="EDECED" w:themeColor="accent4"/>
            </w:tcBorders>
            <w:shd w:val="clear" w:color="auto" w:fill="F9F9F9"/>
            <w:vAlign w:val="center"/>
          </w:tcPr>
          <w:p w14:paraId="5FB9563B" w14:textId="77777777" w:rsidR="00AA059A" w:rsidRPr="0035534C" w:rsidRDefault="00AA059A" w:rsidP="00AA059A">
            <w:pPr>
              <w:pStyle w:val="Tabletextsmall"/>
              <w:jc w:val="center"/>
            </w:pPr>
          </w:p>
        </w:tc>
        <w:tc>
          <w:tcPr>
            <w:tcW w:w="850" w:type="dxa"/>
            <w:tcBorders>
              <w:top w:val="single" w:sz="6" w:space="0" w:color="EDECED" w:themeColor="accent4"/>
              <w:bottom w:val="single" w:sz="6" w:space="0" w:color="EDECED" w:themeColor="accent4"/>
            </w:tcBorders>
            <w:vAlign w:val="center"/>
          </w:tcPr>
          <w:p w14:paraId="642DF617" w14:textId="77777777" w:rsidR="00AA059A" w:rsidRPr="0035534C" w:rsidRDefault="00AA059A" w:rsidP="00AA059A">
            <w:pPr>
              <w:pStyle w:val="Tabletextsmall"/>
              <w:jc w:val="center"/>
            </w:pPr>
          </w:p>
        </w:tc>
        <w:tc>
          <w:tcPr>
            <w:tcW w:w="850" w:type="dxa"/>
            <w:tcBorders>
              <w:top w:val="single" w:sz="6" w:space="0" w:color="EDECED" w:themeColor="accent4"/>
              <w:bottom w:val="single" w:sz="6" w:space="0" w:color="EDECED" w:themeColor="accent4"/>
            </w:tcBorders>
            <w:shd w:val="clear" w:color="auto" w:fill="F9F9F9"/>
            <w:vAlign w:val="center"/>
          </w:tcPr>
          <w:p w14:paraId="5246B655" w14:textId="77777777" w:rsidR="00AA059A" w:rsidRPr="0035534C" w:rsidRDefault="00AA059A" w:rsidP="00AA059A">
            <w:pPr>
              <w:pStyle w:val="Tabletextsmall"/>
              <w:jc w:val="center"/>
            </w:pPr>
          </w:p>
        </w:tc>
        <w:tc>
          <w:tcPr>
            <w:tcW w:w="850" w:type="dxa"/>
            <w:tcBorders>
              <w:top w:val="single" w:sz="6" w:space="0" w:color="EDECED" w:themeColor="accent4"/>
              <w:bottom w:val="single" w:sz="6" w:space="0" w:color="EDECED" w:themeColor="accent4"/>
            </w:tcBorders>
            <w:vAlign w:val="center"/>
          </w:tcPr>
          <w:p w14:paraId="7DCDBCE2" w14:textId="04355532" w:rsidR="00AA059A" w:rsidRPr="0035534C" w:rsidRDefault="00AA059A" w:rsidP="00AA059A">
            <w:pPr>
              <w:pStyle w:val="Tabletextsmall"/>
              <w:jc w:val="center"/>
            </w:pPr>
            <w:r w:rsidRPr="008E2157">
              <w:rPr>
                <w:noProof/>
              </w:rPr>
              <w:drawing>
                <wp:inline distT="0" distB="0" distL="0" distR="0" wp14:anchorId="0D120CCD" wp14:editId="0881B957">
                  <wp:extent cx="64800" cy="64800"/>
                  <wp:effectExtent l="0" t="0" r="0" b="0"/>
                  <wp:docPr id="694936330" name="Picture 32" descr="Intended audience ic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1435984" name="Picture 32" descr="Intended audience icon"/>
                          <pic:cNvPicPr>
                            <a:picLocks/>
                          </pic:cNvPicPr>
                        </pic:nvPicPr>
                        <pic:blipFill>
                          <a:blip r:embed="rId33"/>
                          <a:stretch>
                            <a:fillRect/>
                          </a:stretch>
                        </pic:blipFill>
                        <pic:spPr bwMode="auto">
                          <a:xfrm>
                            <a:off x="0" y="0"/>
                            <a:ext cx="64800" cy="64800"/>
                          </a:xfrm>
                          <a:prstGeom prst="rect">
                            <a:avLst/>
                          </a:prstGeom>
                          <a:noFill/>
                          <a:ln>
                            <a:noFill/>
                          </a:ln>
                        </pic:spPr>
                      </pic:pic>
                    </a:graphicData>
                  </a:graphic>
                </wp:inline>
              </w:drawing>
            </w:r>
          </w:p>
        </w:tc>
        <w:tc>
          <w:tcPr>
            <w:tcW w:w="850" w:type="dxa"/>
            <w:tcBorders>
              <w:top w:val="single" w:sz="6" w:space="0" w:color="EDECED" w:themeColor="accent4"/>
              <w:bottom w:val="single" w:sz="6" w:space="0" w:color="EDECED" w:themeColor="accent4"/>
            </w:tcBorders>
            <w:shd w:val="clear" w:color="auto" w:fill="F9F9F9"/>
            <w:vAlign w:val="center"/>
          </w:tcPr>
          <w:p w14:paraId="58D41A6B" w14:textId="77777777" w:rsidR="00AA059A" w:rsidRPr="0035534C" w:rsidRDefault="00AA059A" w:rsidP="00AA059A">
            <w:pPr>
              <w:pStyle w:val="Tabletextsmall"/>
              <w:jc w:val="center"/>
            </w:pPr>
          </w:p>
        </w:tc>
      </w:tr>
      <w:tr w:rsidR="00AA059A" w:rsidRPr="0035534C" w14:paraId="161E7F75" w14:textId="77777777" w:rsidTr="009F28AC">
        <w:trPr>
          <w:trHeight w:val="227"/>
        </w:trPr>
        <w:tc>
          <w:tcPr>
            <w:tcW w:w="5443" w:type="dxa"/>
            <w:tcBorders>
              <w:top w:val="single" w:sz="6" w:space="0" w:color="EDECED" w:themeColor="accent4"/>
              <w:bottom w:val="single" w:sz="6" w:space="0" w:color="EDECED" w:themeColor="accent4"/>
            </w:tcBorders>
            <w:vAlign w:val="center"/>
          </w:tcPr>
          <w:p w14:paraId="0D210B0B" w14:textId="3EF00B47" w:rsidR="00AA059A" w:rsidRPr="0035534C" w:rsidRDefault="00AA059A" w:rsidP="00AA059A">
            <w:pPr>
              <w:pStyle w:val="Tabletextsmall"/>
            </w:pPr>
            <w:r w:rsidRPr="0035534C">
              <w:t xml:space="preserve">Inspire Facilitator Training </w:t>
            </w:r>
          </w:p>
        </w:tc>
        <w:tc>
          <w:tcPr>
            <w:tcW w:w="850" w:type="dxa"/>
            <w:tcBorders>
              <w:top w:val="single" w:sz="6" w:space="0" w:color="EDECED" w:themeColor="accent4"/>
              <w:bottom w:val="single" w:sz="6" w:space="0" w:color="EDECED" w:themeColor="accent4"/>
            </w:tcBorders>
            <w:shd w:val="clear" w:color="auto" w:fill="F9F9F9"/>
            <w:vAlign w:val="center"/>
          </w:tcPr>
          <w:p w14:paraId="47B1680F" w14:textId="77777777" w:rsidR="00AA059A" w:rsidRPr="0035534C" w:rsidRDefault="00AA059A" w:rsidP="00AA059A">
            <w:pPr>
              <w:pStyle w:val="Tabletextsmall"/>
              <w:jc w:val="center"/>
            </w:pPr>
          </w:p>
        </w:tc>
        <w:tc>
          <w:tcPr>
            <w:tcW w:w="850" w:type="dxa"/>
            <w:tcBorders>
              <w:top w:val="single" w:sz="6" w:space="0" w:color="EDECED" w:themeColor="accent4"/>
              <w:bottom w:val="single" w:sz="6" w:space="0" w:color="EDECED" w:themeColor="accent4"/>
            </w:tcBorders>
            <w:vAlign w:val="center"/>
          </w:tcPr>
          <w:p w14:paraId="7BF1D0BA" w14:textId="77777777" w:rsidR="00AA059A" w:rsidRPr="0035534C" w:rsidRDefault="00AA059A" w:rsidP="00AA059A">
            <w:pPr>
              <w:pStyle w:val="Tabletextsmall"/>
              <w:jc w:val="center"/>
            </w:pPr>
          </w:p>
        </w:tc>
        <w:tc>
          <w:tcPr>
            <w:tcW w:w="850" w:type="dxa"/>
            <w:tcBorders>
              <w:top w:val="single" w:sz="6" w:space="0" w:color="EDECED" w:themeColor="accent4"/>
              <w:bottom w:val="single" w:sz="6" w:space="0" w:color="EDECED" w:themeColor="accent4"/>
            </w:tcBorders>
            <w:shd w:val="clear" w:color="auto" w:fill="F9F9F9"/>
            <w:vAlign w:val="center"/>
          </w:tcPr>
          <w:p w14:paraId="06E16224" w14:textId="77777777" w:rsidR="00AA059A" w:rsidRPr="0035534C" w:rsidRDefault="00AA059A" w:rsidP="00AA059A">
            <w:pPr>
              <w:pStyle w:val="Tabletextsmall"/>
              <w:jc w:val="center"/>
            </w:pPr>
          </w:p>
        </w:tc>
        <w:tc>
          <w:tcPr>
            <w:tcW w:w="850" w:type="dxa"/>
            <w:tcBorders>
              <w:top w:val="single" w:sz="6" w:space="0" w:color="EDECED" w:themeColor="accent4"/>
              <w:bottom w:val="single" w:sz="6" w:space="0" w:color="EDECED" w:themeColor="accent4"/>
            </w:tcBorders>
            <w:vAlign w:val="center"/>
          </w:tcPr>
          <w:p w14:paraId="0F7EA838" w14:textId="009D8E38" w:rsidR="00AA059A" w:rsidRPr="0035534C" w:rsidRDefault="00AA059A" w:rsidP="00AA059A">
            <w:pPr>
              <w:pStyle w:val="Tabletextsmall"/>
              <w:jc w:val="center"/>
            </w:pPr>
            <w:r w:rsidRPr="008E2157">
              <w:rPr>
                <w:noProof/>
              </w:rPr>
              <w:drawing>
                <wp:inline distT="0" distB="0" distL="0" distR="0" wp14:anchorId="3765A0EF" wp14:editId="50DBB935">
                  <wp:extent cx="64800" cy="64800"/>
                  <wp:effectExtent l="0" t="0" r="0" b="0"/>
                  <wp:docPr id="571391331" name="Picture 32" descr="Intended audience ic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1435984" name="Picture 32" descr="Intended audience icon"/>
                          <pic:cNvPicPr>
                            <a:picLocks/>
                          </pic:cNvPicPr>
                        </pic:nvPicPr>
                        <pic:blipFill>
                          <a:blip r:embed="rId33"/>
                          <a:stretch>
                            <a:fillRect/>
                          </a:stretch>
                        </pic:blipFill>
                        <pic:spPr bwMode="auto">
                          <a:xfrm>
                            <a:off x="0" y="0"/>
                            <a:ext cx="64800" cy="64800"/>
                          </a:xfrm>
                          <a:prstGeom prst="rect">
                            <a:avLst/>
                          </a:prstGeom>
                          <a:noFill/>
                          <a:ln>
                            <a:noFill/>
                          </a:ln>
                        </pic:spPr>
                      </pic:pic>
                    </a:graphicData>
                  </a:graphic>
                </wp:inline>
              </w:drawing>
            </w:r>
          </w:p>
        </w:tc>
        <w:tc>
          <w:tcPr>
            <w:tcW w:w="850" w:type="dxa"/>
            <w:tcBorders>
              <w:top w:val="single" w:sz="6" w:space="0" w:color="EDECED" w:themeColor="accent4"/>
              <w:bottom w:val="single" w:sz="6" w:space="0" w:color="EDECED" w:themeColor="accent4"/>
            </w:tcBorders>
            <w:shd w:val="clear" w:color="auto" w:fill="F9F9F9"/>
            <w:vAlign w:val="center"/>
          </w:tcPr>
          <w:p w14:paraId="0908151C" w14:textId="77777777" w:rsidR="00AA059A" w:rsidRPr="0035534C" w:rsidRDefault="00AA059A" w:rsidP="00AA059A">
            <w:pPr>
              <w:pStyle w:val="Tabletextsmall"/>
              <w:jc w:val="center"/>
            </w:pPr>
          </w:p>
        </w:tc>
      </w:tr>
      <w:tr w:rsidR="00AA059A" w:rsidRPr="0035534C" w14:paraId="47CD65EE" w14:textId="77777777" w:rsidTr="009F28AC">
        <w:trPr>
          <w:trHeight w:val="227"/>
        </w:trPr>
        <w:tc>
          <w:tcPr>
            <w:tcW w:w="5443" w:type="dxa"/>
            <w:tcBorders>
              <w:top w:val="single" w:sz="6" w:space="0" w:color="EDECED" w:themeColor="accent4"/>
              <w:bottom w:val="single" w:sz="6" w:space="0" w:color="EDECED" w:themeColor="accent4"/>
            </w:tcBorders>
            <w:vAlign w:val="center"/>
          </w:tcPr>
          <w:p w14:paraId="65E7DFB6" w14:textId="19ED7A63" w:rsidR="00AA059A" w:rsidRPr="0035534C" w:rsidRDefault="00AA059A" w:rsidP="00AA059A">
            <w:pPr>
              <w:pStyle w:val="Tabletextsmall"/>
            </w:pPr>
            <w:r w:rsidRPr="0035534C">
              <w:t xml:space="preserve">Harvard Principals’ Centre </w:t>
            </w:r>
          </w:p>
        </w:tc>
        <w:tc>
          <w:tcPr>
            <w:tcW w:w="850" w:type="dxa"/>
            <w:tcBorders>
              <w:top w:val="single" w:sz="6" w:space="0" w:color="EDECED" w:themeColor="accent4"/>
              <w:bottom w:val="single" w:sz="6" w:space="0" w:color="EDECED" w:themeColor="accent4"/>
            </w:tcBorders>
            <w:shd w:val="clear" w:color="auto" w:fill="F9F9F9"/>
            <w:vAlign w:val="center"/>
          </w:tcPr>
          <w:p w14:paraId="0B7E347E" w14:textId="77777777" w:rsidR="00AA059A" w:rsidRPr="0035534C" w:rsidRDefault="00AA059A" w:rsidP="00AA059A">
            <w:pPr>
              <w:pStyle w:val="Tabletextsmall"/>
              <w:jc w:val="center"/>
            </w:pPr>
          </w:p>
        </w:tc>
        <w:tc>
          <w:tcPr>
            <w:tcW w:w="850" w:type="dxa"/>
            <w:tcBorders>
              <w:top w:val="single" w:sz="6" w:space="0" w:color="EDECED" w:themeColor="accent4"/>
              <w:bottom w:val="single" w:sz="6" w:space="0" w:color="EDECED" w:themeColor="accent4"/>
            </w:tcBorders>
            <w:vAlign w:val="center"/>
          </w:tcPr>
          <w:p w14:paraId="03B0846B" w14:textId="77777777" w:rsidR="00AA059A" w:rsidRPr="0035534C" w:rsidRDefault="00AA059A" w:rsidP="00AA059A">
            <w:pPr>
              <w:pStyle w:val="Tabletextsmall"/>
              <w:jc w:val="center"/>
            </w:pPr>
          </w:p>
        </w:tc>
        <w:tc>
          <w:tcPr>
            <w:tcW w:w="850" w:type="dxa"/>
            <w:tcBorders>
              <w:top w:val="single" w:sz="6" w:space="0" w:color="EDECED" w:themeColor="accent4"/>
              <w:bottom w:val="single" w:sz="6" w:space="0" w:color="EDECED" w:themeColor="accent4"/>
            </w:tcBorders>
            <w:shd w:val="clear" w:color="auto" w:fill="F9F9F9"/>
            <w:vAlign w:val="center"/>
          </w:tcPr>
          <w:p w14:paraId="25D4AAA7" w14:textId="77777777" w:rsidR="00AA059A" w:rsidRPr="0035534C" w:rsidRDefault="00AA059A" w:rsidP="00AA059A">
            <w:pPr>
              <w:pStyle w:val="Tabletextsmall"/>
              <w:jc w:val="center"/>
            </w:pPr>
          </w:p>
        </w:tc>
        <w:tc>
          <w:tcPr>
            <w:tcW w:w="850" w:type="dxa"/>
            <w:tcBorders>
              <w:top w:val="single" w:sz="6" w:space="0" w:color="EDECED" w:themeColor="accent4"/>
              <w:bottom w:val="single" w:sz="6" w:space="0" w:color="EDECED" w:themeColor="accent4"/>
            </w:tcBorders>
            <w:vAlign w:val="center"/>
          </w:tcPr>
          <w:p w14:paraId="6AA3A1D5" w14:textId="0A8B4AF3" w:rsidR="00AA059A" w:rsidRPr="0035534C" w:rsidRDefault="00AA059A" w:rsidP="00AA059A">
            <w:pPr>
              <w:pStyle w:val="Tabletextsmall"/>
              <w:jc w:val="center"/>
            </w:pPr>
            <w:r w:rsidRPr="008E2157">
              <w:rPr>
                <w:noProof/>
              </w:rPr>
              <w:drawing>
                <wp:inline distT="0" distB="0" distL="0" distR="0" wp14:anchorId="1CC71389" wp14:editId="1C453EA5">
                  <wp:extent cx="64800" cy="64800"/>
                  <wp:effectExtent l="0" t="0" r="0" b="0"/>
                  <wp:docPr id="1741986566" name="Picture 32" descr="Intended audience ic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1435984" name="Picture 32" descr="Intended audience icon"/>
                          <pic:cNvPicPr>
                            <a:picLocks/>
                          </pic:cNvPicPr>
                        </pic:nvPicPr>
                        <pic:blipFill>
                          <a:blip r:embed="rId33"/>
                          <a:stretch>
                            <a:fillRect/>
                          </a:stretch>
                        </pic:blipFill>
                        <pic:spPr bwMode="auto">
                          <a:xfrm>
                            <a:off x="0" y="0"/>
                            <a:ext cx="64800" cy="64800"/>
                          </a:xfrm>
                          <a:prstGeom prst="rect">
                            <a:avLst/>
                          </a:prstGeom>
                          <a:noFill/>
                          <a:ln>
                            <a:noFill/>
                          </a:ln>
                        </pic:spPr>
                      </pic:pic>
                    </a:graphicData>
                  </a:graphic>
                </wp:inline>
              </w:drawing>
            </w:r>
          </w:p>
        </w:tc>
        <w:tc>
          <w:tcPr>
            <w:tcW w:w="850" w:type="dxa"/>
            <w:tcBorders>
              <w:top w:val="single" w:sz="6" w:space="0" w:color="EDECED" w:themeColor="accent4"/>
              <w:bottom w:val="single" w:sz="6" w:space="0" w:color="EDECED" w:themeColor="accent4"/>
            </w:tcBorders>
            <w:shd w:val="clear" w:color="auto" w:fill="F9F9F9"/>
            <w:vAlign w:val="center"/>
          </w:tcPr>
          <w:p w14:paraId="22844811" w14:textId="77777777" w:rsidR="00AA059A" w:rsidRPr="0035534C" w:rsidRDefault="00AA059A" w:rsidP="00AA059A">
            <w:pPr>
              <w:pStyle w:val="Tabletextsmall"/>
              <w:jc w:val="center"/>
            </w:pPr>
          </w:p>
        </w:tc>
      </w:tr>
      <w:tr w:rsidR="00AA059A" w:rsidRPr="0035534C" w14:paraId="3EAAFB36" w14:textId="77777777" w:rsidTr="009F28AC">
        <w:trPr>
          <w:trHeight w:val="227"/>
        </w:trPr>
        <w:tc>
          <w:tcPr>
            <w:tcW w:w="5443" w:type="dxa"/>
            <w:tcBorders>
              <w:top w:val="single" w:sz="6" w:space="0" w:color="EDECED" w:themeColor="accent4"/>
              <w:bottom w:val="single" w:sz="6" w:space="0" w:color="EDECED" w:themeColor="accent4"/>
            </w:tcBorders>
            <w:vAlign w:val="center"/>
          </w:tcPr>
          <w:p w14:paraId="21BECA7B" w14:textId="467CE867" w:rsidR="00AA059A" w:rsidRPr="0035534C" w:rsidRDefault="00AA059A" w:rsidP="00AA059A">
            <w:pPr>
              <w:pStyle w:val="Tabletextsmall"/>
            </w:pPr>
            <w:r w:rsidRPr="0035534C">
              <w:t xml:space="preserve">Leading Teaching, Learning &amp; Wellbeing: Creating a Collaborative Culture </w:t>
            </w:r>
          </w:p>
        </w:tc>
        <w:tc>
          <w:tcPr>
            <w:tcW w:w="850" w:type="dxa"/>
            <w:tcBorders>
              <w:top w:val="single" w:sz="6" w:space="0" w:color="EDECED" w:themeColor="accent4"/>
              <w:bottom w:val="single" w:sz="6" w:space="0" w:color="EDECED" w:themeColor="accent4"/>
            </w:tcBorders>
            <w:shd w:val="clear" w:color="auto" w:fill="F9F9F9"/>
            <w:vAlign w:val="center"/>
          </w:tcPr>
          <w:p w14:paraId="2F6AA4C1" w14:textId="77777777" w:rsidR="00AA059A" w:rsidRPr="0035534C" w:rsidRDefault="00AA059A" w:rsidP="00AA059A">
            <w:pPr>
              <w:pStyle w:val="Tabletextsmall"/>
              <w:jc w:val="center"/>
            </w:pPr>
          </w:p>
        </w:tc>
        <w:tc>
          <w:tcPr>
            <w:tcW w:w="850" w:type="dxa"/>
            <w:tcBorders>
              <w:top w:val="single" w:sz="6" w:space="0" w:color="EDECED" w:themeColor="accent4"/>
              <w:bottom w:val="single" w:sz="6" w:space="0" w:color="EDECED" w:themeColor="accent4"/>
            </w:tcBorders>
            <w:vAlign w:val="center"/>
          </w:tcPr>
          <w:p w14:paraId="293F5250" w14:textId="77777777" w:rsidR="00AA059A" w:rsidRPr="0035534C" w:rsidRDefault="00AA059A" w:rsidP="00AA059A">
            <w:pPr>
              <w:pStyle w:val="Tabletextsmall"/>
              <w:jc w:val="center"/>
            </w:pPr>
          </w:p>
        </w:tc>
        <w:tc>
          <w:tcPr>
            <w:tcW w:w="850" w:type="dxa"/>
            <w:tcBorders>
              <w:top w:val="single" w:sz="6" w:space="0" w:color="EDECED" w:themeColor="accent4"/>
              <w:bottom w:val="single" w:sz="6" w:space="0" w:color="EDECED" w:themeColor="accent4"/>
            </w:tcBorders>
            <w:shd w:val="clear" w:color="auto" w:fill="F9F9F9"/>
            <w:vAlign w:val="center"/>
          </w:tcPr>
          <w:p w14:paraId="7D458480" w14:textId="77777777" w:rsidR="00AA059A" w:rsidRPr="0035534C" w:rsidRDefault="00AA059A" w:rsidP="00AA059A">
            <w:pPr>
              <w:pStyle w:val="Tabletextsmall"/>
              <w:jc w:val="center"/>
            </w:pPr>
          </w:p>
        </w:tc>
        <w:tc>
          <w:tcPr>
            <w:tcW w:w="850" w:type="dxa"/>
            <w:tcBorders>
              <w:top w:val="single" w:sz="6" w:space="0" w:color="EDECED" w:themeColor="accent4"/>
              <w:bottom w:val="single" w:sz="6" w:space="0" w:color="EDECED" w:themeColor="accent4"/>
            </w:tcBorders>
            <w:vAlign w:val="center"/>
          </w:tcPr>
          <w:p w14:paraId="6EF9209A" w14:textId="762FDBAD" w:rsidR="00AA059A" w:rsidRPr="0035534C" w:rsidRDefault="00AA059A" w:rsidP="00AA059A">
            <w:pPr>
              <w:pStyle w:val="Tabletextsmall"/>
              <w:jc w:val="center"/>
            </w:pPr>
            <w:r w:rsidRPr="008E2157">
              <w:rPr>
                <w:noProof/>
              </w:rPr>
              <w:drawing>
                <wp:inline distT="0" distB="0" distL="0" distR="0" wp14:anchorId="250B75FC" wp14:editId="43B9FADF">
                  <wp:extent cx="64800" cy="64800"/>
                  <wp:effectExtent l="0" t="0" r="0" b="0"/>
                  <wp:docPr id="1312252280" name="Picture 32" descr="Intended audience ic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1435984" name="Picture 32" descr="Intended audience icon"/>
                          <pic:cNvPicPr>
                            <a:picLocks/>
                          </pic:cNvPicPr>
                        </pic:nvPicPr>
                        <pic:blipFill>
                          <a:blip r:embed="rId33"/>
                          <a:stretch>
                            <a:fillRect/>
                          </a:stretch>
                        </pic:blipFill>
                        <pic:spPr bwMode="auto">
                          <a:xfrm>
                            <a:off x="0" y="0"/>
                            <a:ext cx="64800" cy="64800"/>
                          </a:xfrm>
                          <a:prstGeom prst="rect">
                            <a:avLst/>
                          </a:prstGeom>
                          <a:noFill/>
                          <a:ln>
                            <a:noFill/>
                          </a:ln>
                        </pic:spPr>
                      </pic:pic>
                    </a:graphicData>
                  </a:graphic>
                </wp:inline>
              </w:drawing>
            </w:r>
          </w:p>
        </w:tc>
        <w:tc>
          <w:tcPr>
            <w:tcW w:w="850" w:type="dxa"/>
            <w:tcBorders>
              <w:top w:val="single" w:sz="6" w:space="0" w:color="EDECED" w:themeColor="accent4"/>
              <w:bottom w:val="single" w:sz="6" w:space="0" w:color="EDECED" w:themeColor="accent4"/>
            </w:tcBorders>
            <w:shd w:val="clear" w:color="auto" w:fill="F9F9F9"/>
            <w:vAlign w:val="center"/>
          </w:tcPr>
          <w:p w14:paraId="6664A8C2" w14:textId="77777777" w:rsidR="00AA059A" w:rsidRPr="0035534C" w:rsidRDefault="00AA059A" w:rsidP="00AA059A">
            <w:pPr>
              <w:pStyle w:val="Tabletextsmall"/>
              <w:jc w:val="center"/>
            </w:pPr>
          </w:p>
        </w:tc>
      </w:tr>
      <w:tr w:rsidR="00AA059A" w:rsidRPr="0035534C" w14:paraId="18E022DB" w14:textId="77777777" w:rsidTr="009F28AC">
        <w:trPr>
          <w:trHeight w:val="227"/>
        </w:trPr>
        <w:tc>
          <w:tcPr>
            <w:tcW w:w="5443" w:type="dxa"/>
            <w:tcBorders>
              <w:top w:val="single" w:sz="6" w:space="0" w:color="EDECED" w:themeColor="accent4"/>
              <w:bottom w:val="single" w:sz="6" w:space="0" w:color="EDECED" w:themeColor="accent4"/>
            </w:tcBorders>
            <w:vAlign w:val="center"/>
          </w:tcPr>
          <w:p w14:paraId="7D4C1854" w14:textId="40EC9959" w:rsidR="00AA059A" w:rsidRPr="0035534C" w:rsidRDefault="00AA059A" w:rsidP="00AA059A">
            <w:pPr>
              <w:pStyle w:val="Tabletextsmall"/>
            </w:pPr>
            <w:r w:rsidRPr="0035534C">
              <w:t xml:space="preserve">Leading Teaching, Learning &amp; Wellbeing: Emerging Technologies in Education </w:t>
            </w:r>
          </w:p>
        </w:tc>
        <w:tc>
          <w:tcPr>
            <w:tcW w:w="850" w:type="dxa"/>
            <w:tcBorders>
              <w:top w:val="single" w:sz="6" w:space="0" w:color="EDECED" w:themeColor="accent4"/>
              <w:bottom w:val="single" w:sz="6" w:space="0" w:color="EDECED" w:themeColor="accent4"/>
            </w:tcBorders>
            <w:shd w:val="clear" w:color="auto" w:fill="F9F9F9"/>
            <w:vAlign w:val="center"/>
          </w:tcPr>
          <w:p w14:paraId="6B4E4B92" w14:textId="77777777" w:rsidR="00AA059A" w:rsidRPr="0035534C" w:rsidRDefault="00AA059A" w:rsidP="00AA059A">
            <w:pPr>
              <w:pStyle w:val="Tabletextsmall"/>
              <w:jc w:val="center"/>
            </w:pPr>
          </w:p>
        </w:tc>
        <w:tc>
          <w:tcPr>
            <w:tcW w:w="850" w:type="dxa"/>
            <w:tcBorders>
              <w:top w:val="single" w:sz="6" w:space="0" w:color="EDECED" w:themeColor="accent4"/>
              <w:bottom w:val="single" w:sz="6" w:space="0" w:color="EDECED" w:themeColor="accent4"/>
            </w:tcBorders>
            <w:vAlign w:val="center"/>
          </w:tcPr>
          <w:p w14:paraId="35B60006" w14:textId="77777777" w:rsidR="00AA059A" w:rsidRPr="0035534C" w:rsidRDefault="00AA059A" w:rsidP="00AA059A">
            <w:pPr>
              <w:pStyle w:val="Tabletextsmall"/>
              <w:jc w:val="center"/>
            </w:pPr>
          </w:p>
        </w:tc>
        <w:tc>
          <w:tcPr>
            <w:tcW w:w="850" w:type="dxa"/>
            <w:tcBorders>
              <w:top w:val="single" w:sz="6" w:space="0" w:color="EDECED" w:themeColor="accent4"/>
              <w:bottom w:val="single" w:sz="6" w:space="0" w:color="EDECED" w:themeColor="accent4"/>
            </w:tcBorders>
            <w:shd w:val="clear" w:color="auto" w:fill="F9F9F9"/>
            <w:vAlign w:val="center"/>
          </w:tcPr>
          <w:p w14:paraId="222BB3E2" w14:textId="77777777" w:rsidR="00AA059A" w:rsidRPr="0035534C" w:rsidRDefault="00AA059A" w:rsidP="00AA059A">
            <w:pPr>
              <w:pStyle w:val="Tabletextsmall"/>
              <w:jc w:val="center"/>
            </w:pPr>
          </w:p>
        </w:tc>
        <w:tc>
          <w:tcPr>
            <w:tcW w:w="850" w:type="dxa"/>
            <w:tcBorders>
              <w:top w:val="single" w:sz="6" w:space="0" w:color="EDECED" w:themeColor="accent4"/>
              <w:bottom w:val="single" w:sz="6" w:space="0" w:color="EDECED" w:themeColor="accent4"/>
            </w:tcBorders>
            <w:vAlign w:val="center"/>
          </w:tcPr>
          <w:p w14:paraId="01A0A671" w14:textId="24D9AB6D" w:rsidR="00AA059A" w:rsidRPr="0035534C" w:rsidRDefault="00AA059A" w:rsidP="00AA059A">
            <w:pPr>
              <w:pStyle w:val="Tabletextsmall"/>
              <w:jc w:val="center"/>
            </w:pPr>
            <w:r w:rsidRPr="008E2157">
              <w:rPr>
                <w:noProof/>
              </w:rPr>
              <w:drawing>
                <wp:inline distT="0" distB="0" distL="0" distR="0" wp14:anchorId="4D922D9E" wp14:editId="7BECE900">
                  <wp:extent cx="64800" cy="64800"/>
                  <wp:effectExtent l="0" t="0" r="0" b="0"/>
                  <wp:docPr id="321320768" name="Picture 32" descr="Intended audience ic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1435984" name="Picture 32" descr="Intended audience icon"/>
                          <pic:cNvPicPr>
                            <a:picLocks/>
                          </pic:cNvPicPr>
                        </pic:nvPicPr>
                        <pic:blipFill>
                          <a:blip r:embed="rId33"/>
                          <a:stretch>
                            <a:fillRect/>
                          </a:stretch>
                        </pic:blipFill>
                        <pic:spPr bwMode="auto">
                          <a:xfrm>
                            <a:off x="0" y="0"/>
                            <a:ext cx="64800" cy="64800"/>
                          </a:xfrm>
                          <a:prstGeom prst="rect">
                            <a:avLst/>
                          </a:prstGeom>
                          <a:noFill/>
                          <a:ln>
                            <a:noFill/>
                          </a:ln>
                        </pic:spPr>
                      </pic:pic>
                    </a:graphicData>
                  </a:graphic>
                </wp:inline>
              </w:drawing>
            </w:r>
          </w:p>
        </w:tc>
        <w:tc>
          <w:tcPr>
            <w:tcW w:w="850" w:type="dxa"/>
            <w:tcBorders>
              <w:top w:val="single" w:sz="6" w:space="0" w:color="EDECED" w:themeColor="accent4"/>
              <w:bottom w:val="single" w:sz="6" w:space="0" w:color="EDECED" w:themeColor="accent4"/>
            </w:tcBorders>
            <w:shd w:val="clear" w:color="auto" w:fill="F9F9F9"/>
            <w:vAlign w:val="center"/>
          </w:tcPr>
          <w:p w14:paraId="0B1DFF84" w14:textId="77777777" w:rsidR="00AA059A" w:rsidRPr="0035534C" w:rsidRDefault="00AA059A" w:rsidP="00AA059A">
            <w:pPr>
              <w:pStyle w:val="Tabletextsmall"/>
              <w:jc w:val="center"/>
            </w:pPr>
          </w:p>
        </w:tc>
      </w:tr>
      <w:tr w:rsidR="00AA059A" w:rsidRPr="0035534C" w14:paraId="42CC12EE" w14:textId="77777777" w:rsidTr="009F28AC">
        <w:trPr>
          <w:trHeight w:val="227"/>
        </w:trPr>
        <w:tc>
          <w:tcPr>
            <w:tcW w:w="5443" w:type="dxa"/>
            <w:tcBorders>
              <w:top w:val="single" w:sz="6" w:space="0" w:color="EDECED" w:themeColor="accent4"/>
              <w:bottom w:val="single" w:sz="6" w:space="0" w:color="EDECED" w:themeColor="accent4"/>
            </w:tcBorders>
            <w:vAlign w:val="center"/>
          </w:tcPr>
          <w:p w14:paraId="039CA28D" w14:textId="4FC3D4AE" w:rsidR="00AA059A" w:rsidRPr="0035534C" w:rsidRDefault="00AA059A" w:rsidP="00AA059A">
            <w:pPr>
              <w:pStyle w:val="Tabletextsmall"/>
            </w:pPr>
            <w:r w:rsidRPr="0035534C">
              <w:t xml:space="preserve">Leading Teaching, Learning &amp; Wellbeing: Future Focused Leadership </w:t>
            </w:r>
          </w:p>
        </w:tc>
        <w:tc>
          <w:tcPr>
            <w:tcW w:w="850" w:type="dxa"/>
            <w:tcBorders>
              <w:top w:val="single" w:sz="6" w:space="0" w:color="EDECED" w:themeColor="accent4"/>
              <w:bottom w:val="single" w:sz="6" w:space="0" w:color="EDECED" w:themeColor="accent4"/>
            </w:tcBorders>
            <w:shd w:val="clear" w:color="auto" w:fill="F9F9F9"/>
            <w:vAlign w:val="center"/>
          </w:tcPr>
          <w:p w14:paraId="2B14B824" w14:textId="77777777" w:rsidR="00AA059A" w:rsidRPr="0035534C" w:rsidRDefault="00AA059A" w:rsidP="00AA059A">
            <w:pPr>
              <w:pStyle w:val="Tabletextsmall"/>
              <w:jc w:val="center"/>
            </w:pPr>
          </w:p>
        </w:tc>
        <w:tc>
          <w:tcPr>
            <w:tcW w:w="850" w:type="dxa"/>
            <w:tcBorders>
              <w:top w:val="single" w:sz="6" w:space="0" w:color="EDECED" w:themeColor="accent4"/>
              <w:bottom w:val="single" w:sz="6" w:space="0" w:color="EDECED" w:themeColor="accent4"/>
            </w:tcBorders>
            <w:vAlign w:val="center"/>
          </w:tcPr>
          <w:p w14:paraId="54E90A67" w14:textId="77777777" w:rsidR="00AA059A" w:rsidRPr="0035534C" w:rsidRDefault="00AA059A" w:rsidP="00AA059A">
            <w:pPr>
              <w:pStyle w:val="Tabletextsmall"/>
              <w:jc w:val="center"/>
            </w:pPr>
          </w:p>
        </w:tc>
        <w:tc>
          <w:tcPr>
            <w:tcW w:w="850" w:type="dxa"/>
            <w:tcBorders>
              <w:top w:val="single" w:sz="6" w:space="0" w:color="EDECED" w:themeColor="accent4"/>
              <w:bottom w:val="single" w:sz="6" w:space="0" w:color="EDECED" w:themeColor="accent4"/>
            </w:tcBorders>
            <w:shd w:val="clear" w:color="auto" w:fill="F9F9F9"/>
            <w:vAlign w:val="center"/>
          </w:tcPr>
          <w:p w14:paraId="0B40FCA5" w14:textId="77777777" w:rsidR="00AA059A" w:rsidRPr="0035534C" w:rsidRDefault="00AA059A" w:rsidP="00AA059A">
            <w:pPr>
              <w:pStyle w:val="Tabletextsmall"/>
              <w:jc w:val="center"/>
            </w:pPr>
          </w:p>
        </w:tc>
        <w:tc>
          <w:tcPr>
            <w:tcW w:w="850" w:type="dxa"/>
            <w:tcBorders>
              <w:top w:val="single" w:sz="6" w:space="0" w:color="EDECED" w:themeColor="accent4"/>
              <w:bottom w:val="single" w:sz="6" w:space="0" w:color="EDECED" w:themeColor="accent4"/>
            </w:tcBorders>
            <w:vAlign w:val="center"/>
          </w:tcPr>
          <w:p w14:paraId="5728F6A5" w14:textId="0127CC64" w:rsidR="00AA059A" w:rsidRPr="0035534C" w:rsidRDefault="00AA059A" w:rsidP="00AA059A">
            <w:pPr>
              <w:pStyle w:val="Tabletextsmall"/>
              <w:jc w:val="center"/>
            </w:pPr>
            <w:r w:rsidRPr="008E2157">
              <w:rPr>
                <w:noProof/>
              </w:rPr>
              <w:drawing>
                <wp:inline distT="0" distB="0" distL="0" distR="0" wp14:anchorId="6ED8C38F" wp14:editId="0CD33DBD">
                  <wp:extent cx="64800" cy="64800"/>
                  <wp:effectExtent l="0" t="0" r="0" b="0"/>
                  <wp:docPr id="322708042" name="Picture 32" descr="Intended audience ic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1435984" name="Picture 32" descr="Intended audience icon"/>
                          <pic:cNvPicPr>
                            <a:picLocks/>
                          </pic:cNvPicPr>
                        </pic:nvPicPr>
                        <pic:blipFill>
                          <a:blip r:embed="rId33"/>
                          <a:stretch>
                            <a:fillRect/>
                          </a:stretch>
                        </pic:blipFill>
                        <pic:spPr bwMode="auto">
                          <a:xfrm>
                            <a:off x="0" y="0"/>
                            <a:ext cx="64800" cy="64800"/>
                          </a:xfrm>
                          <a:prstGeom prst="rect">
                            <a:avLst/>
                          </a:prstGeom>
                          <a:noFill/>
                          <a:ln>
                            <a:noFill/>
                          </a:ln>
                        </pic:spPr>
                      </pic:pic>
                    </a:graphicData>
                  </a:graphic>
                </wp:inline>
              </w:drawing>
            </w:r>
          </w:p>
        </w:tc>
        <w:tc>
          <w:tcPr>
            <w:tcW w:w="850" w:type="dxa"/>
            <w:tcBorders>
              <w:top w:val="single" w:sz="6" w:space="0" w:color="EDECED" w:themeColor="accent4"/>
              <w:bottom w:val="single" w:sz="6" w:space="0" w:color="EDECED" w:themeColor="accent4"/>
            </w:tcBorders>
            <w:shd w:val="clear" w:color="auto" w:fill="F9F9F9"/>
            <w:vAlign w:val="center"/>
          </w:tcPr>
          <w:p w14:paraId="598AF454" w14:textId="77777777" w:rsidR="00AA059A" w:rsidRPr="0035534C" w:rsidRDefault="00AA059A" w:rsidP="00AA059A">
            <w:pPr>
              <w:pStyle w:val="Tabletextsmall"/>
              <w:jc w:val="center"/>
            </w:pPr>
          </w:p>
        </w:tc>
      </w:tr>
      <w:tr w:rsidR="00AA059A" w:rsidRPr="0035534C" w14:paraId="0A2E1F28" w14:textId="77777777" w:rsidTr="009F28AC">
        <w:trPr>
          <w:trHeight w:val="227"/>
        </w:trPr>
        <w:tc>
          <w:tcPr>
            <w:tcW w:w="5443" w:type="dxa"/>
            <w:tcBorders>
              <w:top w:val="single" w:sz="6" w:space="0" w:color="EDECED" w:themeColor="accent4"/>
              <w:bottom w:val="single" w:sz="6" w:space="0" w:color="EDECED" w:themeColor="accent4"/>
            </w:tcBorders>
            <w:vAlign w:val="center"/>
          </w:tcPr>
          <w:p w14:paraId="18DCEBFD" w14:textId="57FAA88C" w:rsidR="00AA059A" w:rsidRPr="0035534C" w:rsidRDefault="00AA059A" w:rsidP="00AA059A">
            <w:pPr>
              <w:pStyle w:val="Tabletextsmall"/>
            </w:pPr>
            <w:r w:rsidRPr="0035534C">
              <w:t xml:space="preserve">Leading Teaching, Learning &amp; Wellbeing: Collaborative Complex Problem </w:t>
            </w:r>
            <w:r>
              <w:br/>
            </w:r>
            <w:r w:rsidRPr="0035534C">
              <w:t xml:space="preserve">Solving for School Leaders </w:t>
            </w:r>
          </w:p>
        </w:tc>
        <w:tc>
          <w:tcPr>
            <w:tcW w:w="850" w:type="dxa"/>
            <w:tcBorders>
              <w:top w:val="single" w:sz="6" w:space="0" w:color="EDECED" w:themeColor="accent4"/>
              <w:bottom w:val="single" w:sz="6" w:space="0" w:color="EDECED" w:themeColor="accent4"/>
            </w:tcBorders>
            <w:shd w:val="clear" w:color="auto" w:fill="F9F9F9"/>
            <w:vAlign w:val="center"/>
          </w:tcPr>
          <w:p w14:paraId="6E55FB42" w14:textId="77777777" w:rsidR="00AA059A" w:rsidRPr="0035534C" w:rsidRDefault="00AA059A" w:rsidP="00AA059A">
            <w:pPr>
              <w:pStyle w:val="Tabletextsmall"/>
              <w:jc w:val="center"/>
            </w:pPr>
          </w:p>
        </w:tc>
        <w:tc>
          <w:tcPr>
            <w:tcW w:w="850" w:type="dxa"/>
            <w:tcBorders>
              <w:top w:val="single" w:sz="6" w:space="0" w:color="EDECED" w:themeColor="accent4"/>
              <w:bottom w:val="single" w:sz="6" w:space="0" w:color="EDECED" w:themeColor="accent4"/>
            </w:tcBorders>
            <w:vAlign w:val="center"/>
          </w:tcPr>
          <w:p w14:paraId="73951593" w14:textId="77777777" w:rsidR="00AA059A" w:rsidRPr="0035534C" w:rsidRDefault="00AA059A" w:rsidP="00AA059A">
            <w:pPr>
              <w:pStyle w:val="Tabletextsmall"/>
              <w:jc w:val="center"/>
            </w:pPr>
          </w:p>
        </w:tc>
        <w:tc>
          <w:tcPr>
            <w:tcW w:w="850" w:type="dxa"/>
            <w:tcBorders>
              <w:top w:val="single" w:sz="6" w:space="0" w:color="EDECED" w:themeColor="accent4"/>
              <w:bottom w:val="single" w:sz="6" w:space="0" w:color="EDECED" w:themeColor="accent4"/>
            </w:tcBorders>
            <w:shd w:val="clear" w:color="auto" w:fill="F9F9F9"/>
            <w:vAlign w:val="center"/>
          </w:tcPr>
          <w:p w14:paraId="39699952" w14:textId="77777777" w:rsidR="00AA059A" w:rsidRPr="0035534C" w:rsidRDefault="00AA059A" w:rsidP="00AA059A">
            <w:pPr>
              <w:pStyle w:val="Tabletextsmall"/>
              <w:jc w:val="center"/>
            </w:pPr>
          </w:p>
        </w:tc>
        <w:tc>
          <w:tcPr>
            <w:tcW w:w="850" w:type="dxa"/>
            <w:tcBorders>
              <w:top w:val="single" w:sz="6" w:space="0" w:color="EDECED" w:themeColor="accent4"/>
              <w:bottom w:val="single" w:sz="6" w:space="0" w:color="EDECED" w:themeColor="accent4"/>
            </w:tcBorders>
            <w:vAlign w:val="center"/>
          </w:tcPr>
          <w:p w14:paraId="232BAE71" w14:textId="0751BC74" w:rsidR="00AA059A" w:rsidRPr="0035534C" w:rsidRDefault="00AA059A" w:rsidP="00AA059A">
            <w:pPr>
              <w:pStyle w:val="Tabletextsmall"/>
              <w:jc w:val="center"/>
            </w:pPr>
            <w:r w:rsidRPr="008E2157">
              <w:rPr>
                <w:noProof/>
              </w:rPr>
              <w:drawing>
                <wp:inline distT="0" distB="0" distL="0" distR="0" wp14:anchorId="65B76A3B" wp14:editId="48734D33">
                  <wp:extent cx="64800" cy="64800"/>
                  <wp:effectExtent l="0" t="0" r="0" b="0"/>
                  <wp:docPr id="1000837714" name="Picture 32" descr="Intended audience ic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1435984" name="Picture 32" descr="Intended audience icon"/>
                          <pic:cNvPicPr>
                            <a:picLocks/>
                          </pic:cNvPicPr>
                        </pic:nvPicPr>
                        <pic:blipFill>
                          <a:blip r:embed="rId33"/>
                          <a:stretch>
                            <a:fillRect/>
                          </a:stretch>
                        </pic:blipFill>
                        <pic:spPr bwMode="auto">
                          <a:xfrm>
                            <a:off x="0" y="0"/>
                            <a:ext cx="64800" cy="64800"/>
                          </a:xfrm>
                          <a:prstGeom prst="rect">
                            <a:avLst/>
                          </a:prstGeom>
                          <a:noFill/>
                          <a:ln>
                            <a:noFill/>
                          </a:ln>
                        </pic:spPr>
                      </pic:pic>
                    </a:graphicData>
                  </a:graphic>
                </wp:inline>
              </w:drawing>
            </w:r>
          </w:p>
        </w:tc>
        <w:tc>
          <w:tcPr>
            <w:tcW w:w="850" w:type="dxa"/>
            <w:tcBorders>
              <w:top w:val="single" w:sz="6" w:space="0" w:color="EDECED" w:themeColor="accent4"/>
              <w:bottom w:val="single" w:sz="6" w:space="0" w:color="EDECED" w:themeColor="accent4"/>
            </w:tcBorders>
            <w:shd w:val="clear" w:color="auto" w:fill="F9F9F9"/>
            <w:vAlign w:val="center"/>
          </w:tcPr>
          <w:p w14:paraId="5DCFDBBF" w14:textId="77777777" w:rsidR="00AA059A" w:rsidRPr="0035534C" w:rsidRDefault="00AA059A" w:rsidP="00AA059A">
            <w:pPr>
              <w:pStyle w:val="Tabletextsmall"/>
              <w:jc w:val="center"/>
            </w:pPr>
          </w:p>
        </w:tc>
      </w:tr>
      <w:tr w:rsidR="00AA059A" w:rsidRPr="0035534C" w14:paraId="447B6C32" w14:textId="77777777" w:rsidTr="009735F3">
        <w:trPr>
          <w:trHeight w:val="227"/>
        </w:trPr>
        <w:tc>
          <w:tcPr>
            <w:tcW w:w="5443" w:type="dxa"/>
            <w:tcBorders>
              <w:top w:val="single" w:sz="6" w:space="0" w:color="EDECED" w:themeColor="accent4"/>
              <w:bottom w:val="single" w:sz="6" w:space="0" w:color="EDECED" w:themeColor="accent4"/>
            </w:tcBorders>
            <w:vAlign w:val="center"/>
          </w:tcPr>
          <w:p w14:paraId="630C87B6" w14:textId="295CCF91" w:rsidR="00AA059A" w:rsidRPr="0035534C" w:rsidRDefault="00AA059A" w:rsidP="00AA059A">
            <w:pPr>
              <w:pStyle w:val="Tabletextsmall"/>
            </w:pPr>
            <w:r w:rsidRPr="0035534C">
              <w:t xml:space="preserve">Communities of Practice </w:t>
            </w:r>
            <w:r>
              <w:t>–</w:t>
            </w:r>
            <w:r w:rsidRPr="0035534C">
              <w:t xml:space="preserve"> Network Leaders’ Data Capability </w:t>
            </w:r>
          </w:p>
        </w:tc>
        <w:tc>
          <w:tcPr>
            <w:tcW w:w="850" w:type="dxa"/>
            <w:tcBorders>
              <w:top w:val="single" w:sz="6" w:space="0" w:color="EDECED" w:themeColor="accent4"/>
              <w:bottom w:val="single" w:sz="6" w:space="0" w:color="EDECED" w:themeColor="accent4"/>
            </w:tcBorders>
            <w:shd w:val="clear" w:color="auto" w:fill="F9F9F9"/>
            <w:vAlign w:val="center"/>
          </w:tcPr>
          <w:p w14:paraId="72BF4A0C" w14:textId="77777777" w:rsidR="00AA059A" w:rsidRPr="0035534C" w:rsidRDefault="00AA059A" w:rsidP="00AA059A">
            <w:pPr>
              <w:pStyle w:val="Tabletextsmall"/>
              <w:jc w:val="center"/>
            </w:pPr>
          </w:p>
        </w:tc>
        <w:tc>
          <w:tcPr>
            <w:tcW w:w="850" w:type="dxa"/>
            <w:tcBorders>
              <w:top w:val="single" w:sz="6" w:space="0" w:color="EDECED" w:themeColor="accent4"/>
              <w:bottom w:val="single" w:sz="6" w:space="0" w:color="EDECED" w:themeColor="accent4"/>
            </w:tcBorders>
            <w:vAlign w:val="center"/>
          </w:tcPr>
          <w:p w14:paraId="2F88B502" w14:textId="77777777" w:rsidR="00AA059A" w:rsidRPr="0035534C" w:rsidRDefault="00AA059A" w:rsidP="00AA059A">
            <w:pPr>
              <w:pStyle w:val="Tabletextsmall"/>
              <w:jc w:val="center"/>
            </w:pPr>
          </w:p>
        </w:tc>
        <w:tc>
          <w:tcPr>
            <w:tcW w:w="850" w:type="dxa"/>
            <w:tcBorders>
              <w:top w:val="single" w:sz="6" w:space="0" w:color="EDECED" w:themeColor="accent4"/>
              <w:bottom w:val="single" w:sz="6" w:space="0" w:color="EDECED" w:themeColor="accent4"/>
            </w:tcBorders>
            <w:shd w:val="clear" w:color="auto" w:fill="F9F9F9"/>
            <w:vAlign w:val="center"/>
          </w:tcPr>
          <w:p w14:paraId="2A94D0F0" w14:textId="77777777" w:rsidR="00AA059A" w:rsidRPr="0035534C" w:rsidRDefault="00AA059A" w:rsidP="00AA059A">
            <w:pPr>
              <w:pStyle w:val="Tabletextsmall"/>
              <w:jc w:val="center"/>
            </w:pPr>
          </w:p>
        </w:tc>
        <w:tc>
          <w:tcPr>
            <w:tcW w:w="850" w:type="dxa"/>
            <w:tcBorders>
              <w:top w:val="single" w:sz="6" w:space="0" w:color="EDECED" w:themeColor="accent4"/>
              <w:bottom w:val="single" w:sz="6" w:space="0" w:color="EDECED" w:themeColor="accent4"/>
            </w:tcBorders>
            <w:vAlign w:val="center"/>
          </w:tcPr>
          <w:p w14:paraId="2A205E68" w14:textId="3946F9D6" w:rsidR="00AA059A" w:rsidRPr="0035534C" w:rsidRDefault="00AA059A" w:rsidP="00AA059A">
            <w:pPr>
              <w:pStyle w:val="Tabletextsmall"/>
              <w:jc w:val="center"/>
            </w:pPr>
            <w:r w:rsidRPr="00463236">
              <w:rPr>
                <w:noProof/>
              </w:rPr>
              <w:drawing>
                <wp:inline distT="0" distB="0" distL="0" distR="0" wp14:anchorId="72EB477A" wp14:editId="47221120">
                  <wp:extent cx="64800" cy="64800"/>
                  <wp:effectExtent l="0" t="0" r="0" b="0"/>
                  <wp:docPr id="181285791" name="Picture 32" descr="Intended audience ic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1435984" name="Picture 32" descr="Intended audience icon"/>
                          <pic:cNvPicPr>
                            <a:picLocks/>
                          </pic:cNvPicPr>
                        </pic:nvPicPr>
                        <pic:blipFill>
                          <a:blip r:embed="rId33"/>
                          <a:stretch>
                            <a:fillRect/>
                          </a:stretch>
                        </pic:blipFill>
                        <pic:spPr bwMode="auto">
                          <a:xfrm>
                            <a:off x="0" y="0"/>
                            <a:ext cx="64800" cy="64800"/>
                          </a:xfrm>
                          <a:prstGeom prst="rect">
                            <a:avLst/>
                          </a:prstGeom>
                          <a:noFill/>
                          <a:ln>
                            <a:noFill/>
                          </a:ln>
                        </pic:spPr>
                      </pic:pic>
                    </a:graphicData>
                  </a:graphic>
                </wp:inline>
              </w:drawing>
            </w:r>
          </w:p>
        </w:tc>
        <w:tc>
          <w:tcPr>
            <w:tcW w:w="850" w:type="dxa"/>
            <w:tcBorders>
              <w:top w:val="single" w:sz="6" w:space="0" w:color="EDECED" w:themeColor="accent4"/>
              <w:bottom w:val="single" w:sz="6" w:space="0" w:color="EDECED" w:themeColor="accent4"/>
            </w:tcBorders>
            <w:shd w:val="clear" w:color="auto" w:fill="F9F9F9"/>
            <w:vAlign w:val="center"/>
          </w:tcPr>
          <w:p w14:paraId="36D27FBE" w14:textId="04E2B6A4" w:rsidR="00AA059A" w:rsidRPr="0035534C" w:rsidRDefault="00AA059A" w:rsidP="00AA059A">
            <w:pPr>
              <w:pStyle w:val="Tabletextsmall"/>
              <w:jc w:val="center"/>
            </w:pPr>
            <w:r w:rsidRPr="00463236">
              <w:rPr>
                <w:noProof/>
              </w:rPr>
              <w:drawing>
                <wp:inline distT="0" distB="0" distL="0" distR="0" wp14:anchorId="08855792" wp14:editId="7E7D3308">
                  <wp:extent cx="64800" cy="64800"/>
                  <wp:effectExtent l="0" t="0" r="0" b="0"/>
                  <wp:docPr id="168461734" name="Picture 32" descr="Intended audience ic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1435984" name="Picture 32" descr="Intended audience icon"/>
                          <pic:cNvPicPr>
                            <a:picLocks/>
                          </pic:cNvPicPr>
                        </pic:nvPicPr>
                        <pic:blipFill>
                          <a:blip r:embed="rId33"/>
                          <a:stretch>
                            <a:fillRect/>
                          </a:stretch>
                        </pic:blipFill>
                        <pic:spPr bwMode="auto">
                          <a:xfrm>
                            <a:off x="0" y="0"/>
                            <a:ext cx="64800" cy="64800"/>
                          </a:xfrm>
                          <a:prstGeom prst="rect">
                            <a:avLst/>
                          </a:prstGeom>
                          <a:noFill/>
                          <a:ln>
                            <a:noFill/>
                          </a:ln>
                        </pic:spPr>
                      </pic:pic>
                    </a:graphicData>
                  </a:graphic>
                </wp:inline>
              </w:drawing>
            </w:r>
          </w:p>
        </w:tc>
      </w:tr>
      <w:tr w:rsidR="00645564" w:rsidRPr="0035534C" w14:paraId="12DFDF23" w14:textId="77777777" w:rsidTr="009735F3">
        <w:trPr>
          <w:trHeight w:val="227"/>
        </w:trPr>
        <w:tc>
          <w:tcPr>
            <w:tcW w:w="5443" w:type="dxa"/>
            <w:tcBorders>
              <w:top w:val="single" w:sz="6" w:space="0" w:color="EDECED" w:themeColor="accent4"/>
              <w:bottom w:val="single" w:sz="6" w:space="0" w:color="209692"/>
            </w:tcBorders>
            <w:vAlign w:val="center"/>
          </w:tcPr>
          <w:p w14:paraId="462E959B" w14:textId="6E3204E6" w:rsidR="005624C0" w:rsidRPr="00736700" w:rsidRDefault="002F3A06" w:rsidP="00736700">
            <w:pPr>
              <w:pStyle w:val="TabletextsubheadTeal"/>
              <w:jc w:val="left"/>
              <w:rPr>
                <w:rStyle w:val="ColourTealAA"/>
              </w:rPr>
            </w:pPr>
            <w:r w:rsidRPr="00736700">
              <w:rPr>
                <w:rStyle w:val="ColourTealAA"/>
              </w:rPr>
              <w:t>Literacy/Numeracy Programs</w:t>
            </w:r>
          </w:p>
        </w:tc>
        <w:tc>
          <w:tcPr>
            <w:tcW w:w="850" w:type="dxa"/>
            <w:tcBorders>
              <w:top w:val="single" w:sz="6" w:space="0" w:color="EDECED" w:themeColor="accent4"/>
              <w:bottom w:val="single" w:sz="6" w:space="0" w:color="209692"/>
            </w:tcBorders>
            <w:shd w:val="clear" w:color="auto" w:fill="F9F9F9"/>
            <w:vAlign w:val="center"/>
          </w:tcPr>
          <w:p w14:paraId="042E4603" w14:textId="77777777" w:rsidR="005624C0" w:rsidRPr="0035534C" w:rsidRDefault="005624C0" w:rsidP="00AA059A">
            <w:pPr>
              <w:pStyle w:val="Tabletextsmall"/>
              <w:jc w:val="center"/>
            </w:pPr>
          </w:p>
        </w:tc>
        <w:tc>
          <w:tcPr>
            <w:tcW w:w="850" w:type="dxa"/>
            <w:tcBorders>
              <w:top w:val="single" w:sz="6" w:space="0" w:color="EDECED" w:themeColor="accent4"/>
              <w:bottom w:val="single" w:sz="6" w:space="0" w:color="209692"/>
            </w:tcBorders>
            <w:vAlign w:val="center"/>
          </w:tcPr>
          <w:p w14:paraId="7E408760" w14:textId="77777777" w:rsidR="005624C0" w:rsidRPr="0035534C" w:rsidRDefault="005624C0" w:rsidP="00AA059A">
            <w:pPr>
              <w:pStyle w:val="Tabletextsmall"/>
              <w:jc w:val="center"/>
            </w:pPr>
          </w:p>
        </w:tc>
        <w:tc>
          <w:tcPr>
            <w:tcW w:w="850" w:type="dxa"/>
            <w:tcBorders>
              <w:top w:val="single" w:sz="6" w:space="0" w:color="EDECED" w:themeColor="accent4"/>
              <w:bottom w:val="single" w:sz="6" w:space="0" w:color="209692"/>
            </w:tcBorders>
            <w:shd w:val="clear" w:color="auto" w:fill="F9F9F9"/>
            <w:vAlign w:val="center"/>
          </w:tcPr>
          <w:p w14:paraId="0C96671D" w14:textId="77777777" w:rsidR="005624C0" w:rsidRPr="0035534C" w:rsidRDefault="005624C0" w:rsidP="00AA059A">
            <w:pPr>
              <w:pStyle w:val="Tabletextsmall"/>
              <w:jc w:val="center"/>
            </w:pPr>
          </w:p>
        </w:tc>
        <w:tc>
          <w:tcPr>
            <w:tcW w:w="850" w:type="dxa"/>
            <w:tcBorders>
              <w:top w:val="single" w:sz="6" w:space="0" w:color="EDECED" w:themeColor="accent4"/>
              <w:bottom w:val="single" w:sz="6" w:space="0" w:color="209692"/>
            </w:tcBorders>
            <w:vAlign w:val="center"/>
          </w:tcPr>
          <w:p w14:paraId="00FE72F8" w14:textId="77777777" w:rsidR="005624C0" w:rsidRPr="0035534C" w:rsidRDefault="005624C0" w:rsidP="00AA059A">
            <w:pPr>
              <w:pStyle w:val="Tabletextsmall"/>
              <w:jc w:val="center"/>
            </w:pPr>
          </w:p>
        </w:tc>
        <w:tc>
          <w:tcPr>
            <w:tcW w:w="850" w:type="dxa"/>
            <w:tcBorders>
              <w:top w:val="single" w:sz="6" w:space="0" w:color="EDECED" w:themeColor="accent4"/>
              <w:bottom w:val="single" w:sz="6" w:space="0" w:color="209692"/>
            </w:tcBorders>
            <w:shd w:val="clear" w:color="auto" w:fill="F9F9F9"/>
            <w:vAlign w:val="center"/>
          </w:tcPr>
          <w:p w14:paraId="3C8D46BF" w14:textId="77777777" w:rsidR="005624C0" w:rsidRPr="0035534C" w:rsidRDefault="005624C0" w:rsidP="00AA059A">
            <w:pPr>
              <w:pStyle w:val="Tabletextsmall"/>
              <w:jc w:val="center"/>
            </w:pPr>
          </w:p>
        </w:tc>
      </w:tr>
      <w:tr w:rsidR="00AA059A" w:rsidRPr="0035534C" w14:paraId="53E63309" w14:textId="77777777" w:rsidTr="009735F3">
        <w:trPr>
          <w:trHeight w:val="227"/>
        </w:trPr>
        <w:tc>
          <w:tcPr>
            <w:tcW w:w="5443" w:type="dxa"/>
            <w:tcBorders>
              <w:top w:val="single" w:sz="6" w:space="0" w:color="209692"/>
              <w:bottom w:val="single" w:sz="6" w:space="0" w:color="EDECED" w:themeColor="accent4"/>
            </w:tcBorders>
            <w:vAlign w:val="center"/>
          </w:tcPr>
          <w:p w14:paraId="09982700" w14:textId="43F3542B" w:rsidR="00AA059A" w:rsidRPr="0035534C" w:rsidRDefault="00AA059A" w:rsidP="00AA059A">
            <w:pPr>
              <w:pStyle w:val="Tabletextsmall"/>
            </w:pPr>
            <w:r w:rsidRPr="0035534C">
              <w:t xml:space="preserve">Embedding Literacy/Numeracy Across Secondary Disciplines </w:t>
            </w:r>
          </w:p>
        </w:tc>
        <w:tc>
          <w:tcPr>
            <w:tcW w:w="850" w:type="dxa"/>
            <w:tcBorders>
              <w:top w:val="single" w:sz="6" w:space="0" w:color="209692"/>
              <w:bottom w:val="single" w:sz="6" w:space="0" w:color="EDECED" w:themeColor="accent4"/>
            </w:tcBorders>
            <w:shd w:val="clear" w:color="auto" w:fill="F9F9F9"/>
            <w:vAlign w:val="center"/>
          </w:tcPr>
          <w:p w14:paraId="2D1CCF31" w14:textId="46B7155F" w:rsidR="00AA059A" w:rsidRPr="0035534C" w:rsidRDefault="00AA059A" w:rsidP="00AA059A">
            <w:pPr>
              <w:pStyle w:val="Tabletextsmall"/>
              <w:jc w:val="center"/>
            </w:pPr>
            <w:r w:rsidRPr="00E3378A">
              <w:rPr>
                <w:noProof/>
              </w:rPr>
              <w:drawing>
                <wp:inline distT="0" distB="0" distL="0" distR="0" wp14:anchorId="78BBBC98" wp14:editId="553F0050">
                  <wp:extent cx="64800" cy="64800"/>
                  <wp:effectExtent l="0" t="0" r="0" b="0"/>
                  <wp:docPr id="1716232889" name="Picture 32" descr="Intended audience ic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1435984" name="Picture 32" descr="Intended audience icon"/>
                          <pic:cNvPicPr>
                            <a:picLocks/>
                          </pic:cNvPicPr>
                        </pic:nvPicPr>
                        <pic:blipFill>
                          <a:blip r:embed="rId33"/>
                          <a:stretch>
                            <a:fillRect/>
                          </a:stretch>
                        </pic:blipFill>
                        <pic:spPr bwMode="auto">
                          <a:xfrm>
                            <a:off x="0" y="0"/>
                            <a:ext cx="64800" cy="64800"/>
                          </a:xfrm>
                          <a:prstGeom prst="rect">
                            <a:avLst/>
                          </a:prstGeom>
                          <a:noFill/>
                          <a:ln>
                            <a:noFill/>
                          </a:ln>
                        </pic:spPr>
                      </pic:pic>
                    </a:graphicData>
                  </a:graphic>
                </wp:inline>
              </w:drawing>
            </w:r>
          </w:p>
        </w:tc>
        <w:tc>
          <w:tcPr>
            <w:tcW w:w="850" w:type="dxa"/>
            <w:tcBorders>
              <w:top w:val="single" w:sz="6" w:space="0" w:color="209692"/>
              <w:bottom w:val="single" w:sz="6" w:space="0" w:color="EDECED" w:themeColor="accent4"/>
            </w:tcBorders>
            <w:vAlign w:val="center"/>
          </w:tcPr>
          <w:p w14:paraId="45455A60" w14:textId="07536B88" w:rsidR="00AA059A" w:rsidRPr="0035534C" w:rsidRDefault="00AA059A" w:rsidP="00AA059A">
            <w:pPr>
              <w:pStyle w:val="Tabletextsmall"/>
              <w:jc w:val="center"/>
            </w:pPr>
            <w:r w:rsidRPr="00E3378A">
              <w:rPr>
                <w:noProof/>
              </w:rPr>
              <w:drawing>
                <wp:inline distT="0" distB="0" distL="0" distR="0" wp14:anchorId="2651038B" wp14:editId="0D01BBBF">
                  <wp:extent cx="64800" cy="64800"/>
                  <wp:effectExtent l="0" t="0" r="0" b="0"/>
                  <wp:docPr id="1483460724" name="Picture 32" descr="Intended audience ic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1435984" name="Picture 32" descr="Intended audience icon"/>
                          <pic:cNvPicPr>
                            <a:picLocks/>
                          </pic:cNvPicPr>
                        </pic:nvPicPr>
                        <pic:blipFill>
                          <a:blip r:embed="rId33"/>
                          <a:stretch>
                            <a:fillRect/>
                          </a:stretch>
                        </pic:blipFill>
                        <pic:spPr bwMode="auto">
                          <a:xfrm>
                            <a:off x="0" y="0"/>
                            <a:ext cx="64800" cy="64800"/>
                          </a:xfrm>
                          <a:prstGeom prst="rect">
                            <a:avLst/>
                          </a:prstGeom>
                          <a:noFill/>
                          <a:ln>
                            <a:noFill/>
                          </a:ln>
                        </pic:spPr>
                      </pic:pic>
                    </a:graphicData>
                  </a:graphic>
                </wp:inline>
              </w:drawing>
            </w:r>
          </w:p>
        </w:tc>
        <w:tc>
          <w:tcPr>
            <w:tcW w:w="850" w:type="dxa"/>
            <w:tcBorders>
              <w:top w:val="single" w:sz="6" w:space="0" w:color="209692"/>
              <w:bottom w:val="single" w:sz="6" w:space="0" w:color="EDECED" w:themeColor="accent4"/>
            </w:tcBorders>
            <w:shd w:val="clear" w:color="auto" w:fill="F9F9F9"/>
            <w:vAlign w:val="center"/>
          </w:tcPr>
          <w:p w14:paraId="10A8EAF9" w14:textId="7F5DAE7F" w:rsidR="00AA059A" w:rsidRPr="0035534C" w:rsidRDefault="00AA059A" w:rsidP="00AA059A">
            <w:pPr>
              <w:pStyle w:val="Tabletextsmall"/>
              <w:jc w:val="center"/>
            </w:pPr>
            <w:r w:rsidRPr="00E3378A">
              <w:rPr>
                <w:noProof/>
              </w:rPr>
              <w:drawing>
                <wp:inline distT="0" distB="0" distL="0" distR="0" wp14:anchorId="47FC32BA" wp14:editId="3132D553">
                  <wp:extent cx="64800" cy="64800"/>
                  <wp:effectExtent l="0" t="0" r="0" b="0"/>
                  <wp:docPr id="1579647347" name="Picture 32" descr="Intended audience ic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1435984" name="Picture 32" descr="Intended audience icon"/>
                          <pic:cNvPicPr>
                            <a:picLocks/>
                          </pic:cNvPicPr>
                        </pic:nvPicPr>
                        <pic:blipFill>
                          <a:blip r:embed="rId33"/>
                          <a:stretch>
                            <a:fillRect/>
                          </a:stretch>
                        </pic:blipFill>
                        <pic:spPr bwMode="auto">
                          <a:xfrm>
                            <a:off x="0" y="0"/>
                            <a:ext cx="64800" cy="64800"/>
                          </a:xfrm>
                          <a:prstGeom prst="rect">
                            <a:avLst/>
                          </a:prstGeom>
                          <a:noFill/>
                          <a:ln>
                            <a:noFill/>
                          </a:ln>
                        </pic:spPr>
                      </pic:pic>
                    </a:graphicData>
                  </a:graphic>
                </wp:inline>
              </w:drawing>
            </w:r>
          </w:p>
        </w:tc>
        <w:tc>
          <w:tcPr>
            <w:tcW w:w="850" w:type="dxa"/>
            <w:tcBorders>
              <w:top w:val="single" w:sz="6" w:space="0" w:color="209692"/>
              <w:bottom w:val="single" w:sz="6" w:space="0" w:color="EDECED" w:themeColor="accent4"/>
            </w:tcBorders>
            <w:vAlign w:val="center"/>
          </w:tcPr>
          <w:p w14:paraId="3B4AFA9F" w14:textId="4274FB73" w:rsidR="00AA059A" w:rsidRPr="0035534C" w:rsidRDefault="00AA059A" w:rsidP="00AA059A">
            <w:pPr>
              <w:pStyle w:val="Tabletextsmall"/>
              <w:jc w:val="center"/>
            </w:pPr>
          </w:p>
        </w:tc>
        <w:tc>
          <w:tcPr>
            <w:tcW w:w="850" w:type="dxa"/>
            <w:tcBorders>
              <w:top w:val="single" w:sz="6" w:space="0" w:color="209692"/>
              <w:bottom w:val="single" w:sz="6" w:space="0" w:color="EDECED" w:themeColor="accent4"/>
            </w:tcBorders>
            <w:shd w:val="clear" w:color="auto" w:fill="F9F9F9"/>
            <w:vAlign w:val="center"/>
          </w:tcPr>
          <w:p w14:paraId="467D6706" w14:textId="77777777" w:rsidR="00AA059A" w:rsidRPr="0035534C" w:rsidRDefault="00AA059A" w:rsidP="00AA059A">
            <w:pPr>
              <w:pStyle w:val="Tabletextsmall"/>
              <w:jc w:val="center"/>
            </w:pPr>
          </w:p>
        </w:tc>
      </w:tr>
      <w:tr w:rsidR="00AA059A" w:rsidRPr="0035534C" w14:paraId="4DFB7599" w14:textId="77777777" w:rsidTr="009F28AC">
        <w:trPr>
          <w:trHeight w:val="227"/>
        </w:trPr>
        <w:tc>
          <w:tcPr>
            <w:tcW w:w="5443" w:type="dxa"/>
            <w:tcBorders>
              <w:top w:val="single" w:sz="6" w:space="0" w:color="EDECED" w:themeColor="accent4"/>
              <w:bottom w:val="single" w:sz="6" w:space="0" w:color="EDECED" w:themeColor="accent4"/>
            </w:tcBorders>
            <w:vAlign w:val="center"/>
          </w:tcPr>
          <w:p w14:paraId="188E5CA3" w14:textId="68F0C917" w:rsidR="00AA059A" w:rsidRPr="0035534C" w:rsidRDefault="00AA059A" w:rsidP="00AA059A">
            <w:pPr>
              <w:pStyle w:val="Tabletextsmall"/>
            </w:pPr>
            <w:r w:rsidRPr="0035534C">
              <w:t xml:space="preserve">Literacy/Numeracy Local Leaders </w:t>
            </w:r>
          </w:p>
        </w:tc>
        <w:tc>
          <w:tcPr>
            <w:tcW w:w="850" w:type="dxa"/>
            <w:tcBorders>
              <w:top w:val="single" w:sz="6" w:space="0" w:color="EDECED" w:themeColor="accent4"/>
              <w:bottom w:val="single" w:sz="6" w:space="0" w:color="EDECED" w:themeColor="accent4"/>
            </w:tcBorders>
            <w:shd w:val="clear" w:color="auto" w:fill="F9F9F9"/>
            <w:vAlign w:val="center"/>
          </w:tcPr>
          <w:p w14:paraId="288491DD" w14:textId="1C8F9AD9" w:rsidR="00AA059A" w:rsidRPr="0035534C" w:rsidRDefault="00AA059A" w:rsidP="00AA059A">
            <w:pPr>
              <w:pStyle w:val="Tabletextsmall"/>
              <w:jc w:val="center"/>
            </w:pPr>
            <w:r w:rsidRPr="00E3378A">
              <w:rPr>
                <w:noProof/>
              </w:rPr>
              <w:drawing>
                <wp:inline distT="0" distB="0" distL="0" distR="0" wp14:anchorId="4C344668" wp14:editId="0C7DD9E1">
                  <wp:extent cx="64800" cy="64800"/>
                  <wp:effectExtent l="0" t="0" r="0" b="0"/>
                  <wp:docPr id="124101537" name="Picture 32" descr="Intended audience ic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1435984" name="Picture 32" descr="Intended audience icon"/>
                          <pic:cNvPicPr>
                            <a:picLocks/>
                          </pic:cNvPicPr>
                        </pic:nvPicPr>
                        <pic:blipFill>
                          <a:blip r:embed="rId33"/>
                          <a:stretch>
                            <a:fillRect/>
                          </a:stretch>
                        </pic:blipFill>
                        <pic:spPr bwMode="auto">
                          <a:xfrm>
                            <a:off x="0" y="0"/>
                            <a:ext cx="64800" cy="64800"/>
                          </a:xfrm>
                          <a:prstGeom prst="rect">
                            <a:avLst/>
                          </a:prstGeom>
                          <a:noFill/>
                          <a:ln>
                            <a:noFill/>
                          </a:ln>
                        </pic:spPr>
                      </pic:pic>
                    </a:graphicData>
                  </a:graphic>
                </wp:inline>
              </w:drawing>
            </w:r>
          </w:p>
        </w:tc>
        <w:tc>
          <w:tcPr>
            <w:tcW w:w="850" w:type="dxa"/>
            <w:tcBorders>
              <w:top w:val="single" w:sz="6" w:space="0" w:color="EDECED" w:themeColor="accent4"/>
              <w:bottom w:val="single" w:sz="6" w:space="0" w:color="EDECED" w:themeColor="accent4"/>
            </w:tcBorders>
            <w:vAlign w:val="center"/>
          </w:tcPr>
          <w:p w14:paraId="00DC8B0E" w14:textId="011B2C54" w:rsidR="00AA059A" w:rsidRPr="0035534C" w:rsidRDefault="00AA059A" w:rsidP="00AA059A">
            <w:pPr>
              <w:pStyle w:val="Tabletextsmall"/>
              <w:jc w:val="center"/>
            </w:pPr>
            <w:r w:rsidRPr="00E3378A">
              <w:rPr>
                <w:noProof/>
              </w:rPr>
              <w:drawing>
                <wp:inline distT="0" distB="0" distL="0" distR="0" wp14:anchorId="0A8054AE" wp14:editId="783D5998">
                  <wp:extent cx="64800" cy="64800"/>
                  <wp:effectExtent l="0" t="0" r="0" b="0"/>
                  <wp:docPr id="1211480759" name="Picture 32" descr="Intended audience ic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1435984" name="Picture 32" descr="Intended audience icon"/>
                          <pic:cNvPicPr>
                            <a:picLocks/>
                          </pic:cNvPicPr>
                        </pic:nvPicPr>
                        <pic:blipFill>
                          <a:blip r:embed="rId33"/>
                          <a:stretch>
                            <a:fillRect/>
                          </a:stretch>
                        </pic:blipFill>
                        <pic:spPr bwMode="auto">
                          <a:xfrm>
                            <a:off x="0" y="0"/>
                            <a:ext cx="64800" cy="64800"/>
                          </a:xfrm>
                          <a:prstGeom prst="rect">
                            <a:avLst/>
                          </a:prstGeom>
                          <a:noFill/>
                          <a:ln>
                            <a:noFill/>
                          </a:ln>
                        </pic:spPr>
                      </pic:pic>
                    </a:graphicData>
                  </a:graphic>
                </wp:inline>
              </w:drawing>
            </w:r>
          </w:p>
        </w:tc>
        <w:tc>
          <w:tcPr>
            <w:tcW w:w="850" w:type="dxa"/>
            <w:tcBorders>
              <w:top w:val="single" w:sz="6" w:space="0" w:color="EDECED" w:themeColor="accent4"/>
              <w:bottom w:val="single" w:sz="6" w:space="0" w:color="EDECED" w:themeColor="accent4"/>
            </w:tcBorders>
            <w:shd w:val="clear" w:color="auto" w:fill="F9F9F9"/>
            <w:vAlign w:val="center"/>
          </w:tcPr>
          <w:p w14:paraId="27CF3B4E" w14:textId="7D55CE87" w:rsidR="00AA059A" w:rsidRPr="0035534C" w:rsidRDefault="00AA059A" w:rsidP="00AA059A">
            <w:pPr>
              <w:pStyle w:val="Tabletextsmall"/>
              <w:jc w:val="center"/>
            </w:pPr>
            <w:r w:rsidRPr="00E3378A">
              <w:rPr>
                <w:noProof/>
              </w:rPr>
              <w:drawing>
                <wp:inline distT="0" distB="0" distL="0" distR="0" wp14:anchorId="5FE10D0C" wp14:editId="57BE76E0">
                  <wp:extent cx="64800" cy="64800"/>
                  <wp:effectExtent l="0" t="0" r="0" b="0"/>
                  <wp:docPr id="1867366536" name="Picture 32" descr="Intended audience ic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1435984" name="Picture 32" descr="Intended audience icon"/>
                          <pic:cNvPicPr>
                            <a:picLocks/>
                          </pic:cNvPicPr>
                        </pic:nvPicPr>
                        <pic:blipFill>
                          <a:blip r:embed="rId33"/>
                          <a:stretch>
                            <a:fillRect/>
                          </a:stretch>
                        </pic:blipFill>
                        <pic:spPr bwMode="auto">
                          <a:xfrm>
                            <a:off x="0" y="0"/>
                            <a:ext cx="64800" cy="64800"/>
                          </a:xfrm>
                          <a:prstGeom prst="rect">
                            <a:avLst/>
                          </a:prstGeom>
                          <a:noFill/>
                          <a:ln>
                            <a:noFill/>
                          </a:ln>
                        </pic:spPr>
                      </pic:pic>
                    </a:graphicData>
                  </a:graphic>
                </wp:inline>
              </w:drawing>
            </w:r>
          </w:p>
        </w:tc>
        <w:tc>
          <w:tcPr>
            <w:tcW w:w="850" w:type="dxa"/>
            <w:tcBorders>
              <w:top w:val="single" w:sz="6" w:space="0" w:color="EDECED" w:themeColor="accent4"/>
              <w:bottom w:val="single" w:sz="6" w:space="0" w:color="EDECED" w:themeColor="accent4"/>
            </w:tcBorders>
            <w:vAlign w:val="center"/>
          </w:tcPr>
          <w:p w14:paraId="5422E10C" w14:textId="1CDF437F" w:rsidR="00AA059A" w:rsidRPr="0035534C" w:rsidRDefault="00AA059A" w:rsidP="00AA059A">
            <w:pPr>
              <w:pStyle w:val="Tabletextsmall"/>
              <w:jc w:val="center"/>
            </w:pPr>
          </w:p>
        </w:tc>
        <w:tc>
          <w:tcPr>
            <w:tcW w:w="850" w:type="dxa"/>
            <w:tcBorders>
              <w:top w:val="single" w:sz="6" w:space="0" w:color="EDECED" w:themeColor="accent4"/>
              <w:bottom w:val="single" w:sz="6" w:space="0" w:color="EDECED" w:themeColor="accent4"/>
            </w:tcBorders>
            <w:shd w:val="clear" w:color="auto" w:fill="F9F9F9"/>
            <w:vAlign w:val="center"/>
          </w:tcPr>
          <w:p w14:paraId="59207A2A" w14:textId="77777777" w:rsidR="00AA059A" w:rsidRPr="0035534C" w:rsidRDefault="00AA059A" w:rsidP="00AA059A">
            <w:pPr>
              <w:pStyle w:val="Tabletextsmall"/>
              <w:jc w:val="center"/>
            </w:pPr>
          </w:p>
        </w:tc>
      </w:tr>
      <w:tr w:rsidR="00AA059A" w:rsidRPr="0035534C" w14:paraId="3A75F24E" w14:textId="77777777" w:rsidTr="009F28AC">
        <w:trPr>
          <w:trHeight w:val="227"/>
        </w:trPr>
        <w:tc>
          <w:tcPr>
            <w:tcW w:w="5443" w:type="dxa"/>
            <w:tcBorders>
              <w:top w:val="single" w:sz="6" w:space="0" w:color="EDECED" w:themeColor="accent4"/>
              <w:bottom w:val="single" w:sz="6" w:space="0" w:color="EDECED" w:themeColor="accent4"/>
            </w:tcBorders>
            <w:vAlign w:val="center"/>
          </w:tcPr>
          <w:p w14:paraId="4D86C0EB" w14:textId="785F5E87" w:rsidR="00AA059A" w:rsidRPr="0035534C" w:rsidRDefault="00AA059A" w:rsidP="00AA059A">
            <w:pPr>
              <w:pStyle w:val="Tabletextsmall"/>
            </w:pPr>
            <w:r w:rsidRPr="0035534C">
              <w:t xml:space="preserve">Leading Literacy/Leading </w:t>
            </w:r>
            <w:r w:rsidRPr="00131CE3">
              <w:t>Mathematics</w:t>
            </w:r>
            <w:r w:rsidRPr="0035534C">
              <w:t xml:space="preserve"> </w:t>
            </w:r>
          </w:p>
        </w:tc>
        <w:tc>
          <w:tcPr>
            <w:tcW w:w="850" w:type="dxa"/>
            <w:tcBorders>
              <w:top w:val="single" w:sz="6" w:space="0" w:color="EDECED" w:themeColor="accent4"/>
              <w:bottom w:val="single" w:sz="6" w:space="0" w:color="EDECED" w:themeColor="accent4"/>
            </w:tcBorders>
            <w:shd w:val="clear" w:color="auto" w:fill="F9F9F9"/>
            <w:vAlign w:val="center"/>
          </w:tcPr>
          <w:p w14:paraId="45A3C359" w14:textId="62EC1D91" w:rsidR="00AA059A" w:rsidRPr="0035534C" w:rsidRDefault="00AA059A" w:rsidP="00AA059A">
            <w:pPr>
              <w:pStyle w:val="Tabletextsmall"/>
              <w:jc w:val="center"/>
            </w:pPr>
            <w:r w:rsidRPr="00E3378A">
              <w:rPr>
                <w:noProof/>
              </w:rPr>
              <w:drawing>
                <wp:inline distT="0" distB="0" distL="0" distR="0" wp14:anchorId="1737260F" wp14:editId="39BBD3E2">
                  <wp:extent cx="64800" cy="64800"/>
                  <wp:effectExtent l="0" t="0" r="0" b="0"/>
                  <wp:docPr id="1338184740" name="Picture 32" descr="Intended audience ic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1435984" name="Picture 32" descr="Intended audience icon"/>
                          <pic:cNvPicPr>
                            <a:picLocks/>
                          </pic:cNvPicPr>
                        </pic:nvPicPr>
                        <pic:blipFill>
                          <a:blip r:embed="rId33"/>
                          <a:stretch>
                            <a:fillRect/>
                          </a:stretch>
                        </pic:blipFill>
                        <pic:spPr bwMode="auto">
                          <a:xfrm>
                            <a:off x="0" y="0"/>
                            <a:ext cx="64800" cy="64800"/>
                          </a:xfrm>
                          <a:prstGeom prst="rect">
                            <a:avLst/>
                          </a:prstGeom>
                          <a:noFill/>
                          <a:ln>
                            <a:noFill/>
                          </a:ln>
                        </pic:spPr>
                      </pic:pic>
                    </a:graphicData>
                  </a:graphic>
                </wp:inline>
              </w:drawing>
            </w:r>
          </w:p>
        </w:tc>
        <w:tc>
          <w:tcPr>
            <w:tcW w:w="850" w:type="dxa"/>
            <w:tcBorders>
              <w:top w:val="single" w:sz="6" w:space="0" w:color="EDECED" w:themeColor="accent4"/>
              <w:bottom w:val="single" w:sz="6" w:space="0" w:color="EDECED" w:themeColor="accent4"/>
            </w:tcBorders>
            <w:vAlign w:val="center"/>
          </w:tcPr>
          <w:p w14:paraId="368A0E37" w14:textId="7252B4B8" w:rsidR="00AA059A" w:rsidRPr="0035534C" w:rsidRDefault="00AA059A" w:rsidP="00AA059A">
            <w:pPr>
              <w:pStyle w:val="Tabletextsmall"/>
              <w:jc w:val="center"/>
            </w:pPr>
            <w:r w:rsidRPr="005D5702">
              <w:rPr>
                <w:noProof/>
              </w:rPr>
              <w:drawing>
                <wp:inline distT="0" distB="0" distL="0" distR="0" wp14:anchorId="69EBDA45" wp14:editId="18218AC5">
                  <wp:extent cx="64800" cy="64800"/>
                  <wp:effectExtent l="0" t="0" r="0" b="0"/>
                  <wp:docPr id="375077581" name="Picture 32" descr="Intended audience ic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1435984" name="Picture 32" descr="Intended audience icon"/>
                          <pic:cNvPicPr>
                            <a:picLocks/>
                          </pic:cNvPicPr>
                        </pic:nvPicPr>
                        <pic:blipFill>
                          <a:blip r:embed="rId33"/>
                          <a:stretch>
                            <a:fillRect/>
                          </a:stretch>
                        </pic:blipFill>
                        <pic:spPr bwMode="auto">
                          <a:xfrm>
                            <a:off x="0" y="0"/>
                            <a:ext cx="64800" cy="64800"/>
                          </a:xfrm>
                          <a:prstGeom prst="rect">
                            <a:avLst/>
                          </a:prstGeom>
                          <a:noFill/>
                          <a:ln>
                            <a:noFill/>
                          </a:ln>
                        </pic:spPr>
                      </pic:pic>
                    </a:graphicData>
                  </a:graphic>
                </wp:inline>
              </w:drawing>
            </w:r>
          </w:p>
        </w:tc>
        <w:tc>
          <w:tcPr>
            <w:tcW w:w="850" w:type="dxa"/>
            <w:tcBorders>
              <w:top w:val="single" w:sz="6" w:space="0" w:color="EDECED" w:themeColor="accent4"/>
              <w:bottom w:val="single" w:sz="6" w:space="0" w:color="EDECED" w:themeColor="accent4"/>
            </w:tcBorders>
            <w:shd w:val="clear" w:color="auto" w:fill="F9F9F9"/>
            <w:vAlign w:val="center"/>
          </w:tcPr>
          <w:p w14:paraId="6950287F" w14:textId="3F883BBA" w:rsidR="00AA059A" w:rsidRPr="0035534C" w:rsidRDefault="00AA059A" w:rsidP="00AA059A">
            <w:pPr>
              <w:pStyle w:val="Tabletextsmall"/>
              <w:jc w:val="center"/>
            </w:pPr>
            <w:r w:rsidRPr="005D5702">
              <w:rPr>
                <w:noProof/>
              </w:rPr>
              <w:drawing>
                <wp:inline distT="0" distB="0" distL="0" distR="0" wp14:anchorId="68682A6E" wp14:editId="7F30B252">
                  <wp:extent cx="64800" cy="64800"/>
                  <wp:effectExtent l="0" t="0" r="0" b="0"/>
                  <wp:docPr id="2060922623" name="Picture 32" descr="Intended audience ic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1435984" name="Picture 32" descr="Intended audience icon"/>
                          <pic:cNvPicPr>
                            <a:picLocks/>
                          </pic:cNvPicPr>
                        </pic:nvPicPr>
                        <pic:blipFill>
                          <a:blip r:embed="rId33"/>
                          <a:stretch>
                            <a:fillRect/>
                          </a:stretch>
                        </pic:blipFill>
                        <pic:spPr bwMode="auto">
                          <a:xfrm>
                            <a:off x="0" y="0"/>
                            <a:ext cx="64800" cy="64800"/>
                          </a:xfrm>
                          <a:prstGeom prst="rect">
                            <a:avLst/>
                          </a:prstGeom>
                          <a:noFill/>
                          <a:ln>
                            <a:noFill/>
                          </a:ln>
                        </pic:spPr>
                      </pic:pic>
                    </a:graphicData>
                  </a:graphic>
                </wp:inline>
              </w:drawing>
            </w:r>
          </w:p>
        </w:tc>
        <w:tc>
          <w:tcPr>
            <w:tcW w:w="850" w:type="dxa"/>
            <w:tcBorders>
              <w:top w:val="single" w:sz="6" w:space="0" w:color="EDECED" w:themeColor="accent4"/>
              <w:bottom w:val="single" w:sz="6" w:space="0" w:color="EDECED" w:themeColor="accent4"/>
            </w:tcBorders>
            <w:vAlign w:val="center"/>
          </w:tcPr>
          <w:p w14:paraId="432E8C25" w14:textId="409E02AC" w:rsidR="00AA059A" w:rsidRPr="0035534C" w:rsidRDefault="00AA059A" w:rsidP="00AA059A">
            <w:pPr>
              <w:pStyle w:val="Tabletextsmall"/>
              <w:jc w:val="center"/>
            </w:pPr>
            <w:r w:rsidRPr="005D5702">
              <w:rPr>
                <w:noProof/>
              </w:rPr>
              <w:drawing>
                <wp:inline distT="0" distB="0" distL="0" distR="0" wp14:anchorId="08D9530F" wp14:editId="1454205F">
                  <wp:extent cx="64800" cy="64800"/>
                  <wp:effectExtent l="0" t="0" r="0" b="0"/>
                  <wp:docPr id="647281735" name="Picture 32" descr="Intended audience ic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1435984" name="Picture 32" descr="Intended audience icon"/>
                          <pic:cNvPicPr>
                            <a:picLocks/>
                          </pic:cNvPicPr>
                        </pic:nvPicPr>
                        <pic:blipFill>
                          <a:blip r:embed="rId33"/>
                          <a:stretch>
                            <a:fillRect/>
                          </a:stretch>
                        </pic:blipFill>
                        <pic:spPr bwMode="auto">
                          <a:xfrm>
                            <a:off x="0" y="0"/>
                            <a:ext cx="64800" cy="64800"/>
                          </a:xfrm>
                          <a:prstGeom prst="rect">
                            <a:avLst/>
                          </a:prstGeom>
                          <a:noFill/>
                          <a:ln>
                            <a:noFill/>
                          </a:ln>
                        </pic:spPr>
                      </pic:pic>
                    </a:graphicData>
                  </a:graphic>
                </wp:inline>
              </w:drawing>
            </w:r>
          </w:p>
        </w:tc>
        <w:tc>
          <w:tcPr>
            <w:tcW w:w="850" w:type="dxa"/>
            <w:tcBorders>
              <w:top w:val="single" w:sz="6" w:space="0" w:color="EDECED" w:themeColor="accent4"/>
              <w:bottom w:val="single" w:sz="6" w:space="0" w:color="EDECED" w:themeColor="accent4"/>
            </w:tcBorders>
            <w:shd w:val="clear" w:color="auto" w:fill="F9F9F9"/>
            <w:vAlign w:val="center"/>
          </w:tcPr>
          <w:p w14:paraId="6BC33284" w14:textId="77777777" w:rsidR="00AA059A" w:rsidRPr="0035534C" w:rsidRDefault="00AA059A" w:rsidP="00AA059A">
            <w:pPr>
              <w:pStyle w:val="Tabletextsmall"/>
              <w:jc w:val="center"/>
            </w:pPr>
          </w:p>
        </w:tc>
      </w:tr>
      <w:tr w:rsidR="00AA059A" w:rsidRPr="0035534C" w14:paraId="6AAA7AE3" w14:textId="77777777" w:rsidTr="009F28AC">
        <w:trPr>
          <w:trHeight w:val="227"/>
        </w:trPr>
        <w:tc>
          <w:tcPr>
            <w:tcW w:w="5443" w:type="dxa"/>
            <w:tcBorders>
              <w:top w:val="single" w:sz="6" w:space="0" w:color="EDECED" w:themeColor="accent4"/>
              <w:bottom w:val="single" w:sz="6" w:space="0" w:color="EDECED" w:themeColor="accent4"/>
            </w:tcBorders>
            <w:vAlign w:val="center"/>
          </w:tcPr>
          <w:p w14:paraId="54A2A782" w14:textId="7DBA65D0" w:rsidR="00AA059A" w:rsidRPr="0035534C" w:rsidRDefault="00AA059A" w:rsidP="00AA059A">
            <w:pPr>
              <w:pStyle w:val="Tabletextsmall"/>
            </w:pPr>
            <w:r w:rsidRPr="0035534C">
              <w:t xml:space="preserve">Master Trainer Literacy </w:t>
            </w:r>
          </w:p>
        </w:tc>
        <w:tc>
          <w:tcPr>
            <w:tcW w:w="850" w:type="dxa"/>
            <w:tcBorders>
              <w:top w:val="single" w:sz="6" w:space="0" w:color="EDECED" w:themeColor="accent4"/>
              <w:bottom w:val="single" w:sz="6" w:space="0" w:color="EDECED" w:themeColor="accent4"/>
            </w:tcBorders>
            <w:shd w:val="clear" w:color="auto" w:fill="F9F9F9"/>
            <w:vAlign w:val="center"/>
          </w:tcPr>
          <w:p w14:paraId="7F010336" w14:textId="77777777" w:rsidR="00AA059A" w:rsidRPr="0035534C" w:rsidRDefault="00AA059A" w:rsidP="00AA059A">
            <w:pPr>
              <w:pStyle w:val="Tabletextsmall"/>
              <w:jc w:val="center"/>
            </w:pPr>
          </w:p>
        </w:tc>
        <w:tc>
          <w:tcPr>
            <w:tcW w:w="850" w:type="dxa"/>
            <w:tcBorders>
              <w:top w:val="single" w:sz="6" w:space="0" w:color="EDECED" w:themeColor="accent4"/>
              <w:bottom w:val="single" w:sz="6" w:space="0" w:color="EDECED" w:themeColor="accent4"/>
            </w:tcBorders>
            <w:vAlign w:val="center"/>
          </w:tcPr>
          <w:p w14:paraId="64E5186A" w14:textId="4F19F003" w:rsidR="00AA059A" w:rsidRPr="0035534C" w:rsidRDefault="00AA059A" w:rsidP="00AA059A">
            <w:pPr>
              <w:pStyle w:val="Tabletextsmall"/>
              <w:jc w:val="center"/>
            </w:pPr>
            <w:r w:rsidRPr="005D5702">
              <w:rPr>
                <w:noProof/>
              </w:rPr>
              <w:drawing>
                <wp:inline distT="0" distB="0" distL="0" distR="0" wp14:anchorId="31198313" wp14:editId="3AC63D87">
                  <wp:extent cx="64800" cy="64800"/>
                  <wp:effectExtent l="0" t="0" r="0" b="0"/>
                  <wp:docPr id="1295326613" name="Picture 32" descr="Intended audience ic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1435984" name="Picture 32" descr="Intended audience icon"/>
                          <pic:cNvPicPr>
                            <a:picLocks/>
                          </pic:cNvPicPr>
                        </pic:nvPicPr>
                        <pic:blipFill>
                          <a:blip r:embed="rId33"/>
                          <a:stretch>
                            <a:fillRect/>
                          </a:stretch>
                        </pic:blipFill>
                        <pic:spPr bwMode="auto">
                          <a:xfrm>
                            <a:off x="0" y="0"/>
                            <a:ext cx="64800" cy="64800"/>
                          </a:xfrm>
                          <a:prstGeom prst="rect">
                            <a:avLst/>
                          </a:prstGeom>
                          <a:noFill/>
                          <a:ln>
                            <a:noFill/>
                          </a:ln>
                        </pic:spPr>
                      </pic:pic>
                    </a:graphicData>
                  </a:graphic>
                </wp:inline>
              </w:drawing>
            </w:r>
          </w:p>
        </w:tc>
        <w:tc>
          <w:tcPr>
            <w:tcW w:w="850" w:type="dxa"/>
            <w:tcBorders>
              <w:top w:val="single" w:sz="6" w:space="0" w:color="EDECED" w:themeColor="accent4"/>
              <w:bottom w:val="single" w:sz="6" w:space="0" w:color="EDECED" w:themeColor="accent4"/>
            </w:tcBorders>
            <w:shd w:val="clear" w:color="auto" w:fill="F9F9F9"/>
            <w:vAlign w:val="center"/>
          </w:tcPr>
          <w:p w14:paraId="43E686A1" w14:textId="12364263" w:rsidR="00AA059A" w:rsidRPr="0035534C" w:rsidRDefault="00AA059A" w:rsidP="00AA059A">
            <w:pPr>
              <w:pStyle w:val="Tabletextsmall"/>
              <w:jc w:val="center"/>
            </w:pPr>
            <w:r w:rsidRPr="005D5702">
              <w:rPr>
                <w:noProof/>
              </w:rPr>
              <w:drawing>
                <wp:inline distT="0" distB="0" distL="0" distR="0" wp14:anchorId="469D88AF" wp14:editId="24918EAC">
                  <wp:extent cx="64800" cy="64800"/>
                  <wp:effectExtent l="0" t="0" r="0" b="0"/>
                  <wp:docPr id="2143504319" name="Picture 32" descr="Intended audience ic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1435984" name="Picture 32" descr="Intended audience icon"/>
                          <pic:cNvPicPr>
                            <a:picLocks/>
                          </pic:cNvPicPr>
                        </pic:nvPicPr>
                        <pic:blipFill>
                          <a:blip r:embed="rId33"/>
                          <a:stretch>
                            <a:fillRect/>
                          </a:stretch>
                        </pic:blipFill>
                        <pic:spPr bwMode="auto">
                          <a:xfrm>
                            <a:off x="0" y="0"/>
                            <a:ext cx="64800" cy="64800"/>
                          </a:xfrm>
                          <a:prstGeom prst="rect">
                            <a:avLst/>
                          </a:prstGeom>
                          <a:noFill/>
                          <a:ln>
                            <a:noFill/>
                          </a:ln>
                        </pic:spPr>
                      </pic:pic>
                    </a:graphicData>
                  </a:graphic>
                </wp:inline>
              </w:drawing>
            </w:r>
          </w:p>
        </w:tc>
        <w:tc>
          <w:tcPr>
            <w:tcW w:w="850" w:type="dxa"/>
            <w:tcBorders>
              <w:top w:val="single" w:sz="6" w:space="0" w:color="EDECED" w:themeColor="accent4"/>
              <w:bottom w:val="single" w:sz="6" w:space="0" w:color="EDECED" w:themeColor="accent4"/>
            </w:tcBorders>
            <w:vAlign w:val="center"/>
          </w:tcPr>
          <w:p w14:paraId="7DC7AC72" w14:textId="060CD6BF" w:rsidR="00AA059A" w:rsidRPr="0035534C" w:rsidRDefault="00AA059A" w:rsidP="00AA059A">
            <w:pPr>
              <w:pStyle w:val="Tabletextsmall"/>
              <w:jc w:val="center"/>
            </w:pPr>
            <w:r w:rsidRPr="005D5702">
              <w:rPr>
                <w:noProof/>
              </w:rPr>
              <w:drawing>
                <wp:inline distT="0" distB="0" distL="0" distR="0" wp14:anchorId="35970DCB" wp14:editId="7EF8E541">
                  <wp:extent cx="64800" cy="64800"/>
                  <wp:effectExtent l="0" t="0" r="0" b="0"/>
                  <wp:docPr id="1867866703" name="Picture 32" descr="Intended audience ic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1435984" name="Picture 32" descr="Intended audience icon"/>
                          <pic:cNvPicPr>
                            <a:picLocks/>
                          </pic:cNvPicPr>
                        </pic:nvPicPr>
                        <pic:blipFill>
                          <a:blip r:embed="rId33"/>
                          <a:stretch>
                            <a:fillRect/>
                          </a:stretch>
                        </pic:blipFill>
                        <pic:spPr bwMode="auto">
                          <a:xfrm>
                            <a:off x="0" y="0"/>
                            <a:ext cx="64800" cy="64800"/>
                          </a:xfrm>
                          <a:prstGeom prst="rect">
                            <a:avLst/>
                          </a:prstGeom>
                          <a:noFill/>
                          <a:ln>
                            <a:noFill/>
                          </a:ln>
                        </pic:spPr>
                      </pic:pic>
                    </a:graphicData>
                  </a:graphic>
                </wp:inline>
              </w:drawing>
            </w:r>
          </w:p>
        </w:tc>
        <w:tc>
          <w:tcPr>
            <w:tcW w:w="850" w:type="dxa"/>
            <w:tcBorders>
              <w:top w:val="single" w:sz="6" w:space="0" w:color="EDECED" w:themeColor="accent4"/>
              <w:bottom w:val="single" w:sz="6" w:space="0" w:color="EDECED" w:themeColor="accent4"/>
            </w:tcBorders>
            <w:shd w:val="clear" w:color="auto" w:fill="F9F9F9"/>
            <w:vAlign w:val="center"/>
          </w:tcPr>
          <w:p w14:paraId="702F8912" w14:textId="77777777" w:rsidR="00AA059A" w:rsidRPr="0035534C" w:rsidRDefault="00AA059A" w:rsidP="00AA059A">
            <w:pPr>
              <w:pStyle w:val="Tabletextsmall"/>
              <w:jc w:val="center"/>
            </w:pPr>
          </w:p>
        </w:tc>
      </w:tr>
      <w:tr w:rsidR="00AA059A" w:rsidRPr="0035534C" w14:paraId="66871863" w14:textId="77777777" w:rsidTr="009F28AC">
        <w:trPr>
          <w:trHeight w:val="227"/>
        </w:trPr>
        <w:tc>
          <w:tcPr>
            <w:tcW w:w="5443" w:type="dxa"/>
            <w:tcBorders>
              <w:top w:val="single" w:sz="6" w:space="0" w:color="EDECED" w:themeColor="accent4"/>
              <w:bottom w:val="single" w:sz="6" w:space="0" w:color="EDECED" w:themeColor="accent4"/>
            </w:tcBorders>
            <w:vAlign w:val="center"/>
          </w:tcPr>
          <w:p w14:paraId="1453ECC5" w14:textId="72E0D7AB" w:rsidR="00AA059A" w:rsidRPr="0035534C" w:rsidRDefault="00AA059A" w:rsidP="00AA059A">
            <w:pPr>
              <w:pStyle w:val="Tabletextsmall"/>
            </w:pPr>
            <w:r w:rsidRPr="0035534C">
              <w:t xml:space="preserve">Master Trainer Numeracy </w:t>
            </w:r>
          </w:p>
        </w:tc>
        <w:tc>
          <w:tcPr>
            <w:tcW w:w="850" w:type="dxa"/>
            <w:tcBorders>
              <w:top w:val="single" w:sz="6" w:space="0" w:color="EDECED" w:themeColor="accent4"/>
              <w:bottom w:val="single" w:sz="6" w:space="0" w:color="EDECED" w:themeColor="accent4"/>
            </w:tcBorders>
            <w:shd w:val="clear" w:color="auto" w:fill="F9F9F9"/>
            <w:vAlign w:val="center"/>
          </w:tcPr>
          <w:p w14:paraId="72AEF9AF" w14:textId="77777777" w:rsidR="00AA059A" w:rsidRPr="0035534C" w:rsidRDefault="00AA059A" w:rsidP="00AA059A">
            <w:pPr>
              <w:pStyle w:val="Tabletextsmall"/>
              <w:jc w:val="center"/>
            </w:pPr>
          </w:p>
        </w:tc>
        <w:tc>
          <w:tcPr>
            <w:tcW w:w="850" w:type="dxa"/>
            <w:tcBorders>
              <w:top w:val="single" w:sz="6" w:space="0" w:color="EDECED" w:themeColor="accent4"/>
              <w:bottom w:val="single" w:sz="6" w:space="0" w:color="EDECED" w:themeColor="accent4"/>
            </w:tcBorders>
            <w:vAlign w:val="center"/>
          </w:tcPr>
          <w:p w14:paraId="3DADB0A6" w14:textId="7BAC0B42" w:rsidR="00AA059A" w:rsidRPr="0035534C" w:rsidRDefault="00AA059A" w:rsidP="00AA059A">
            <w:pPr>
              <w:pStyle w:val="Tabletextsmall"/>
              <w:jc w:val="center"/>
            </w:pPr>
            <w:r w:rsidRPr="005D5702">
              <w:rPr>
                <w:noProof/>
              </w:rPr>
              <w:drawing>
                <wp:inline distT="0" distB="0" distL="0" distR="0" wp14:anchorId="1238D3AC" wp14:editId="291D2828">
                  <wp:extent cx="64800" cy="64800"/>
                  <wp:effectExtent l="0" t="0" r="0" b="0"/>
                  <wp:docPr id="357721642" name="Picture 32" descr="Intended audience ic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1435984" name="Picture 32" descr="Intended audience icon"/>
                          <pic:cNvPicPr>
                            <a:picLocks/>
                          </pic:cNvPicPr>
                        </pic:nvPicPr>
                        <pic:blipFill>
                          <a:blip r:embed="rId33"/>
                          <a:stretch>
                            <a:fillRect/>
                          </a:stretch>
                        </pic:blipFill>
                        <pic:spPr bwMode="auto">
                          <a:xfrm>
                            <a:off x="0" y="0"/>
                            <a:ext cx="64800" cy="64800"/>
                          </a:xfrm>
                          <a:prstGeom prst="rect">
                            <a:avLst/>
                          </a:prstGeom>
                          <a:noFill/>
                          <a:ln>
                            <a:noFill/>
                          </a:ln>
                        </pic:spPr>
                      </pic:pic>
                    </a:graphicData>
                  </a:graphic>
                </wp:inline>
              </w:drawing>
            </w:r>
          </w:p>
        </w:tc>
        <w:tc>
          <w:tcPr>
            <w:tcW w:w="850" w:type="dxa"/>
            <w:tcBorders>
              <w:top w:val="single" w:sz="6" w:space="0" w:color="EDECED" w:themeColor="accent4"/>
              <w:bottom w:val="single" w:sz="6" w:space="0" w:color="EDECED" w:themeColor="accent4"/>
            </w:tcBorders>
            <w:shd w:val="clear" w:color="auto" w:fill="F9F9F9"/>
            <w:vAlign w:val="center"/>
          </w:tcPr>
          <w:p w14:paraId="4B5EB6BB" w14:textId="3569F8C8" w:rsidR="00AA059A" w:rsidRPr="0035534C" w:rsidRDefault="00AA059A" w:rsidP="00AA059A">
            <w:pPr>
              <w:pStyle w:val="Tabletextsmall"/>
              <w:jc w:val="center"/>
            </w:pPr>
            <w:r w:rsidRPr="005D5702">
              <w:rPr>
                <w:noProof/>
              </w:rPr>
              <w:drawing>
                <wp:inline distT="0" distB="0" distL="0" distR="0" wp14:anchorId="3D79EC12" wp14:editId="09623919">
                  <wp:extent cx="64800" cy="64800"/>
                  <wp:effectExtent l="0" t="0" r="0" b="0"/>
                  <wp:docPr id="1498573386" name="Picture 32" descr="Intended audience ic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1435984" name="Picture 32" descr="Intended audience icon"/>
                          <pic:cNvPicPr>
                            <a:picLocks/>
                          </pic:cNvPicPr>
                        </pic:nvPicPr>
                        <pic:blipFill>
                          <a:blip r:embed="rId33"/>
                          <a:stretch>
                            <a:fillRect/>
                          </a:stretch>
                        </pic:blipFill>
                        <pic:spPr bwMode="auto">
                          <a:xfrm>
                            <a:off x="0" y="0"/>
                            <a:ext cx="64800" cy="64800"/>
                          </a:xfrm>
                          <a:prstGeom prst="rect">
                            <a:avLst/>
                          </a:prstGeom>
                          <a:noFill/>
                          <a:ln>
                            <a:noFill/>
                          </a:ln>
                        </pic:spPr>
                      </pic:pic>
                    </a:graphicData>
                  </a:graphic>
                </wp:inline>
              </w:drawing>
            </w:r>
          </w:p>
        </w:tc>
        <w:tc>
          <w:tcPr>
            <w:tcW w:w="850" w:type="dxa"/>
            <w:tcBorders>
              <w:top w:val="single" w:sz="6" w:space="0" w:color="EDECED" w:themeColor="accent4"/>
              <w:bottom w:val="single" w:sz="6" w:space="0" w:color="EDECED" w:themeColor="accent4"/>
            </w:tcBorders>
            <w:vAlign w:val="center"/>
          </w:tcPr>
          <w:p w14:paraId="0B950964" w14:textId="5ACF7FFE" w:rsidR="00AA059A" w:rsidRPr="0035534C" w:rsidRDefault="00AA059A" w:rsidP="00AA059A">
            <w:pPr>
              <w:pStyle w:val="Tabletextsmall"/>
              <w:jc w:val="center"/>
            </w:pPr>
            <w:r w:rsidRPr="005D5702">
              <w:rPr>
                <w:noProof/>
              </w:rPr>
              <w:drawing>
                <wp:inline distT="0" distB="0" distL="0" distR="0" wp14:anchorId="656E2670" wp14:editId="4DC5777F">
                  <wp:extent cx="64800" cy="64800"/>
                  <wp:effectExtent l="0" t="0" r="0" b="0"/>
                  <wp:docPr id="324242902" name="Picture 32" descr="Intended audience ic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1435984" name="Picture 32" descr="Intended audience icon"/>
                          <pic:cNvPicPr>
                            <a:picLocks/>
                          </pic:cNvPicPr>
                        </pic:nvPicPr>
                        <pic:blipFill>
                          <a:blip r:embed="rId33"/>
                          <a:stretch>
                            <a:fillRect/>
                          </a:stretch>
                        </pic:blipFill>
                        <pic:spPr bwMode="auto">
                          <a:xfrm>
                            <a:off x="0" y="0"/>
                            <a:ext cx="64800" cy="64800"/>
                          </a:xfrm>
                          <a:prstGeom prst="rect">
                            <a:avLst/>
                          </a:prstGeom>
                          <a:noFill/>
                          <a:ln>
                            <a:noFill/>
                          </a:ln>
                        </pic:spPr>
                      </pic:pic>
                    </a:graphicData>
                  </a:graphic>
                </wp:inline>
              </w:drawing>
            </w:r>
          </w:p>
        </w:tc>
        <w:tc>
          <w:tcPr>
            <w:tcW w:w="850" w:type="dxa"/>
            <w:tcBorders>
              <w:top w:val="single" w:sz="6" w:space="0" w:color="EDECED" w:themeColor="accent4"/>
              <w:bottom w:val="single" w:sz="6" w:space="0" w:color="EDECED" w:themeColor="accent4"/>
            </w:tcBorders>
            <w:shd w:val="clear" w:color="auto" w:fill="F9F9F9"/>
            <w:vAlign w:val="center"/>
          </w:tcPr>
          <w:p w14:paraId="6F95F28E" w14:textId="77777777" w:rsidR="00AA059A" w:rsidRPr="0035534C" w:rsidRDefault="00AA059A" w:rsidP="00AA059A">
            <w:pPr>
              <w:pStyle w:val="Tabletextsmall"/>
              <w:jc w:val="center"/>
            </w:pPr>
          </w:p>
        </w:tc>
      </w:tr>
      <w:tr w:rsidR="00AA059A" w:rsidRPr="0035534C" w14:paraId="36441FF9" w14:textId="77777777" w:rsidTr="009F28AC">
        <w:trPr>
          <w:trHeight w:val="227"/>
        </w:trPr>
        <w:tc>
          <w:tcPr>
            <w:tcW w:w="5443" w:type="dxa"/>
            <w:tcBorders>
              <w:top w:val="single" w:sz="6" w:space="0" w:color="EDECED" w:themeColor="accent4"/>
              <w:bottom w:val="single" w:sz="6" w:space="0" w:color="1E2028" w:themeColor="text1"/>
            </w:tcBorders>
            <w:vAlign w:val="center"/>
          </w:tcPr>
          <w:p w14:paraId="4A7A58A2" w14:textId="36BEA5BF" w:rsidR="00AA059A" w:rsidRPr="0035534C" w:rsidRDefault="00AA059A" w:rsidP="00AA059A">
            <w:pPr>
              <w:pStyle w:val="Tabletextsmall"/>
            </w:pPr>
            <w:r w:rsidRPr="0035534C">
              <w:t xml:space="preserve">Numeracy Symposium </w:t>
            </w:r>
          </w:p>
        </w:tc>
        <w:tc>
          <w:tcPr>
            <w:tcW w:w="850" w:type="dxa"/>
            <w:tcBorders>
              <w:top w:val="single" w:sz="6" w:space="0" w:color="EDECED" w:themeColor="accent4"/>
              <w:bottom w:val="single" w:sz="6" w:space="0" w:color="1E2028" w:themeColor="text1"/>
            </w:tcBorders>
            <w:shd w:val="clear" w:color="auto" w:fill="F9F9F9"/>
            <w:vAlign w:val="center"/>
          </w:tcPr>
          <w:p w14:paraId="52A70AE7" w14:textId="77777777" w:rsidR="00AA059A" w:rsidRPr="0035534C" w:rsidRDefault="00AA059A" w:rsidP="00AA059A">
            <w:pPr>
              <w:pStyle w:val="Tabletextsmall"/>
              <w:jc w:val="center"/>
            </w:pPr>
          </w:p>
        </w:tc>
        <w:tc>
          <w:tcPr>
            <w:tcW w:w="850" w:type="dxa"/>
            <w:tcBorders>
              <w:top w:val="single" w:sz="6" w:space="0" w:color="EDECED" w:themeColor="accent4"/>
              <w:bottom w:val="single" w:sz="6" w:space="0" w:color="1E2028" w:themeColor="text1"/>
            </w:tcBorders>
            <w:vAlign w:val="center"/>
          </w:tcPr>
          <w:p w14:paraId="6D5A27C4" w14:textId="54DF23DF" w:rsidR="00AA059A" w:rsidRPr="0035534C" w:rsidRDefault="00AA059A" w:rsidP="00AA059A">
            <w:pPr>
              <w:pStyle w:val="Tabletextsmall"/>
              <w:jc w:val="center"/>
            </w:pPr>
            <w:r w:rsidRPr="005D5702">
              <w:rPr>
                <w:noProof/>
              </w:rPr>
              <w:drawing>
                <wp:inline distT="0" distB="0" distL="0" distR="0" wp14:anchorId="0F6FF4F6" wp14:editId="551537C4">
                  <wp:extent cx="64800" cy="64800"/>
                  <wp:effectExtent l="0" t="0" r="0" b="0"/>
                  <wp:docPr id="923380806" name="Picture 32" descr="Intended audience ic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1435984" name="Picture 32" descr="Intended audience icon"/>
                          <pic:cNvPicPr>
                            <a:picLocks/>
                          </pic:cNvPicPr>
                        </pic:nvPicPr>
                        <pic:blipFill>
                          <a:blip r:embed="rId33"/>
                          <a:stretch>
                            <a:fillRect/>
                          </a:stretch>
                        </pic:blipFill>
                        <pic:spPr bwMode="auto">
                          <a:xfrm>
                            <a:off x="0" y="0"/>
                            <a:ext cx="64800" cy="64800"/>
                          </a:xfrm>
                          <a:prstGeom prst="rect">
                            <a:avLst/>
                          </a:prstGeom>
                          <a:noFill/>
                          <a:ln>
                            <a:noFill/>
                          </a:ln>
                        </pic:spPr>
                      </pic:pic>
                    </a:graphicData>
                  </a:graphic>
                </wp:inline>
              </w:drawing>
            </w:r>
          </w:p>
        </w:tc>
        <w:tc>
          <w:tcPr>
            <w:tcW w:w="850" w:type="dxa"/>
            <w:tcBorders>
              <w:top w:val="single" w:sz="6" w:space="0" w:color="EDECED" w:themeColor="accent4"/>
              <w:bottom w:val="single" w:sz="6" w:space="0" w:color="1E2028" w:themeColor="text1"/>
            </w:tcBorders>
            <w:shd w:val="clear" w:color="auto" w:fill="F9F9F9"/>
            <w:vAlign w:val="center"/>
          </w:tcPr>
          <w:p w14:paraId="36B480F7" w14:textId="60C78421" w:rsidR="00AA059A" w:rsidRPr="0035534C" w:rsidRDefault="00AA059A" w:rsidP="00AA059A">
            <w:pPr>
              <w:pStyle w:val="Tabletextsmall"/>
              <w:jc w:val="center"/>
            </w:pPr>
            <w:r w:rsidRPr="005D5702">
              <w:rPr>
                <w:noProof/>
              </w:rPr>
              <w:drawing>
                <wp:inline distT="0" distB="0" distL="0" distR="0" wp14:anchorId="6124CD9D" wp14:editId="5BF0E1E4">
                  <wp:extent cx="64800" cy="64800"/>
                  <wp:effectExtent l="0" t="0" r="0" b="0"/>
                  <wp:docPr id="2003814680" name="Picture 32" descr="Intended audience ic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1435984" name="Picture 32" descr="Intended audience icon"/>
                          <pic:cNvPicPr>
                            <a:picLocks/>
                          </pic:cNvPicPr>
                        </pic:nvPicPr>
                        <pic:blipFill>
                          <a:blip r:embed="rId33"/>
                          <a:stretch>
                            <a:fillRect/>
                          </a:stretch>
                        </pic:blipFill>
                        <pic:spPr bwMode="auto">
                          <a:xfrm>
                            <a:off x="0" y="0"/>
                            <a:ext cx="64800" cy="64800"/>
                          </a:xfrm>
                          <a:prstGeom prst="rect">
                            <a:avLst/>
                          </a:prstGeom>
                          <a:noFill/>
                          <a:ln>
                            <a:noFill/>
                          </a:ln>
                        </pic:spPr>
                      </pic:pic>
                    </a:graphicData>
                  </a:graphic>
                </wp:inline>
              </w:drawing>
            </w:r>
          </w:p>
        </w:tc>
        <w:tc>
          <w:tcPr>
            <w:tcW w:w="850" w:type="dxa"/>
            <w:tcBorders>
              <w:top w:val="single" w:sz="6" w:space="0" w:color="EDECED" w:themeColor="accent4"/>
              <w:bottom w:val="single" w:sz="6" w:space="0" w:color="1E2028" w:themeColor="text1"/>
            </w:tcBorders>
            <w:vAlign w:val="center"/>
          </w:tcPr>
          <w:p w14:paraId="45C459D3" w14:textId="672CAF60" w:rsidR="00AA059A" w:rsidRPr="0035534C" w:rsidRDefault="00AA059A" w:rsidP="00AA059A">
            <w:pPr>
              <w:pStyle w:val="Tabletextsmall"/>
              <w:jc w:val="center"/>
            </w:pPr>
            <w:r w:rsidRPr="002B4529">
              <w:rPr>
                <w:noProof/>
              </w:rPr>
              <w:drawing>
                <wp:inline distT="0" distB="0" distL="0" distR="0" wp14:anchorId="3850E585" wp14:editId="1281EB86">
                  <wp:extent cx="64800" cy="64800"/>
                  <wp:effectExtent l="0" t="0" r="0" b="0"/>
                  <wp:docPr id="1964801826" name="Picture 32" descr="Intended audience ic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1435984" name="Picture 32" descr="Intended audience icon"/>
                          <pic:cNvPicPr>
                            <a:picLocks/>
                          </pic:cNvPicPr>
                        </pic:nvPicPr>
                        <pic:blipFill>
                          <a:blip r:embed="rId33"/>
                          <a:stretch>
                            <a:fillRect/>
                          </a:stretch>
                        </pic:blipFill>
                        <pic:spPr bwMode="auto">
                          <a:xfrm>
                            <a:off x="0" y="0"/>
                            <a:ext cx="64800" cy="64800"/>
                          </a:xfrm>
                          <a:prstGeom prst="rect">
                            <a:avLst/>
                          </a:prstGeom>
                          <a:noFill/>
                          <a:ln>
                            <a:noFill/>
                          </a:ln>
                        </pic:spPr>
                      </pic:pic>
                    </a:graphicData>
                  </a:graphic>
                </wp:inline>
              </w:drawing>
            </w:r>
          </w:p>
        </w:tc>
        <w:tc>
          <w:tcPr>
            <w:tcW w:w="850" w:type="dxa"/>
            <w:tcBorders>
              <w:top w:val="single" w:sz="6" w:space="0" w:color="EDECED" w:themeColor="accent4"/>
              <w:bottom w:val="single" w:sz="6" w:space="0" w:color="1E2028" w:themeColor="text1"/>
            </w:tcBorders>
            <w:shd w:val="clear" w:color="auto" w:fill="F9F9F9"/>
            <w:vAlign w:val="center"/>
          </w:tcPr>
          <w:p w14:paraId="18B6C22E" w14:textId="7B256E0F" w:rsidR="00AA059A" w:rsidRPr="0035534C" w:rsidRDefault="00AA059A" w:rsidP="00AA059A">
            <w:pPr>
              <w:pStyle w:val="Tabletextsmall"/>
              <w:jc w:val="center"/>
            </w:pPr>
            <w:r w:rsidRPr="002B4529">
              <w:rPr>
                <w:noProof/>
              </w:rPr>
              <w:drawing>
                <wp:inline distT="0" distB="0" distL="0" distR="0" wp14:anchorId="65FC410A" wp14:editId="195805C3">
                  <wp:extent cx="64800" cy="64800"/>
                  <wp:effectExtent l="0" t="0" r="0" b="0"/>
                  <wp:docPr id="2061184469" name="Picture 32" descr="Intended audience ic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1435984" name="Picture 32" descr="Intended audience icon"/>
                          <pic:cNvPicPr>
                            <a:picLocks/>
                          </pic:cNvPicPr>
                        </pic:nvPicPr>
                        <pic:blipFill>
                          <a:blip r:embed="rId33"/>
                          <a:stretch>
                            <a:fillRect/>
                          </a:stretch>
                        </pic:blipFill>
                        <pic:spPr bwMode="auto">
                          <a:xfrm>
                            <a:off x="0" y="0"/>
                            <a:ext cx="64800" cy="64800"/>
                          </a:xfrm>
                          <a:prstGeom prst="rect">
                            <a:avLst/>
                          </a:prstGeom>
                          <a:noFill/>
                          <a:ln>
                            <a:noFill/>
                          </a:ln>
                        </pic:spPr>
                      </pic:pic>
                    </a:graphicData>
                  </a:graphic>
                </wp:inline>
              </w:drawing>
            </w:r>
          </w:p>
        </w:tc>
      </w:tr>
    </w:tbl>
    <w:p w14:paraId="22A25071" w14:textId="77777777" w:rsidR="0007266F" w:rsidRDefault="0007266F" w:rsidP="00525CE6"/>
    <w:p w14:paraId="3FBD00F8" w14:textId="77777777" w:rsidR="0045216D" w:rsidRDefault="0045216D" w:rsidP="00525CE6">
      <w:pPr>
        <w:sectPr w:rsidR="0045216D" w:rsidSect="00DB74D3">
          <w:type w:val="continuous"/>
          <w:pgSz w:w="11901" w:h="16817"/>
          <w:pgMar w:top="2268" w:right="1134" w:bottom="1134" w:left="1134" w:header="1021" w:footer="465" w:gutter="0"/>
          <w:cols w:space="708"/>
          <w:formProt w:val="0"/>
          <w:docGrid w:linePitch="360"/>
        </w:sectPr>
      </w:pPr>
    </w:p>
    <w:p w14:paraId="757FDD4A" w14:textId="1552C027" w:rsidR="001F3959" w:rsidRPr="00122C49" w:rsidRDefault="001F3959" w:rsidP="00525CE6">
      <w:r w:rsidRPr="00122C49">
        <w:t>The Academy adopts a flexible</w:t>
      </w:r>
      <w:r w:rsidR="007266A3" w:rsidRPr="00122C49">
        <w:t xml:space="preserve"> </w:t>
      </w:r>
      <w:r w:rsidRPr="00122C49">
        <w:t>approach to the design and delivery of professional learning</w:t>
      </w:r>
      <w:r w:rsidR="00CC629B" w:rsidRPr="00122C49">
        <w:t>, co</w:t>
      </w:r>
      <w:r w:rsidR="00C22B79" w:rsidRPr="00122C49">
        <w:noBreakHyphen/>
      </w:r>
      <w:r w:rsidR="00CC629B" w:rsidRPr="00122C49">
        <w:t>designing</w:t>
      </w:r>
      <w:r w:rsidRPr="00122C49">
        <w:t xml:space="preserve"> in partnership with stakeholders, expert suppliers and Academy staff in metropolitan and regional Victoria. This makes it possible to address the needs and contexts of schools and networks in a coordinated way across the state. It also ensures </w:t>
      </w:r>
      <w:r w:rsidR="051C815D" w:rsidRPr="00122C49">
        <w:t xml:space="preserve">that government school </w:t>
      </w:r>
      <w:r w:rsidRPr="00122C49">
        <w:t xml:space="preserve">participants can access an effective and relevant suite of onsite and online programs that align with </w:t>
      </w:r>
      <w:r w:rsidR="00736EE7" w:rsidRPr="00122C49">
        <w:t>DE</w:t>
      </w:r>
      <w:r w:rsidR="00122C49" w:rsidRPr="00122C49">
        <w:t>’</w:t>
      </w:r>
      <w:r w:rsidR="00736EE7" w:rsidRPr="00122C49">
        <w:t>s</w:t>
      </w:r>
      <w:r w:rsidRPr="00122C49">
        <w:t xml:space="preserve"> priorities</w:t>
      </w:r>
      <w:r w:rsidR="00CA6AC3" w:rsidRPr="00122C49">
        <w:t xml:space="preserve">, including the </w:t>
      </w:r>
      <w:r w:rsidR="77190856" w:rsidRPr="00122C49">
        <w:t>VTLM 2.0</w:t>
      </w:r>
      <w:r w:rsidR="339701D2" w:rsidRPr="00122C49">
        <w:t>,</w:t>
      </w:r>
      <w:r w:rsidRPr="00122C49">
        <w:t xml:space="preserve"> while addressing specific </w:t>
      </w:r>
      <w:r w:rsidR="00CA6AC3" w:rsidRPr="00122C49">
        <w:t xml:space="preserve">school and leader </w:t>
      </w:r>
      <w:r w:rsidRPr="00122C49">
        <w:t>needs</w:t>
      </w:r>
      <w:r w:rsidR="3D4CB878" w:rsidRPr="00122C49">
        <w:t xml:space="preserve"> across all three sectors</w:t>
      </w:r>
      <w:r w:rsidRPr="00122C49">
        <w:t>.</w:t>
      </w:r>
    </w:p>
    <w:p w14:paraId="54B51EFA" w14:textId="0B623282" w:rsidR="00122C49" w:rsidRPr="00122C49" w:rsidRDefault="00140978" w:rsidP="00525CE6">
      <w:r w:rsidRPr="00122C49">
        <w:t>The Academy</w:t>
      </w:r>
      <w:r w:rsidR="00122C49" w:rsidRPr="00122C49">
        <w:t>’</w:t>
      </w:r>
      <w:r w:rsidRPr="00122C49">
        <w:t xml:space="preserve">s </w:t>
      </w:r>
      <w:r w:rsidR="00645331" w:rsidRPr="00122C49">
        <w:t>leadership excellence</w:t>
      </w:r>
      <w:r w:rsidR="001F3959" w:rsidRPr="00122C49">
        <w:t xml:space="preserve"> programs support career pathways from aspiring and emerging leaders to middle leaders, assistant principals, principals and system leaders. The primary areas of focus are leadership capability, school improvement, leading literacy and numeracy and leading teaching, learning and</w:t>
      </w:r>
      <w:r w:rsidRPr="00122C49">
        <w:t xml:space="preserve"> </w:t>
      </w:r>
      <w:r w:rsidR="001F3959" w:rsidRPr="00122C49">
        <w:t>wellbeing. Long and short programs, along with coaching and mentoring, are used to best meet current and emerging needs of participants.</w:t>
      </w:r>
    </w:p>
    <w:p w14:paraId="45595D3D" w14:textId="6B4F1A0E" w:rsidR="001F3959" w:rsidRPr="00122C49" w:rsidRDefault="00C60C88" w:rsidP="00525CE6">
      <w:r w:rsidRPr="00122C49">
        <w:t>For the</w:t>
      </w:r>
      <w:r w:rsidR="007E33D9" w:rsidRPr="00122C49">
        <w:t xml:space="preserve"> </w:t>
      </w:r>
      <w:r w:rsidR="001F3959" w:rsidRPr="00122C49">
        <w:t>2024–25</w:t>
      </w:r>
      <w:r w:rsidR="40B6194B" w:rsidRPr="00122C49">
        <w:t xml:space="preserve"> financial year</w:t>
      </w:r>
      <w:r w:rsidR="001F3959" w:rsidRPr="00122C49">
        <w:t xml:space="preserve">, </w:t>
      </w:r>
      <w:r w:rsidR="007E0D26" w:rsidRPr="00122C49">
        <w:t xml:space="preserve">17,262 </w:t>
      </w:r>
      <w:r w:rsidR="001F3959" w:rsidRPr="00122C49">
        <w:t xml:space="preserve">educators and school </w:t>
      </w:r>
      <w:r w:rsidR="087BF805" w:rsidRPr="00122C49">
        <w:t>leaders</w:t>
      </w:r>
      <w:r w:rsidR="001F3959" w:rsidRPr="00122C49">
        <w:t xml:space="preserve"> participated in leadership excellence programs, including </w:t>
      </w:r>
      <w:r w:rsidR="002D6737" w:rsidRPr="00122C49">
        <w:t>1.1</w:t>
      </w:r>
      <w:r w:rsidR="00541DED">
        <w:t>%</w:t>
      </w:r>
      <w:r w:rsidR="001F3959" w:rsidRPr="00122C49">
        <w:t xml:space="preserve"> and </w:t>
      </w:r>
      <w:r w:rsidR="002D6737" w:rsidRPr="00122C49">
        <w:t>0.7</w:t>
      </w:r>
      <w:r w:rsidR="00541DED">
        <w:t>%</w:t>
      </w:r>
      <w:r w:rsidR="001F3959" w:rsidRPr="00122C49">
        <w:t xml:space="preserve"> from the Catholic and independent sectors</w:t>
      </w:r>
      <w:r w:rsidR="005E1689">
        <w:t>,</w:t>
      </w:r>
      <w:r w:rsidR="001F3959" w:rsidRPr="00122C49">
        <w:t xml:space="preserve"> respectively.</w:t>
      </w:r>
      <w:r w:rsidR="00F61839" w:rsidRPr="00122C49">
        <w:t xml:space="preserve"> </w:t>
      </w:r>
      <w:r w:rsidR="13A6DB0B" w:rsidRPr="00122C49">
        <w:t>The relatively low proportions of Catholic and independent school participants reflect the agreement between the Academy and these sectors that they would meet their own leadership development needs</w:t>
      </w:r>
      <w:r w:rsidR="12D29E44" w:rsidRPr="00122C49">
        <w:t xml:space="preserve"> </w:t>
      </w:r>
      <w:r w:rsidR="00984696" w:rsidRPr="00984696">
        <w:t>from 2022 to 2024</w:t>
      </w:r>
      <w:r w:rsidR="13A6DB0B" w:rsidRPr="00122C49">
        <w:t>, with small</w:t>
      </w:r>
      <w:r w:rsidR="28BC5B13" w:rsidRPr="00122C49">
        <w:t xml:space="preserve"> numbers of approved exceptions.</w:t>
      </w:r>
      <w:r w:rsidR="13A6DB0B" w:rsidRPr="00122C49">
        <w:t xml:space="preserve"> </w:t>
      </w:r>
      <w:r w:rsidR="00A77406" w:rsidRPr="00122C49">
        <w:t>From</w:t>
      </w:r>
      <w:r w:rsidR="00F61839" w:rsidRPr="00122C49">
        <w:t xml:space="preserve"> </w:t>
      </w:r>
      <w:r w:rsidR="1968960F" w:rsidRPr="00122C49">
        <w:t xml:space="preserve">the </w:t>
      </w:r>
      <w:r w:rsidR="00F61839" w:rsidRPr="00122C49">
        <w:t>2025</w:t>
      </w:r>
      <w:r w:rsidR="733923CA" w:rsidRPr="00122C49">
        <w:t xml:space="preserve"> calendar year</w:t>
      </w:r>
      <w:r w:rsidR="00F61839" w:rsidRPr="00122C49">
        <w:t>, with agreement from the Catholic and independent sectors</w:t>
      </w:r>
      <w:r w:rsidR="296991C8" w:rsidRPr="00122C49">
        <w:t>, the Academy</w:t>
      </w:r>
      <w:r w:rsidR="00F61839" w:rsidRPr="00122C49">
        <w:t xml:space="preserve"> has expanded </w:t>
      </w:r>
      <w:r w:rsidR="00D212EC">
        <w:t xml:space="preserve">their </w:t>
      </w:r>
      <w:r w:rsidR="00F61839" w:rsidRPr="00122C49">
        <w:t xml:space="preserve">access to leadership excellence programs </w:t>
      </w:r>
      <w:r w:rsidR="005B54B4" w:rsidRPr="00122C49">
        <w:t xml:space="preserve">and </w:t>
      </w:r>
      <w:r w:rsidR="00D212EC">
        <w:t xml:space="preserve">expects </w:t>
      </w:r>
      <w:r w:rsidR="005B54B4" w:rsidRPr="00122C49">
        <w:t>continued growth in participation</w:t>
      </w:r>
      <w:r w:rsidR="00432C5A" w:rsidRPr="00122C49">
        <w:t xml:space="preserve"> from these sectors</w:t>
      </w:r>
      <w:r w:rsidR="005B54B4" w:rsidRPr="00122C49">
        <w:t>.</w:t>
      </w:r>
    </w:p>
    <w:p w14:paraId="62050A55" w14:textId="32C65638" w:rsidR="0069539F" w:rsidRPr="00122C49" w:rsidRDefault="001F3959" w:rsidP="00525CE6">
      <w:r w:rsidRPr="00122C49">
        <w:t>The Academy administers the Victorian Aspiring Principal Assessment (VAPA) in line with government policy. The VAPA is part of a system-wide approach to identifying and preparing Victoria</w:t>
      </w:r>
      <w:r w:rsidR="00122C49" w:rsidRPr="00122C49">
        <w:t>’</w:t>
      </w:r>
      <w:r w:rsidRPr="00122C49">
        <w:t>s next generation of principals to ensure they are ready for the strategic, operational and people leadership aspects of the role. Candidates are provided with expert guidance and feedback from Academy-</w:t>
      </w:r>
      <w:r w:rsidR="4385BBD8" w:rsidRPr="00122C49">
        <w:t>prepared</w:t>
      </w:r>
      <w:r w:rsidRPr="00122C49">
        <w:t xml:space="preserve"> assessors who are selected for their expertise and experience in Victoria</w:t>
      </w:r>
      <w:r w:rsidR="00122C49" w:rsidRPr="00122C49">
        <w:t>’</w:t>
      </w:r>
      <w:r w:rsidRPr="00122C49">
        <w:t xml:space="preserve">s school system. </w:t>
      </w:r>
      <w:r w:rsidR="00D212EC">
        <w:t>In</w:t>
      </w:r>
      <w:r w:rsidR="00D212EC" w:rsidRPr="00122C49">
        <w:t xml:space="preserve"> </w:t>
      </w:r>
      <w:r w:rsidRPr="00122C49">
        <w:t>2024</w:t>
      </w:r>
      <w:r w:rsidR="000C5C66" w:rsidRPr="00122C49">
        <w:t>–</w:t>
      </w:r>
      <w:r w:rsidRPr="00122C49">
        <w:t>25</w:t>
      </w:r>
      <w:r w:rsidR="00D212EC">
        <w:t>,</w:t>
      </w:r>
      <w:r w:rsidRPr="00122C49">
        <w:t xml:space="preserve"> </w:t>
      </w:r>
      <w:r w:rsidR="00CF519E" w:rsidRPr="00122C49">
        <w:t xml:space="preserve">275 </w:t>
      </w:r>
      <w:r w:rsidRPr="00122C49">
        <w:t xml:space="preserve">participants began the VAPA process </w:t>
      </w:r>
      <w:r w:rsidR="00EF576A" w:rsidRPr="00122C49">
        <w:t xml:space="preserve">and 236 </w:t>
      </w:r>
      <w:r w:rsidR="00F913AC" w:rsidRPr="00122C49">
        <w:t xml:space="preserve">Statements </w:t>
      </w:r>
      <w:r w:rsidRPr="00122C49">
        <w:t xml:space="preserve">of </w:t>
      </w:r>
      <w:r w:rsidR="00F913AC" w:rsidRPr="00122C49">
        <w:t>Readiness were issued</w:t>
      </w:r>
      <w:r w:rsidRPr="00122C49">
        <w:t>.</w:t>
      </w:r>
    </w:p>
    <w:p w14:paraId="21893E85" w14:textId="3F2B9A41" w:rsidR="008D4369" w:rsidRPr="00122C49" w:rsidRDefault="009B5F1E" w:rsidP="00E57722">
      <w:pPr>
        <w:pStyle w:val="Heading3nospacebefore"/>
      </w:pPr>
      <w:bookmarkStart w:id="81" w:name="_Toc205203616"/>
      <w:r>
        <w:br w:type="column"/>
      </w:r>
      <w:r w:rsidR="008D4369" w:rsidRPr="00122C49">
        <w:t>Academy Leadership Excellence Fra</w:t>
      </w:r>
      <w:r w:rsidR="008D4369" w:rsidRPr="00B65B75">
        <w:t>mewo</w:t>
      </w:r>
      <w:r w:rsidR="008D4369" w:rsidRPr="00122C49">
        <w:t>rk</w:t>
      </w:r>
      <w:bookmarkEnd w:id="81"/>
    </w:p>
    <w:p w14:paraId="67CD2524" w14:textId="77777777" w:rsidR="00122C49" w:rsidRPr="00122C49" w:rsidRDefault="00884542" w:rsidP="00525CE6">
      <w:r w:rsidRPr="00122C49">
        <w:t>There is compelling evidence that the quality of school leadership matters. It has a critical impact on student learning,</w:t>
      </w:r>
      <w:r w:rsidR="0028466C" w:rsidRPr="00122C49">
        <w:t xml:space="preserve"> </w:t>
      </w:r>
      <w:r w:rsidRPr="00122C49">
        <w:t>wellbeing and achievement. That</w:t>
      </w:r>
      <w:r w:rsidR="005E0380" w:rsidRPr="00122C49">
        <w:t xml:space="preserve"> i</w:t>
      </w:r>
      <w:r w:rsidRPr="00122C49">
        <w:t xml:space="preserve">s why the Academy developed the Academy Leadership Excellence Framework (ALEF). The ALEF aims to inspire current and future school leaders to pursue leadership excellence, so that every child has the opportunity for a great education and the best possible start in life. </w:t>
      </w:r>
    </w:p>
    <w:p w14:paraId="1EB74B15" w14:textId="77777777" w:rsidR="002E6E23" w:rsidRDefault="00884542" w:rsidP="002E6E23">
      <w:pPr>
        <w:rPr>
          <w:rStyle w:val="Strong"/>
          <w:b w:val="0"/>
          <w:bCs w:val="0"/>
        </w:rPr>
      </w:pPr>
      <w:r w:rsidRPr="00122C49">
        <w:t>The ALEF is an evidence-informed framework that underpins Academy leadership programs. It sets</w:t>
      </w:r>
      <w:r w:rsidR="00E3432F" w:rsidRPr="00122C49">
        <w:t xml:space="preserve"> </w:t>
      </w:r>
      <w:r w:rsidRPr="00122C49">
        <w:t xml:space="preserve">out the practices, capabilities and dispositions required </w:t>
      </w:r>
      <w:r w:rsidR="00263BC7" w:rsidRPr="00122C49">
        <w:t xml:space="preserve">for </w:t>
      </w:r>
      <w:r w:rsidRPr="00122C49">
        <w:t>excellence at all levels of leadership and equips teachers and school leaders with the skills and mindset to navigate student-centred decision</w:t>
      </w:r>
      <w:r w:rsidR="00D212EC">
        <w:t>-</w:t>
      </w:r>
      <w:r w:rsidRPr="00122C49">
        <w:t xml:space="preserve">making and drive positive change. The Academy has also developed a suite of ALEF tools and resources that are available on the Academy website. </w:t>
      </w:r>
      <w:r w:rsidR="00D212EC">
        <w:t>T</w:t>
      </w:r>
      <w:r w:rsidRPr="00122C49">
        <w:t xml:space="preserve">his suite </w:t>
      </w:r>
      <w:r w:rsidR="00D212EC">
        <w:t>include</w:t>
      </w:r>
      <w:r w:rsidRPr="00122C49">
        <w:t xml:space="preserve">s the ALEF </w:t>
      </w:r>
      <w:r w:rsidR="005414D1">
        <w:t xml:space="preserve">Professional Learning </w:t>
      </w:r>
      <w:r w:rsidRPr="00D74398">
        <w:rPr>
          <w:rStyle w:val="Emphasis"/>
          <w:i w:val="0"/>
          <w:iCs w:val="0"/>
        </w:rPr>
        <w:t>Playbook</w:t>
      </w:r>
      <w:r w:rsidR="00D212EC">
        <w:t>,</w:t>
      </w:r>
      <w:r w:rsidRPr="00122C49">
        <w:t xml:space="preserve"> which aims to support school leaders to unpack the domains, capabilities and dispositions with school-based teams.</w:t>
      </w:r>
    </w:p>
    <w:p w14:paraId="4E39B94E" w14:textId="2143994E" w:rsidR="004D5C26" w:rsidRPr="00D11946" w:rsidRDefault="004D5C26" w:rsidP="002E6E23">
      <w:pPr>
        <w:pStyle w:val="Figureheadings"/>
      </w:pPr>
      <w:r w:rsidRPr="00BF70E2">
        <w:rPr>
          <w:rStyle w:val="ColourTealAA"/>
        </w:rPr>
        <w:t xml:space="preserve">Figure </w:t>
      </w:r>
      <w:r w:rsidRPr="00BF70E2">
        <w:rPr>
          <w:rStyle w:val="ColourTealAA"/>
        </w:rPr>
        <w:fldChar w:fldCharType="begin"/>
      </w:r>
      <w:r w:rsidRPr="00BF70E2">
        <w:rPr>
          <w:rStyle w:val="ColourTealAA"/>
        </w:rPr>
        <w:instrText xml:space="preserve"> SEQ Figure \* ARABIC </w:instrText>
      </w:r>
      <w:r w:rsidRPr="00BF70E2">
        <w:rPr>
          <w:rStyle w:val="ColourTealAA"/>
        </w:rPr>
        <w:fldChar w:fldCharType="separate"/>
      </w:r>
      <w:r w:rsidR="0009636D">
        <w:rPr>
          <w:rStyle w:val="ColourTealAA"/>
          <w:noProof/>
        </w:rPr>
        <w:t>4</w:t>
      </w:r>
      <w:r w:rsidRPr="00BF70E2">
        <w:rPr>
          <w:rStyle w:val="ColourTealAA"/>
        </w:rPr>
        <w:fldChar w:fldCharType="end"/>
      </w:r>
      <w:r w:rsidR="00D63E93" w:rsidRPr="00BF70E2">
        <w:rPr>
          <w:rStyle w:val="ColourTealAA"/>
        </w:rPr>
        <w:t>:</w:t>
      </w:r>
      <w:r w:rsidRPr="00052C87">
        <w:rPr>
          <w:color w:val="D19000" w:themeColor="accent1"/>
        </w:rPr>
        <w:t xml:space="preserve"> </w:t>
      </w:r>
      <w:r w:rsidRPr="00D11946">
        <w:t xml:space="preserve">Academy Leadership Excellence Framework </w:t>
      </w:r>
    </w:p>
    <w:p w14:paraId="5C7A19B4" w14:textId="49D8A99B" w:rsidR="0007266F" w:rsidRPr="0007266F" w:rsidRDefault="0007266F" w:rsidP="00525CE6">
      <w:r>
        <w:rPr>
          <w:noProof/>
        </w:rPr>
        <w:drawing>
          <wp:inline distT="0" distB="0" distL="0" distR="0" wp14:anchorId="17EF6FDC" wp14:editId="6CD3B907">
            <wp:extent cx="2903094" cy="1785769"/>
            <wp:effectExtent l="0" t="0" r="5715" b="5080"/>
            <wp:docPr id="1365245543" name="Picture 16" descr="Diagram: The ‘Academy Leadership Excellence Framework’ outlines the Dispositions, Capabilities and Domains on one side, leading to the result – ‘Equity and Excellence in student learning and wellbe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245543" name="Picture 16" descr="Diagram: The ‘Academy Leadership Excellence Framework’ outlines the Dispositions, Capabilities and Domains on one side, leading to the result – ‘Equity and Excellence in student learning and wellbei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026799" cy="1861863"/>
                    </a:xfrm>
                    <a:prstGeom prst="rect">
                      <a:avLst/>
                    </a:prstGeom>
                  </pic:spPr>
                </pic:pic>
              </a:graphicData>
            </a:graphic>
          </wp:inline>
        </w:drawing>
      </w:r>
    </w:p>
    <w:p w14:paraId="74A4C3AA" w14:textId="149B68FA" w:rsidR="001F76B5" w:rsidRDefault="001F76B5" w:rsidP="00525CE6">
      <w:bookmarkStart w:id="82" w:name="_Toc205203617"/>
    </w:p>
    <w:p w14:paraId="4CF14875" w14:textId="39C53FAE" w:rsidR="00A61BFF" w:rsidRPr="00122C49" w:rsidRDefault="009B5F1E" w:rsidP="00E57722">
      <w:pPr>
        <w:pStyle w:val="Heading3nospacebefore"/>
      </w:pPr>
      <w:r>
        <w:br w:type="column"/>
      </w:r>
      <w:r w:rsidR="00183C68" w:rsidRPr="00122C49">
        <w:lastRenderedPageBreak/>
        <w:t>Evaluation</w:t>
      </w:r>
      <w:bookmarkEnd w:id="82"/>
    </w:p>
    <w:p w14:paraId="2569370B" w14:textId="77777777" w:rsidR="00122C49" w:rsidRPr="00827682" w:rsidRDefault="00525ACA" w:rsidP="00525CE6">
      <w:bookmarkStart w:id="83" w:name="_Toc136423365"/>
      <w:r w:rsidRPr="00827682">
        <w:t xml:space="preserve">The EEC evaluates the impact of </w:t>
      </w:r>
      <w:r w:rsidR="00645331" w:rsidRPr="00827682">
        <w:t>leadership excellence</w:t>
      </w:r>
      <w:r w:rsidRPr="00827682">
        <w:t xml:space="preserve"> programs through an impact evaluation survey administered to </w:t>
      </w:r>
      <w:r w:rsidR="00DB6398" w:rsidRPr="00827682">
        <w:t xml:space="preserve">program </w:t>
      </w:r>
      <w:r w:rsidRPr="00827682">
        <w:t>participant</w:t>
      </w:r>
      <w:r w:rsidR="00DB6398" w:rsidRPr="00827682">
        <w:t>s</w:t>
      </w:r>
      <w:r w:rsidRPr="00827682">
        <w:t xml:space="preserve"> within the final </w:t>
      </w:r>
      <w:r w:rsidR="008743A1" w:rsidRPr="00827682">
        <w:t xml:space="preserve">session of their </w:t>
      </w:r>
      <w:r w:rsidRPr="00827682">
        <w:t xml:space="preserve">professional learning </w:t>
      </w:r>
      <w:r w:rsidR="3AAC7D97" w:rsidRPr="00827682">
        <w:t>program</w:t>
      </w:r>
      <w:r w:rsidRPr="00827682">
        <w:t xml:space="preserve">. The survey aims to gain insight into participant satisfaction and the impact of Academy professional learning on participant development and practice. </w:t>
      </w:r>
      <w:r w:rsidR="004D1586" w:rsidRPr="00827682">
        <w:t>The evaluation also assesses</w:t>
      </w:r>
      <w:r w:rsidRPr="00827682">
        <w:t xml:space="preserve"> </w:t>
      </w:r>
      <w:r w:rsidR="004D1586" w:rsidRPr="00827682">
        <w:t xml:space="preserve">other measures of impact from </w:t>
      </w:r>
      <w:r w:rsidRPr="00827682">
        <w:t xml:space="preserve">Academy professional learning, </w:t>
      </w:r>
      <w:r w:rsidR="00E5312B" w:rsidRPr="00827682">
        <w:t>including impacts</w:t>
      </w:r>
      <w:r w:rsidRPr="00827682">
        <w:t xml:space="preserve"> on student outcomes </w:t>
      </w:r>
      <w:r w:rsidR="003D6A21" w:rsidRPr="00827682">
        <w:t>and</w:t>
      </w:r>
      <w:r w:rsidR="0089138A" w:rsidRPr="00827682">
        <w:t xml:space="preserve"> leadership practice</w:t>
      </w:r>
      <w:r w:rsidR="00AA7FE5" w:rsidRPr="00827682">
        <w:t>,</w:t>
      </w:r>
      <w:r w:rsidR="1DFE1B04" w:rsidRPr="00827682">
        <w:t xml:space="preserve"> and seeks a net </w:t>
      </w:r>
      <w:r w:rsidR="000B6E6C" w:rsidRPr="00827682">
        <w:t xml:space="preserve">promoter </w:t>
      </w:r>
      <w:r w:rsidR="1DFE1B04" w:rsidRPr="00827682">
        <w:t>score</w:t>
      </w:r>
      <w:r w:rsidR="3623AFBE" w:rsidRPr="00827682">
        <w:t xml:space="preserve">. </w:t>
      </w:r>
    </w:p>
    <w:p w14:paraId="132097B7" w14:textId="64564E2F" w:rsidR="00A24311" w:rsidRDefault="002F3ABC" w:rsidP="00525CE6">
      <w:r w:rsidRPr="00827682">
        <w:t xml:space="preserve">As part of </w:t>
      </w:r>
      <w:r w:rsidR="002137BE">
        <w:t>our</w:t>
      </w:r>
      <w:r w:rsidR="006D6A36" w:rsidRPr="00827682">
        <w:t xml:space="preserve"> public accountability measures, the Academy is required to report against</w:t>
      </w:r>
      <w:r w:rsidR="003207AF" w:rsidRPr="00827682">
        <w:t xml:space="preserve"> Department Performance Statement (DPS)</w:t>
      </w:r>
      <w:r w:rsidR="00E52CE5" w:rsidRPr="00827682">
        <w:t xml:space="preserve"> </w:t>
      </w:r>
      <w:r w:rsidR="007D236A" w:rsidRPr="00827682">
        <w:t>t</w:t>
      </w:r>
      <w:r w:rsidR="003207AF" w:rsidRPr="00827682">
        <w:t xml:space="preserve">argets as </w:t>
      </w:r>
      <w:r w:rsidR="00E54F1D" w:rsidRPr="00827682">
        <w:t>articulated</w:t>
      </w:r>
      <w:r w:rsidR="003207AF" w:rsidRPr="00827682">
        <w:t xml:space="preserve"> in the appendix to </w:t>
      </w:r>
      <w:r w:rsidR="003207AF" w:rsidRPr="00804A0C">
        <w:rPr>
          <w:rStyle w:val="Emphasis"/>
        </w:rPr>
        <w:t xml:space="preserve">Victorian </w:t>
      </w:r>
      <w:r w:rsidR="008B394B" w:rsidRPr="00804A0C">
        <w:rPr>
          <w:rStyle w:val="Emphasis"/>
        </w:rPr>
        <w:t xml:space="preserve">Budget 2025/26 </w:t>
      </w:r>
      <w:r w:rsidR="003207AF" w:rsidRPr="00804A0C">
        <w:rPr>
          <w:rStyle w:val="Emphasis"/>
        </w:rPr>
        <w:t xml:space="preserve">Budget </w:t>
      </w:r>
      <w:r w:rsidR="00804A0C" w:rsidRPr="00804A0C">
        <w:rPr>
          <w:rStyle w:val="Emphasis"/>
        </w:rPr>
        <w:t>Paper No</w:t>
      </w:r>
      <w:r w:rsidR="00101830" w:rsidRPr="00804A0C">
        <w:rPr>
          <w:rStyle w:val="Emphasis"/>
        </w:rPr>
        <w:t xml:space="preserve">. </w:t>
      </w:r>
      <w:r w:rsidR="003207AF" w:rsidRPr="00804A0C">
        <w:rPr>
          <w:rStyle w:val="Emphasis"/>
        </w:rPr>
        <w:t>3</w:t>
      </w:r>
      <w:r w:rsidR="00274C2E" w:rsidRPr="00804A0C">
        <w:rPr>
          <w:rStyle w:val="Emphasis"/>
        </w:rPr>
        <w:t xml:space="preserve">: </w:t>
      </w:r>
      <w:r w:rsidR="00D5389F" w:rsidRPr="00804A0C">
        <w:rPr>
          <w:rStyle w:val="Emphasis"/>
        </w:rPr>
        <w:t>S</w:t>
      </w:r>
      <w:r w:rsidR="00274C2E" w:rsidRPr="00804A0C">
        <w:rPr>
          <w:rStyle w:val="Emphasis"/>
        </w:rPr>
        <w:t xml:space="preserve">ervice </w:t>
      </w:r>
      <w:r w:rsidR="00C43A4C">
        <w:rPr>
          <w:rStyle w:val="Emphasis"/>
        </w:rPr>
        <w:t>D</w:t>
      </w:r>
      <w:r w:rsidR="00274C2E" w:rsidRPr="00804A0C">
        <w:rPr>
          <w:rStyle w:val="Emphasis"/>
        </w:rPr>
        <w:t>elivery</w:t>
      </w:r>
      <w:r w:rsidR="00B9281D" w:rsidRPr="00804A0C">
        <w:t xml:space="preserve"> (BP3)</w:t>
      </w:r>
      <w:r w:rsidR="003207AF" w:rsidRPr="00BB7FF8">
        <w:t>.</w:t>
      </w:r>
      <w:r w:rsidR="003207AF" w:rsidRPr="00827682">
        <w:t xml:space="preserve"> </w:t>
      </w:r>
      <w:r w:rsidR="004315D4" w:rsidRPr="00827682">
        <w:t>For the 2024</w:t>
      </w:r>
      <w:r w:rsidR="00054D8A">
        <w:t>–</w:t>
      </w:r>
      <w:r w:rsidR="004315D4" w:rsidRPr="00827682">
        <w:t>25 financial year, the Academy report</w:t>
      </w:r>
      <w:r w:rsidR="00F80AA1" w:rsidRPr="00827682">
        <w:t>ed</w:t>
      </w:r>
      <w:r w:rsidR="004315D4" w:rsidRPr="00827682">
        <w:t xml:space="preserve"> against 2024 calendar </w:t>
      </w:r>
      <w:r w:rsidR="00F80AA1" w:rsidRPr="00827682">
        <w:t>year data.</w:t>
      </w:r>
    </w:p>
    <w:p w14:paraId="0B17DA5B" w14:textId="541DA795" w:rsidR="00525ACA" w:rsidRPr="00827682" w:rsidRDefault="00525ACA" w:rsidP="00525CE6">
      <w:r w:rsidRPr="00827682">
        <w:t>In 2024</w:t>
      </w:r>
      <w:r w:rsidR="0007266F">
        <w:t>,</w:t>
      </w:r>
      <w:r w:rsidR="00FB70A7" w:rsidRPr="005C2AA0">
        <w:rPr>
          <w:vertAlign w:val="superscript"/>
        </w:rPr>
        <w:footnoteReference w:id="2"/>
      </w:r>
      <w:r w:rsidR="0007266F">
        <w:t xml:space="preserve"> </w:t>
      </w:r>
      <w:r w:rsidRPr="00827682">
        <w:t xml:space="preserve">the Academy exceeded </w:t>
      </w:r>
      <w:r w:rsidR="00824203">
        <w:t>our</w:t>
      </w:r>
      <w:r w:rsidR="00D80FFB" w:rsidRPr="00827682">
        <w:t xml:space="preserve"> DPS</w:t>
      </w:r>
      <w:r w:rsidR="00C74B94" w:rsidRPr="00827682">
        <w:t xml:space="preserve"> </w:t>
      </w:r>
      <w:r w:rsidRPr="00827682">
        <w:t xml:space="preserve">targets for impact and satisfaction of leadership excellence professional learning. The proportion of participants reporting a </w:t>
      </w:r>
      <w:r w:rsidR="00122C49" w:rsidRPr="00827682">
        <w:t>‘</w:t>
      </w:r>
      <w:r w:rsidRPr="00827682">
        <w:t>significant</w:t>
      </w:r>
      <w:r w:rsidR="00122C49" w:rsidRPr="00827682">
        <w:t>’</w:t>
      </w:r>
      <w:r w:rsidRPr="00827682">
        <w:t xml:space="preserve"> or </w:t>
      </w:r>
      <w:r w:rsidR="00122C49" w:rsidRPr="00827682">
        <w:t>‘</w:t>
      </w:r>
      <w:r w:rsidRPr="00827682">
        <w:t>highly significant</w:t>
      </w:r>
      <w:r w:rsidR="00122C49" w:rsidRPr="00827682">
        <w:t>’</w:t>
      </w:r>
      <w:r w:rsidRPr="00827682">
        <w:t xml:space="preserve"> impact of the Academy</w:t>
      </w:r>
      <w:r w:rsidR="00122C49" w:rsidRPr="00827682">
        <w:t>’</w:t>
      </w:r>
      <w:r w:rsidRPr="00827682">
        <w:t>s professional learning on their own development was 86</w:t>
      </w:r>
      <w:r w:rsidR="00541DED">
        <w:t>%</w:t>
      </w:r>
      <w:r w:rsidRPr="00827682">
        <w:t xml:space="preserve"> (target: 78</w:t>
      </w:r>
      <w:r w:rsidR="00541DED">
        <w:t>%</w:t>
      </w:r>
      <w:r w:rsidRPr="00827682">
        <w:t xml:space="preserve">) and </w:t>
      </w:r>
      <w:r w:rsidR="00054D8A" w:rsidRPr="00827682">
        <w:t>87</w:t>
      </w:r>
      <w:r w:rsidR="00541DED">
        <w:t>%</w:t>
      </w:r>
      <w:r w:rsidR="00054D8A" w:rsidRPr="00827682">
        <w:t xml:space="preserve"> </w:t>
      </w:r>
      <w:r w:rsidRPr="00827682">
        <w:t>the proportion of participants reporting satisfaction with the program was 87% (target: 82</w:t>
      </w:r>
      <w:r w:rsidR="00541DED">
        <w:t>%</w:t>
      </w:r>
      <w:r w:rsidRPr="00827682">
        <w:t>).</w:t>
      </w:r>
    </w:p>
    <w:p w14:paraId="2D208FBB" w14:textId="7A197DF5" w:rsidR="00525ACA" w:rsidRPr="00827682" w:rsidRDefault="00525ACA" w:rsidP="00525CE6">
      <w:r w:rsidRPr="00827682">
        <w:t xml:space="preserve">Quantitative evidence </w:t>
      </w:r>
      <w:r w:rsidR="006E1882" w:rsidRPr="00827682">
        <w:t xml:space="preserve">further </w:t>
      </w:r>
      <w:r w:rsidRPr="00827682">
        <w:t xml:space="preserve">demonstrates the impact </w:t>
      </w:r>
      <w:r w:rsidR="00054D8A" w:rsidRPr="00827682">
        <w:t>of</w:t>
      </w:r>
      <w:r w:rsidR="00054D8A">
        <w:t xml:space="preserve"> the Academy’s </w:t>
      </w:r>
      <w:r w:rsidR="00645331" w:rsidRPr="00827682">
        <w:t xml:space="preserve">leadership excellence </w:t>
      </w:r>
      <w:r w:rsidRPr="00827682">
        <w:t>programs</w:t>
      </w:r>
      <w:r w:rsidR="00A24311">
        <w:t>. Of those surveyed:</w:t>
      </w:r>
    </w:p>
    <w:p w14:paraId="2ECB9AF2" w14:textId="71D13F99" w:rsidR="00525ACA" w:rsidRPr="00122C49" w:rsidRDefault="00525ACA" w:rsidP="00525CE6">
      <w:pPr>
        <w:pStyle w:val="Bulletlist"/>
        <w:rPr>
          <w:b/>
          <w:bCs/>
        </w:rPr>
      </w:pPr>
      <w:r w:rsidRPr="00122C49">
        <w:t>90</w:t>
      </w:r>
      <w:r w:rsidR="00541DED">
        <w:t>%</w:t>
      </w:r>
      <w:r w:rsidR="00827682">
        <w:t xml:space="preserve"> </w:t>
      </w:r>
      <w:r w:rsidRPr="00122C49">
        <w:t>report</w:t>
      </w:r>
      <w:r w:rsidR="00342052" w:rsidRPr="00122C49">
        <w:t>ed</w:t>
      </w:r>
      <w:r w:rsidRPr="00122C49">
        <w:t xml:space="preserve"> that the professional learning resulted in a positive contribution to developing self, others and teams</w:t>
      </w:r>
    </w:p>
    <w:p w14:paraId="540401BE" w14:textId="3A63FC23" w:rsidR="00525ACA" w:rsidRPr="00122C49" w:rsidRDefault="00525ACA" w:rsidP="00525CE6">
      <w:pPr>
        <w:pStyle w:val="Bulletlist"/>
      </w:pPr>
      <w:r w:rsidRPr="00122C49">
        <w:t>82</w:t>
      </w:r>
      <w:r w:rsidR="00541DED">
        <w:t>%</w:t>
      </w:r>
      <w:r w:rsidR="00827682" w:rsidRPr="00122C49">
        <w:t xml:space="preserve"> </w:t>
      </w:r>
      <w:r w:rsidRPr="00122C49">
        <w:t>report</w:t>
      </w:r>
      <w:r w:rsidR="00342052" w:rsidRPr="00122C49">
        <w:t>ed</w:t>
      </w:r>
      <w:r w:rsidRPr="00122C49">
        <w:t xml:space="preserve"> that the professional learning resulted in a positive contribution to leading teaching, learning and wellbeing</w:t>
      </w:r>
    </w:p>
    <w:p w14:paraId="5545DF1A" w14:textId="77777777" w:rsidR="002E6E23" w:rsidRDefault="00525ACA" w:rsidP="002E6E23">
      <w:pPr>
        <w:pStyle w:val="Bulletlist"/>
      </w:pPr>
      <w:r w:rsidRPr="00122C49">
        <w:t>87</w:t>
      </w:r>
      <w:r w:rsidR="00541DED">
        <w:t>%</w:t>
      </w:r>
      <w:r w:rsidR="00827682" w:rsidRPr="00122C49">
        <w:t xml:space="preserve"> </w:t>
      </w:r>
      <w:r w:rsidRPr="00122C49">
        <w:t>report</w:t>
      </w:r>
      <w:r w:rsidR="00342052" w:rsidRPr="00122C49">
        <w:t>ed</w:t>
      </w:r>
      <w:r w:rsidRPr="00122C49">
        <w:t xml:space="preserve"> the </w:t>
      </w:r>
      <w:r w:rsidRPr="002B12CE">
        <w:t>professional</w:t>
      </w:r>
      <w:r w:rsidRPr="00122C49">
        <w:t xml:space="preserve"> learning resulted in a positive contribution to leading the management of the school</w:t>
      </w:r>
    </w:p>
    <w:p w14:paraId="45360EDB" w14:textId="0E8667B9" w:rsidR="00525ACA" w:rsidRPr="008B6001" w:rsidRDefault="00525ACA" w:rsidP="002E6E23">
      <w:pPr>
        <w:pStyle w:val="Bulletlist"/>
      </w:pPr>
      <w:r w:rsidRPr="008B6001">
        <w:t>86</w:t>
      </w:r>
      <w:r w:rsidR="00541DED">
        <w:t>%</w:t>
      </w:r>
      <w:r w:rsidR="00827682" w:rsidRPr="00827682">
        <w:t xml:space="preserve"> </w:t>
      </w:r>
      <w:r w:rsidRPr="008B6001">
        <w:t>report</w:t>
      </w:r>
      <w:r w:rsidR="00342052" w:rsidRPr="008B6001">
        <w:t>ed</w:t>
      </w:r>
      <w:r w:rsidRPr="008B6001">
        <w:t xml:space="preserve"> that the professional learning resulted in a positive contribution to leading school improvement, innovation and change</w:t>
      </w:r>
    </w:p>
    <w:p w14:paraId="660226DC" w14:textId="1EAC9D8E" w:rsidR="6F92167F" w:rsidRPr="00827682" w:rsidRDefault="6F92167F" w:rsidP="00525CE6">
      <w:pPr>
        <w:pStyle w:val="Bulletlist"/>
      </w:pPr>
      <w:r w:rsidRPr="00827682">
        <w:t>77</w:t>
      </w:r>
      <w:r w:rsidR="00541DED">
        <w:t>%</w:t>
      </w:r>
      <w:r w:rsidR="00827682" w:rsidRPr="00827682">
        <w:t xml:space="preserve"> </w:t>
      </w:r>
      <w:r w:rsidRPr="00827682">
        <w:t>report</w:t>
      </w:r>
      <w:r w:rsidR="00C05E9E" w:rsidRPr="00827682">
        <w:t>ed</w:t>
      </w:r>
      <w:r w:rsidRPr="00827682">
        <w:t xml:space="preserve"> that the professional learning contributed to improved student learning and wellbeing outcomes in their school</w:t>
      </w:r>
    </w:p>
    <w:p w14:paraId="45E4BC74" w14:textId="74BBFB45" w:rsidR="00525ACA" w:rsidRPr="008B6001" w:rsidRDefault="00525ACA" w:rsidP="00525CE6">
      <w:pPr>
        <w:pStyle w:val="Bulletlist"/>
      </w:pPr>
      <w:r w:rsidRPr="008B6001">
        <w:t>76</w:t>
      </w:r>
      <w:r w:rsidR="00541DED">
        <w:t>%</w:t>
      </w:r>
      <w:r w:rsidR="00827682" w:rsidRPr="00827682">
        <w:t xml:space="preserve"> </w:t>
      </w:r>
      <w:r w:rsidRPr="008B6001">
        <w:t>report</w:t>
      </w:r>
      <w:r w:rsidR="00C05E9E" w:rsidRPr="008B6001">
        <w:t>ed</w:t>
      </w:r>
      <w:r w:rsidRPr="008B6001">
        <w:t xml:space="preserve"> that the </w:t>
      </w:r>
      <w:r w:rsidRPr="002B12CE">
        <w:t>professional</w:t>
      </w:r>
      <w:r w:rsidRPr="008B6001">
        <w:t xml:space="preserve"> learning resulted in a positive contribution to engaging and working with the community.</w:t>
      </w:r>
    </w:p>
    <w:p w14:paraId="731E8042" w14:textId="433511DF" w:rsidR="00525ACA" w:rsidRPr="0006047F" w:rsidRDefault="00525ACA" w:rsidP="00525CE6">
      <w:pPr>
        <w:pStyle w:val="NormalSpacebefore"/>
      </w:pPr>
      <w:r w:rsidRPr="0006047F">
        <w:t>The Academy has commissioned Deloitte Access Economics to undertake an independent, longitudinal evaluation of the VAPA that is both formative</w:t>
      </w:r>
      <w:r w:rsidR="00F05C8A" w:rsidRPr="0006047F">
        <w:t xml:space="preserve"> – </w:t>
      </w:r>
      <w:r w:rsidRPr="0006047F">
        <w:t>providing timely insights for program improvement</w:t>
      </w:r>
      <w:r w:rsidR="00F05C8A" w:rsidRPr="0006047F">
        <w:t xml:space="preserve"> – </w:t>
      </w:r>
      <w:r w:rsidRPr="0006047F">
        <w:t xml:space="preserve">and summative. Evaluation during </w:t>
      </w:r>
      <w:r w:rsidR="00D05D5D" w:rsidRPr="00D05D5D">
        <w:t>2023–24 and 2024–25</w:t>
      </w:r>
      <w:r w:rsidR="00D05D5D">
        <w:t xml:space="preserve"> </w:t>
      </w:r>
      <w:r w:rsidRPr="0006047F">
        <w:t>indicated that the VAPA has been successfully implemented, is achieving significant throughput and is highly valued by stakeholders. The evaluation confirmed that the diversity of candidates undertaking the assessment reflects the diversity of the school system.</w:t>
      </w:r>
    </w:p>
    <w:p w14:paraId="742B672C" w14:textId="094F5C63" w:rsidR="00525ACA" w:rsidRPr="0006047F" w:rsidRDefault="00525ACA" w:rsidP="00525CE6">
      <w:r w:rsidRPr="0006047F">
        <w:t xml:space="preserve">The Academy has also commissioned Deloitte Access Economics to undertake an independent evaluation of the </w:t>
      </w:r>
      <w:r w:rsidR="00110A77" w:rsidRPr="0006047F">
        <w:t>l</w:t>
      </w:r>
      <w:r w:rsidRPr="0006047F">
        <w:t xml:space="preserve">iteracy and </w:t>
      </w:r>
      <w:r w:rsidR="00110A77" w:rsidRPr="0006047F">
        <w:t>n</w:t>
      </w:r>
      <w:r w:rsidRPr="0006047F">
        <w:t xml:space="preserve">umeracy </w:t>
      </w:r>
      <w:r w:rsidR="00110A77" w:rsidRPr="0006047F">
        <w:t>s</w:t>
      </w:r>
      <w:r w:rsidRPr="0006047F">
        <w:t xml:space="preserve">uite of programs (the </w:t>
      </w:r>
      <w:r w:rsidR="00110A77" w:rsidRPr="0006047F">
        <w:t>s</w:t>
      </w:r>
      <w:r w:rsidRPr="0006047F">
        <w:t>uite). The evaluation</w:t>
      </w:r>
      <w:r w:rsidR="0E2F7BBA" w:rsidRPr="0006047F">
        <w:t xml:space="preserve"> </w:t>
      </w:r>
      <w:r w:rsidR="0B7B042A" w:rsidRPr="0006047F">
        <w:t>explor</w:t>
      </w:r>
      <w:r w:rsidR="280B4D8B" w:rsidRPr="0006047F">
        <w:t>e</w:t>
      </w:r>
      <w:r w:rsidR="00E04F1F" w:rsidRPr="0006047F">
        <w:t>s</w:t>
      </w:r>
      <w:r w:rsidRPr="0006047F">
        <w:t xml:space="preserve"> the extent to which the </w:t>
      </w:r>
      <w:r w:rsidR="00110A77" w:rsidRPr="0006047F">
        <w:t>s</w:t>
      </w:r>
      <w:r w:rsidRPr="0006047F">
        <w:t>uite has an impact at the system level and school level and on participant perceptions of their students</w:t>
      </w:r>
      <w:r w:rsidR="00122C49" w:rsidRPr="0006047F">
        <w:t>’</w:t>
      </w:r>
      <w:r w:rsidRPr="0006047F">
        <w:t xml:space="preserve"> learning outcomes. </w:t>
      </w:r>
      <w:r w:rsidR="2022213D" w:rsidRPr="0006047F">
        <w:t>It also generate</w:t>
      </w:r>
      <w:r w:rsidR="00E04F1F" w:rsidRPr="0006047F">
        <w:t>s</w:t>
      </w:r>
      <w:r w:rsidR="2022213D" w:rsidRPr="0006047F">
        <w:t xml:space="preserve"> evidence, insights</w:t>
      </w:r>
      <w:r w:rsidR="001F0954" w:rsidRPr="0006047F">
        <w:t xml:space="preserve"> and </w:t>
      </w:r>
      <w:r w:rsidR="2022213D" w:rsidRPr="0006047F">
        <w:t>evaluative conclusions and make</w:t>
      </w:r>
      <w:r w:rsidR="005A568D" w:rsidRPr="0006047F">
        <w:t>s</w:t>
      </w:r>
      <w:r w:rsidR="2022213D" w:rsidRPr="0006047F">
        <w:t xml:space="preserve"> recommendations to further improve the suite</w:t>
      </w:r>
      <w:r w:rsidR="001F0954" w:rsidRPr="0006047F">
        <w:t>. I</w:t>
      </w:r>
      <w:r w:rsidR="0B7B042A" w:rsidRPr="0006047F">
        <w:t>n 2024,</w:t>
      </w:r>
      <w:r w:rsidRPr="0006047F">
        <w:t xml:space="preserve"> the evaluation found that the </w:t>
      </w:r>
      <w:r w:rsidR="00110A77" w:rsidRPr="0006047F">
        <w:t>s</w:t>
      </w:r>
      <w:r w:rsidRPr="0006047F">
        <w:t xml:space="preserve">uite </w:t>
      </w:r>
      <w:r w:rsidR="001F0954" w:rsidRPr="0006047F">
        <w:t xml:space="preserve">supported </w:t>
      </w:r>
      <w:r w:rsidRPr="0006047F">
        <w:t>improvements to literacy and numeracy instruction at the classroom, whole-school and system levels, with participants receiving professional learning that is relevant for their day-to-day classroom practices and school improvement priorities.</w:t>
      </w:r>
    </w:p>
    <w:p w14:paraId="40220549" w14:textId="0207ED3B" w:rsidR="00525ACA" w:rsidRPr="0006047F" w:rsidRDefault="00525ACA" w:rsidP="00525CE6">
      <w:r w:rsidRPr="0006047F">
        <w:t xml:space="preserve">Responses from impact </w:t>
      </w:r>
      <w:r w:rsidR="00733DC4" w:rsidRPr="0006047F">
        <w:t>surveys demonstrate</w:t>
      </w:r>
      <w:r w:rsidRPr="0006047F">
        <w:t xml:space="preserve"> the positive impact that Academy </w:t>
      </w:r>
      <w:r w:rsidR="00645331" w:rsidRPr="0006047F">
        <w:t xml:space="preserve">leadership excellence </w:t>
      </w:r>
      <w:r w:rsidRPr="0006047F">
        <w:t>programs have on teaching and leadership development. They highlight that following participation in Academy programs, participants are better able to contribute to school and system improvement and to improve student learning outcomes.</w:t>
      </w:r>
    </w:p>
    <w:p w14:paraId="26A10C4A" w14:textId="5F28BB85" w:rsidR="003E0777" w:rsidRPr="002E6E23" w:rsidRDefault="009B5F1E" w:rsidP="00E57722">
      <w:pPr>
        <w:pStyle w:val="Heading3"/>
      </w:pPr>
      <w:bookmarkStart w:id="84" w:name="_Toc205203618"/>
      <w:r>
        <w:br w:type="column"/>
      </w:r>
      <w:bookmarkStart w:id="85" w:name="_Toc209281151"/>
      <w:r w:rsidR="00451A23" w:rsidRPr="002E6E23">
        <w:lastRenderedPageBreak/>
        <w:t xml:space="preserve">Principals in </w:t>
      </w:r>
      <w:r w:rsidR="00BC0986" w:rsidRPr="002E6E23">
        <w:t>Residence</w:t>
      </w:r>
      <w:r w:rsidR="009C796B" w:rsidRPr="002E6E23">
        <w:t>, Leadership Excellence Division</w:t>
      </w:r>
      <w:bookmarkEnd w:id="84"/>
      <w:bookmarkEnd w:id="85"/>
    </w:p>
    <w:p w14:paraId="32D114C8" w14:textId="68D234DE" w:rsidR="00F07438" w:rsidRPr="00122C49" w:rsidRDefault="00F07438" w:rsidP="00525CE6">
      <w:proofErr w:type="spellStart"/>
      <w:r w:rsidRPr="00122C49">
        <w:t>PiRs</w:t>
      </w:r>
      <w:proofErr w:type="spellEnd"/>
      <w:r w:rsidRPr="00122C49">
        <w:t xml:space="preserve"> support the work of the Leadership Excellence Division by facilitating programs </w:t>
      </w:r>
      <w:r w:rsidR="002C1280">
        <w:t>such as</w:t>
      </w:r>
      <w:r w:rsidR="009C796B" w:rsidRPr="00122C49">
        <w:t xml:space="preserve"> </w:t>
      </w:r>
      <w:r w:rsidRPr="00122C49">
        <w:t>Leading Quality Conversations and Inspire</w:t>
      </w:r>
      <w:r w:rsidR="4A157E4A" w:rsidRPr="00122C49">
        <w:t>,</w:t>
      </w:r>
      <w:r w:rsidRPr="00122C49">
        <w:t xml:space="preserve"> and by</w:t>
      </w:r>
      <w:r w:rsidR="00AF436E" w:rsidRPr="00122C49">
        <w:t xml:space="preserve"> </w:t>
      </w:r>
      <w:r w:rsidRPr="00122C49">
        <w:t xml:space="preserve">providing professional learning focused on the ALEF. </w:t>
      </w:r>
      <w:r w:rsidR="22BB90A8" w:rsidRPr="00122C49">
        <w:t>T</w:t>
      </w:r>
      <w:r w:rsidR="6EC3E9E9" w:rsidRPr="00122C49">
        <w:t xml:space="preserve">hey </w:t>
      </w:r>
      <w:r w:rsidR="36845D67" w:rsidRPr="00122C49">
        <w:t>also</w:t>
      </w:r>
      <w:r w:rsidRPr="00122C49">
        <w:t xml:space="preserve"> provide subject matter expertise and a school lens over program design, development and delivery. </w:t>
      </w:r>
      <w:r w:rsidR="005C2AA0">
        <w:br/>
      </w:r>
      <w:proofErr w:type="spellStart"/>
      <w:r w:rsidR="74F4F63C" w:rsidRPr="00122C49">
        <w:t>PiRs</w:t>
      </w:r>
      <w:proofErr w:type="spellEnd"/>
      <w:r w:rsidRPr="00122C49">
        <w:t xml:space="preserve"> </w:t>
      </w:r>
      <w:r w:rsidR="009B797A" w:rsidRPr="00122C49">
        <w:t>support</w:t>
      </w:r>
      <w:r w:rsidRPr="00122C49">
        <w:t xml:space="preserve"> stakeholder </w:t>
      </w:r>
      <w:r w:rsidR="009B797A" w:rsidRPr="00122C49">
        <w:t xml:space="preserve">engagement </w:t>
      </w:r>
      <w:r w:rsidRPr="00122C49">
        <w:t xml:space="preserve">and </w:t>
      </w:r>
      <w:r w:rsidR="009B797A" w:rsidRPr="00122C49">
        <w:t xml:space="preserve">program </w:t>
      </w:r>
      <w:r w:rsidRPr="00122C49">
        <w:t>provider interactions</w:t>
      </w:r>
      <w:r w:rsidR="009B797A" w:rsidRPr="00122C49">
        <w:t xml:space="preserve">, </w:t>
      </w:r>
      <w:r w:rsidR="00CA0A15" w:rsidRPr="00122C49">
        <w:t>and</w:t>
      </w:r>
      <w:r w:rsidR="009B797A" w:rsidRPr="00122C49">
        <w:t xml:space="preserve"> </w:t>
      </w:r>
      <w:r w:rsidR="3B1669CD" w:rsidRPr="00122C49">
        <w:t xml:space="preserve">have </w:t>
      </w:r>
      <w:r w:rsidRPr="00122C49">
        <w:t>input into thought leadership activities such as podcasts</w:t>
      </w:r>
      <w:r w:rsidR="3D692659" w:rsidRPr="00122C49">
        <w:t xml:space="preserve"> </w:t>
      </w:r>
      <w:r w:rsidRPr="00122C49">
        <w:t>and impact stories.</w:t>
      </w:r>
    </w:p>
    <w:p w14:paraId="1A171D9E" w14:textId="19AE712A" w:rsidR="00F07438" w:rsidRPr="00122C49" w:rsidRDefault="00736EE7" w:rsidP="00525CE6">
      <w:r w:rsidRPr="00122C49">
        <w:t>DE</w:t>
      </w:r>
      <w:r w:rsidR="00F07438" w:rsidRPr="00122C49">
        <w:t xml:space="preserve"> draws on the expertise of </w:t>
      </w:r>
      <w:proofErr w:type="spellStart"/>
      <w:r w:rsidR="00F07438" w:rsidRPr="00122C49">
        <w:t>PiRs</w:t>
      </w:r>
      <w:proofErr w:type="spellEnd"/>
      <w:r w:rsidR="00F07438" w:rsidRPr="00122C49">
        <w:t xml:space="preserve"> for a range of projects related to </w:t>
      </w:r>
      <w:r w:rsidR="00CA0A15" w:rsidRPr="00122C49">
        <w:t xml:space="preserve">leadership, </w:t>
      </w:r>
      <w:r w:rsidR="00F07438" w:rsidRPr="00122C49">
        <w:t xml:space="preserve">teaching and learning, assessment and policy development. They are also an important conduit between the Academy and </w:t>
      </w:r>
      <w:r w:rsidR="00A46E34" w:rsidRPr="00122C49">
        <w:t xml:space="preserve">DE </w:t>
      </w:r>
      <w:r w:rsidR="00F07438" w:rsidRPr="00122C49">
        <w:t xml:space="preserve">regions, areas and networks. </w:t>
      </w:r>
      <w:r w:rsidR="009C796B">
        <w:t>Ten</w:t>
      </w:r>
      <w:r w:rsidR="3291F569" w:rsidRPr="00122C49">
        <w:t xml:space="preserve"> </w:t>
      </w:r>
      <w:proofErr w:type="spellStart"/>
      <w:r w:rsidR="00F07438" w:rsidRPr="00122C49">
        <w:t>PiRs</w:t>
      </w:r>
      <w:proofErr w:type="spellEnd"/>
      <w:r w:rsidR="00F07438" w:rsidRPr="00122C49">
        <w:t xml:space="preserve"> support the </w:t>
      </w:r>
      <w:r w:rsidR="009C796B">
        <w:t>L</w:t>
      </w:r>
      <w:r w:rsidR="009C796B" w:rsidRPr="00122C49">
        <w:t xml:space="preserve">eadership </w:t>
      </w:r>
      <w:r w:rsidR="009C796B">
        <w:t>E</w:t>
      </w:r>
      <w:r w:rsidR="009C796B" w:rsidRPr="00122C49">
        <w:t xml:space="preserve">xcellence </w:t>
      </w:r>
      <w:r w:rsidR="009C796B">
        <w:t>D</w:t>
      </w:r>
      <w:r w:rsidR="009C796B" w:rsidRPr="00122C49">
        <w:t xml:space="preserve">ivision </w:t>
      </w:r>
      <w:r w:rsidR="21AF8AD6" w:rsidRPr="00122C49">
        <w:t xml:space="preserve">across </w:t>
      </w:r>
      <w:r w:rsidR="00F07438" w:rsidRPr="00122C49">
        <w:t>the Middle Leader Programs, Professional Learning Partnerships VAPA</w:t>
      </w:r>
      <w:r w:rsidR="5ADFA27A" w:rsidRPr="00122C49">
        <w:t>,</w:t>
      </w:r>
      <w:r w:rsidR="00F07438" w:rsidRPr="00122C49">
        <w:t xml:space="preserve"> Pathway to Principalship and Principal Programs teams.</w:t>
      </w:r>
    </w:p>
    <w:p w14:paraId="09A6B405" w14:textId="19A24148" w:rsidR="00451A23" w:rsidRPr="00122C49" w:rsidRDefault="006B26F0" w:rsidP="00E57722">
      <w:pPr>
        <w:pStyle w:val="Heading3"/>
        <w:rPr>
          <w:rFonts w:eastAsia="Times New Roman"/>
          <w:lang w:eastAsia="en-AU"/>
        </w:rPr>
      </w:pPr>
      <w:bookmarkStart w:id="86" w:name="_Toc205203619"/>
      <w:bookmarkStart w:id="87" w:name="_Toc209281152"/>
      <w:r w:rsidRPr="00122C49">
        <w:t>Evidence of positive impact</w:t>
      </w:r>
      <w:bookmarkEnd w:id="86"/>
      <w:bookmarkEnd w:id="87"/>
    </w:p>
    <w:p w14:paraId="2945D7AE" w14:textId="189D4C2D" w:rsidR="00067FF2" w:rsidRDefault="27099F5D" w:rsidP="00525CE6">
      <w:pPr>
        <w:pStyle w:val="Normal-Spaceafter"/>
      </w:pPr>
      <w:r w:rsidRPr="00827682">
        <w:t xml:space="preserve">The evaluations </w:t>
      </w:r>
      <w:r w:rsidR="009C796B" w:rsidRPr="00827682">
        <w:t xml:space="preserve">generated </w:t>
      </w:r>
      <w:r w:rsidRPr="00827682">
        <w:t xml:space="preserve">evidence of positive impact. Below are examples of qualitative </w:t>
      </w:r>
      <w:r w:rsidRPr="00645564">
        <w:t>feed</w:t>
      </w:r>
      <w:r w:rsidRPr="00827682">
        <w:t>back from leadership excellence program evaluations.</w:t>
      </w:r>
    </w:p>
    <w:p w14:paraId="38D4DDB2" w14:textId="704822B1" w:rsidR="009C796B" w:rsidRDefault="00067FF2" w:rsidP="00525CE6">
      <w:pPr>
        <w:pStyle w:val="Pullquote2column"/>
      </w:pPr>
      <w:r>
        <w:t>“</w:t>
      </w:r>
      <w:r w:rsidR="00DC680A" w:rsidRPr="009C796B">
        <w:t>All of these programs at the Academy hold the mirror up to show you yourself</w:t>
      </w:r>
      <w:r w:rsidR="009C796B">
        <w:t>…</w:t>
      </w:r>
      <w:r w:rsidR="009C796B" w:rsidRPr="009C796B">
        <w:t xml:space="preserve"> </w:t>
      </w:r>
      <w:r w:rsidR="009C796B">
        <w:t>I</w:t>
      </w:r>
      <w:r w:rsidR="00DC680A" w:rsidRPr="009C796B">
        <w:t>t</w:t>
      </w:r>
      <w:r w:rsidR="00122C49" w:rsidRPr="009C796B">
        <w:t>’</w:t>
      </w:r>
      <w:r w:rsidR="00DC680A" w:rsidRPr="009C796B">
        <w:t>s an atmosphere, a privileged environment</w:t>
      </w:r>
      <w:r w:rsidR="009C796B">
        <w:t>,</w:t>
      </w:r>
      <w:r w:rsidR="00DC680A" w:rsidRPr="009C796B">
        <w:t xml:space="preserve"> and </w:t>
      </w:r>
      <w:r w:rsidR="00DC680A" w:rsidRPr="0045216D">
        <w:t>I</w:t>
      </w:r>
      <w:r w:rsidR="00122C49" w:rsidRPr="0045216D">
        <w:t>’</w:t>
      </w:r>
      <w:r w:rsidR="00DC680A" w:rsidRPr="0045216D">
        <w:t>m</w:t>
      </w:r>
      <w:r w:rsidR="00DC680A" w:rsidRPr="009C796B">
        <w:t xml:space="preserve"> so </w:t>
      </w:r>
      <w:r w:rsidR="00DC680A" w:rsidRPr="00D11946">
        <w:t>grateful</w:t>
      </w:r>
      <w:r w:rsidR="00DC680A" w:rsidRPr="009C796B">
        <w:t xml:space="preserve"> to be part of it</w:t>
      </w:r>
      <w:r w:rsidR="006B68DC" w:rsidRPr="009C796B">
        <w:t xml:space="preserve">. </w:t>
      </w:r>
      <w:r w:rsidR="00DC680A" w:rsidRPr="009C796B">
        <w:t>I don</w:t>
      </w:r>
      <w:r w:rsidR="00122C49" w:rsidRPr="009C796B">
        <w:t>’</w:t>
      </w:r>
      <w:r w:rsidR="00DC680A" w:rsidRPr="009C796B">
        <w:t>t think I could be nearly as effective without</w:t>
      </w:r>
      <w:r w:rsidR="00DC680A" w:rsidRPr="001239E3">
        <w:t xml:space="preserve"> having</w:t>
      </w:r>
      <w:r w:rsidR="00DC680A" w:rsidRPr="009C796B">
        <w:t xml:space="preserve"> done those programs</w:t>
      </w:r>
      <w:r w:rsidR="006B68DC" w:rsidRPr="009C796B">
        <w:t>,</w:t>
      </w:r>
      <w:r w:rsidR="00DC680A" w:rsidRPr="009C796B">
        <w:t xml:space="preserve"> and to be honest I</w:t>
      </w:r>
      <w:r w:rsidR="00122C49" w:rsidRPr="009C796B">
        <w:t>’</w:t>
      </w:r>
      <w:r w:rsidR="00DC680A" w:rsidRPr="009C796B">
        <w:t>m not even sure I would have tried. The Academy highlights professionalism and standards</w:t>
      </w:r>
      <w:r w:rsidR="009C796B">
        <w:t>,</w:t>
      </w:r>
      <w:r w:rsidR="00DC680A" w:rsidRPr="009C796B">
        <w:t xml:space="preserve"> and weaves us into a whole to support young people</w:t>
      </w:r>
      <w:r w:rsidR="006B68DC" w:rsidRPr="009C796B">
        <w:t>,</w:t>
      </w:r>
      <w:r w:rsidR="00DC680A" w:rsidRPr="009C796B">
        <w:t xml:space="preserve"> and it</w:t>
      </w:r>
      <w:r w:rsidR="00122C49" w:rsidRPr="009C796B">
        <w:t>’</w:t>
      </w:r>
      <w:r w:rsidR="00DC680A" w:rsidRPr="009C796B">
        <w:t>s so exciting.</w:t>
      </w:r>
      <w:r>
        <w:t>”</w:t>
      </w:r>
    </w:p>
    <w:p w14:paraId="497CDF83" w14:textId="4B1950ED" w:rsidR="001239E3" w:rsidRPr="00122C49" w:rsidRDefault="00DC680A" w:rsidP="00525CE6">
      <w:pPr>
        <w:pStyle w:val="QuoteAuthor2column"/>
      </w:pPr>
      <w:r w:rsidRPr="009C796B">
        <w:t>Principal</w:t>
      </w:r>
      <w:r w:rsidRPr="00122C49">
        <w:t xml:space="preserve"> </w:t>
      </w:r>
      <w:r w:rsidRPr="0045216D">
        <w:t>Mentoring</w:t>
      </w:r>
      <w:r w:rsidRPr="00122C49">
        <w:t xml:space="preserve"> </w:t>
      </w:r>
      <w:r w:rsidR="00C522E6" w:rsidRPr="00122C49">
        <w:t>participant</w:t>
      </w:r>
    </w:p>
    <w:p w14:paraId="51411CD1" w14:textId="36D80750" w:rsidR="001239E3" w:rsidRPr="00BA007F" w:rsidRDefault="00DC680A" w:rsidP="00BA007F">
      <w:pPr>
        <w:pStyle w:val="Figureheadings"/>
        <w:rPr>
          <w:rStyle w:val="Strong"/>
        </w:rPr>
      </w:pPr>
      <w:r w:rsidRPr="00187805">
        <w:rPr>
          <w:rStyle w:val="ColourGoldAA"/>
        </w:rPr>
        <w:t>Academy objective:</w:t>
      </w:r>
      <w:r w:rsidRPr="00CA5516">
        <w:rPr>
          <w:rStyle w:val="Strong"/>
        </w:rPr>
        <w:t xml:space="preserve"> </w:t>
      </w:r>
      <w:r w:rsidRPr="00E37C77">
        <w:t xml:space="preserve">To </w:t>
      </w:r>
      <w:r w:rsidRPr="00BA007F">
        <w:rPr>
          <w:rStyle w:val="Strong"/>
          <w:b/>
          <w:bCs/>
        </w:rPr>
        <w:t>improve</w:t>
      </w:r>
      <w:r w:rsidRPr="00E37C77">
        <w:t xml:space="preserve"> outcomes for students through the provision of specialised teaching and leadership excellence programs for exceptional teachers and school leaders</w:t>
      </w:r>
    </w:p>
    <w:p w14:paraId="1B830FFC" w14:textId="2A953D60" w:rsidR="00DC680A" w:rsidRPr="00827682" w:rsidRDefault="00067FF2" w:rsidP="00525CE6">
      <w:pPr>
        <w:pStyle w:val="Pullquote2column"/>
      </w:pPr>
      <w:r>
        <w:t>“</w:t>
      </w:r>
      <w:r w:rsidR="00DC680A" w:rsidRPr="00827682">
        <w:t xml:space="preserve">Evolve </w:t>
      </w:r>
      <w:r w:rsidR="00DC680A" w:rsidRPr="009C796B">
        <w:t>reminded</w:t>
      </w:r>
      <w:r w:rsidR="00DC680A" w:rsidRPr="00827682">
        <w:t xml:space="preserve"> me to keep students front and centre of all the decisions that I make. </w:t>
      </w:r>
      <w:r w:rsidR="003D22DA" w:rsidRPr="00827682">
        <w:t>[</w:t>
      </w:r>
      <w:r w:rsidR="009C796B" w:rsidRPr="00D11946">
        <w:t>T</w:t>
      </w:r>
      <w:r w:rsidR="00DC680A" w:rsidRPr="00827682">
        <w:t>he program</w:t>
      </w:r>
      <w:r w:rsidR="003D22DA" w:rsidRPr="00827682">
        <w:t xml:space="preserve">] </w:t>
      </w:r>
      <w:r w:rsidR="00DC680A" w:rsidRPr="00827682">
        <w:t>keeps you current in terms of the needs of students, and it focuses you on continual improvement.</w:t>
      </w:r>
      <w:r>
        <w:t>”</w:t>
      </w:r>
    </w:p>
    <w:p w14:paraId="0E0905AD" w14:textId="20565F48" w:rsidR="00DC680A" w:rsidRDefault="001B0B74" w:rsidP="00525CE6">
      <w:pPr>
        <w:pStyle w:val="QuoteAuthor2column"/>
      </w:pPr>
      <w:r w:rsidRPr="00827682">
        <w:t xml:space="preserve">Evolve: New Principals </w:t>
      </w:r>
      <w:r w:rsidR="00C522E6" w:rsidRPr="00827682">
        <w:t>partici</w:t>
      </w:r>
      <w:r w:rsidR="00C522E6" w:rsidRPr="00D11946">
        <w:t>pa</w:t>
      </w:r>
      <w:r w:rsidR="00C522E6" w:rsidRPr="00827682">
        <w:t>nt</w:t>
      </w:r>
    </w:p>
    <w:p w14:paraId="439F87AF" w14:textId="63F42459" w:rsidR="00465CBF" w:rsidRPr="00827682" w:rsidRDefault="00067FF2" w:rsidP="00975F1C">
      <w:pPr>
        <w:pStyle w:val="Pullquote2column"/>
      </w:pPr>
      <w:r>
        <w:t>“</w:t>
      </w:r>
      <w:r w:rsidR="00465CBF" w:rsidRPr="00827682">
        <w:t>I would say there</w:t>
      </w:r>
      <w:r w:rsidR="00122C49" w:rsidRPr="00827682">
        <w:t>’</w:t>
      </w:r>
      <w:r w:rsidR="00465CBF" w:rsidRPr="00827682">
        <w:t>s definite changes in teacher practi</w:t>
      </w:r>
      <w:r w:rsidR="6D2D9912" w:rsidRPr="00827682">
        <w:t>c</w:t>
      </w:r>
      <w:r w:rsidR="00465CBF" w:rsidRPr="00827682">
        <w:t>e that students can identify greater student awareness of self-regulated learning. and that it encompa</w:t>
      </w:r>
      <w:r w:rsidR="00465CBF" w:rsidRPr="00704522">
        <w:t>ss</w:t>
      </w:r>
      <w:r w:rsidR="00465CBF" w:rsidRPr="00827682">
        <w:t xml:space="preserve">es awareness of parents around what self-regulated learning is and </w:t>
      </w:r>
      <w:r w:rsidR="00465CBF" w:rsidRPr="009C796B">
        <w:t>the</w:t>
      </w:r>
      <w:r w:rsidR="00465CBF" w:rsidRPr="00827682">
        <w:t xml:space="preserve"> school</w:t>
      </w:r>
      <w:r w:rsidR="00122C49" w:rsidRPr="00827682">
        <w:t>’</w:t>
      </w:r>
      <w:r w:rsidR="00465CBF" w:rsidRPr="00827682">
        <w:t>s desire to support their students to develop better self-regulated learning skills.</w:t>
      </w:r>
      <w:r>
        <w:t>”</w:t>
      </w:r>
    </w:p>
    <w:p w14:paraId="5EB42DB5" w14:textId="0DFD8113" w:rsidR="001239E3" w:rsidRPr="00827682" w:rsidRDefault="00465CBF" w:rsidP="00975F1C">
      <w:pPr>
        <w:pStyle w:val="QuoteAuthor2column"/>
      </w:pPr>
      <w:r w:rsidRPr="00827682">
        <w:t>Unlocking Potential</w:t>
      </w:r>
      <w:r w:rsidR="007D62CC" w:rsidRPr="00827682">
        <w:t>: Principal Preparation</w:t>
      </w:r>
      <w:r w:rsidRPr="00827682">
        <w:t xml:space="preserve"> </w:t>
      </w:r>
      <w:r w:rsidR="453ED92F" w:rsidRPr="00827682">
        <w:t>p</w:t>
      </w:r>
      <w:r w:rsidRPr="00827682">
        <w:t>articipant</w:t>
      </w:r>
    </w:p>
    <w:p w14:paraId="7AFC400A" w14:textId="102D4C43" w:rsidR="00067FF2" w:rsidRPr="00BA007F" w:rsidRDefault="00DC680A" w:rsidP="00BA007F">
      <w:pPr>
        <w:pStyle w:val="Figureheadings"/>
        <w:rPr>
          <w:rStyle w:val="Quoteleader"/>
          <w:b w:val="0"/>
          <w:bCs w:val="0"/>
          <w:color w:val="1E2028" w:themeColor="text1"/>
          <w:sz w:val="22"/>
          <w:szCs w:val="20"/>
          <w:vertAlign w:val="baseline"/>
        </w:rPr>
      </w:pPr>
      <w:r w:rsidRPr="00187805">
        <w:rPr>
          <w:rStyle w:val="ColourGoldAA"/>
        </w:rPr>
        <w:t>Academy objective:</w:t>
      </w:r>
      <w:r w:rsidRPr="0007266F">
        <w:rPr>
          <w:rStyle w:val="Strong"/>
        </w:rPr>
        <w:t xml:space="preserve"> </w:t>
      </w:r>
      <w:r w:rsidRPr="00BA007F">
        <w:t>Provide a dedicated pathway for established exceptional teachers to contribute to school system improvement</w:t>
      </w:r>
    </w:p>
    <w:p w14:paraId="1B935B3E" w14:textId="5C12E4C8" w:rsidR="00DC680A" w:rsidRPr="00827682" w:rsidRDefault="00067FF2" w:rsidP="00525CE6">
      <w:pPr>
        <w:pStyle w:val="Pullquote2column"/>
      </w:pPr>
      <w:r>
        <w:t>“</w:t>
      </w:r>
      <w:r w:rsidR="00DC680A" w:rsidRPr="00827682">
        <w:t>Participating in the Academy</w:t>
      </w:r>
      <w:r w:rsidR="00122C49" w:rsidRPr="00827682">
        <w:t>’</w:t>
      </w:r>
      <w:r w:rsidR="00DC680A" w:rsidRPr="00827682">
        <w:t>s professional learning helped me grow as a leader, communicate more effectively, advocate for change, and bring innovative practices to my school. I am better equipped to influence both local and systemic changes within the education sector.</w:t>
      </w:r>
      <w:r>
        <w:t>”</w:t>
      </w:r>
    </w:p>
    <w:p w14:paraId="2EEA8A00" w14:textId="6A8AD0D5" w:rsidR="00E37C77" w:rsidRPr="00067FF2" w:rsidRDefault="00D97E85" w:rsidP="00975F1C">
      <w:pPr>
        <w:pStyle w:val="QuoteAuthor2column"/>
        <w:rPr>
          <w:rStyle w:val="Quoteleader"/>
          <w:sz w:val="20"/>
          <w:szCs w:val="20"/>
          <w:vertAlign w:val="baseline"/>
        </w:rPr>
      </w:pPr>
      <w:r w:rsidRPr="00827682">
        <w:t xml:space="preserve">Unlocking Potential: Principal Preparation </w:t>
      </w:r>
      <w:r w:rsidR="00C522E6" w:rsidRPr="00827682">
        <w:t>participant</w:t>
      </w:r>
    </w:p>
    <w:p w14:paraId="33C18408" w14:textId="7BE65B80" w:rsidR="001239E3" w:rsidRPr="00BA007F" w:rsidRDefault="00DC680A" w:rsidP="00BA007F">
      <w:pPr>
        <w:pStyle w:val="Figureheadings"/>
        <w:rPr>
          <w:b w:val="0"/>
          <w:bCs w:val="0"/>
          <w:sz w:val="22"/>
        </w:rPr>
      </w:pPr>
      <w:r w:rsidRPr="00187805">
        <w:rPr>
          <w:rStyle w:val="ColourGoldAA"/>
        </w:rPr>
        <w:t>Academy objective</w:t>
      </w:r>
      <w:r w:rsidR="007D5D1F" w:rsidRPr="00187805">
        <w:rPr>
          <w:rStyle w:val="ColourGoldAA"/>
        </w:rPr>
        <w:t>:</w:t>
      </w:r>
      <w:r w:rsidR="000F7AD7" w:rsidRPr="0007266F">
        <w:rPr>
          <w:rStyle w:val="Strong"/>
        </w:rPr>
        <w:t xml:space="preserve"> </w:t>
      </w:r>
      <w:r w:rsidRPr="00BA007F">
        <w:t>To improve the quality of school leadership</w:t>
      </w:r>
    </w:p>
    <w:p w14:paraId="6BFFE508" w14:textId="4D0C919B" w:rsidR="00DC680A" w:rsidRPr="00827682" w:rsidRDefault="00E37C77" w:rsidP="00525CE6">
      <w:pPr>
        <w:pStyle w:val="Pullquote2column"/>
      </w:pPr>
      <w:r>
        <w:t>“</w:t>
      </w:r>
      <w:r w:rsidR="00DC680A" w:rsidRPr="00827682">
        <w:t>Through the program I have learnt to be more strategic. In working with my mentor, I was able to identify that everything in a school is not the responsibility of the principal</w:t>
      </w:r>
      <w:r w:rsidR="00FC0125">
        <w:t>.</w:t>
      </w:r>
      <w:r w:rsidR="00DC680A" w:rsidRPr="00827682">
        <w:t xml:space="preserve"> I realised that I needed to allow others in my school to drive things and lead the improvement.</w:t>
      </w:r>
      <w:r>
        <w:t>”</w:t>
      </w:r>
    </w:p>
    <w:p w14:paraId="19100E3D" w14:textId="58761CAB" w:rsidR="00DC680A" w:rsidRDefault="00DC680A" w:rsidP="00525CE6">
      <w:pPr>
        <w:pStyle w:val="QuoteAuthor2column"/>
      </w:pPr>
      <w:r w:rsidRPr="00827682">
        <w:t>E</w:t>
      </w:r>
      <w:r w:rsidR="0064227A" w:rsidRPr="00827682">
        <w:t>volve</w:t>
      </w:r>
      <w:r w:rsidR="003632DA" w:rsidRPr="00827682">
        <w:t>: New Principals</w:t>
      </w:r>
      <w:r w:rsidRPr="00827682">
        <w:t xml:space="preserve"> </w:t>
      </w:r>
      <w:r w:rsidR="005C7D2B" w:rsidRPr="00827682">
        <w:t>participant</w:t>
      </w:r>
    </w:p>
    <w:p w14:paraId="15843472" w14:textId="77777777" w:rsidR="001239E3" w:rsidRPr="00704522" w:rsidRDefault="001239E3" w:rsidP="00525CE6"/>
    <w:p w14:paraId="2B95E4E1" w14:textId="76852493" w:rsidR="00DC680A" w:rsidRPr="00827682" w:rsidRDefault="00975F1C" w:rsidP="00525CE6">
      <w:pPr>
        <w:pStyle w:val="Pullquote2column"/>
      </w:pPr>
      <w:r>
        <w:t xml:space="preserve"> </w:t>
      </w:r>
      <w:r w:rsidR="00E37C77">
        <w:t>“</w:t>
      </w:r>
      <w:r w:rsidR="00DC680A" w:rsidRPr="00827682">
        <w:t>[</w:t>
      </w:r>
      <w:r w:rsidR="00FC0125">
        <w:t>T</w:t>
      </w:r>
      <w:r w:rsidR="00FC0125" w:rsidRPr="00827682">
        <w:t xml:space="preserve">he </w:t>
      </w:r>
      <w:r w:rsidR="00DC680A" w:rsidRPr="00827682">
        <w:t xml:space="preserve">program] </w:t>
      </w:r>
      <w:r w:rsidR="00DC680A" w:rsidRPr="00E37C77">
        <w:t>has</w:t>
      </w:r>
      <w:r w:rsidR="00DC680A" w:rsidRPr="00827682">
        <w:t xml:space="preserve"> reinforced</w:t>
      </w:r>
      <w:r w:rsidR="00FC0125">
        <w:t xml:space="preserve"> …</w:t>
      </w:r>
      <w:r w:rsidR="00DC680A" w:rsidRPr="00827682">
        <w:t xml:space="preserve"> how important it is to be an instructional leader</w:t>
      </w:r>
      <w:r w:rsidR="00FC0125">
        <w:t>,</w:t>
      </w:r>
      <w:r w:rsidR="00DC680A" w:rsidRPr="00827682">
        <w:t xml:space="preserve"> </w:t>
      </w:r>
      <w:r w:rsidR="00FC0125">
        <w:t>h</w:t>
      </w:r>
      <w:r w:rsidR="00DC680A" w:rsidRPr="00827682">
        <w:t>ow important it is to demonstrate my own growth as well and to be in the learning pit with everybody else. Being reflective of my own leadership ability and where I need to enhance those skills as well. So</w:t>
      </w:r>
      <w:r w:rsidR="007A4D39" w:rsidRPr="00827682">
        <w:t>,</w:t>
      </w:r>
      <w:r w:rsidR="00DC680A" w:rsidRPr="00827682">
        <w:t xml:space="preserve"> it</w:t>
      </w:r>
      <w:r w:rsidR="00122C49" w:rsidRPr="00827682">
        <w:t>’</w:t>
      </w:r>
      <w:r w:rsidR="00DC680A" w:rsidRPr="00827682">
        <w:t>s strengthened my understanding and strengthened my approach.</w:t>
      </w:r>
      <w:r w:rsidR="00E37C77">
        <w:t>”</w:t>
      </w:r>
    </w:p>
    <w:p w14:paraId="7EFCFFE6" w14:textId="608ED4D9" w:rsidR="00D11946" w:rsidRDefault="00DC680A" w:rsidP="00975F1C">
      <w:pPr>
        <w:pStyle w:val="QuoteAuthor2column"/>
        <w:sectPr w:rsidR="00D11946" w:rsidSect="0045216D">
          <w:type w:val="continuous"/>
          <w:pgSz w:w="11901" w:h="16817"/>
          <w:pgMar w:top="2268" w:right="1134" w:bottom="1134" w:left="1134" w:header="1021" w:footer="465" w:gutter="0"/>
          <w:cols w:num="2" w:space="454"/>
          <w:formProt w:val="0"/>
          <w:docGrid w:linePitch="360"/>
        </w:sectPr>
      </w:pPr>
      <w:r w:rsidRPr="00827682">
        <w:t>Leading Quality Conversation</w:t>
      </w:r>
      <w:r w:rsidR="002729F7" w:rsidRPr="00827682">
        <w:t>s</w:t>
      </w:r>
      <w:r w:rsidRPr="00827682">
        <w:t xml:space="preserve"> </w:t>
      </w:r>
      <w:r w:rsidR="005C7D2B" w:rsidRPr="00827682">
        <w:t>participant</w:t>
      </w:r>
    </w:p>
    <w:p w14:paraId="73849516" w14:textId="7D244434" w:rsidR="000D3258" w:rsidRPr="00704522" w:rsidRDefault="000D3258" w:rsidP="00C5602D">
      <w:pPr>
        <w:pStyle w:val="Heading2"/>
        <w:rPr>
          <w:color w:val="1E2028" w:themeColor="text2"/>
          <w:sz w:val="40"/>
          <w:szCs w:val="40"/>
        </w:rPr>
      </w:pPr>
      <w:bookmarkStart w:id="88" w:name="_Toc205203620"/>
      <w:bookmarkStart w:id="89" w:name="_Toc209281153"/>
      <w:bookmarkStart w:id="90" w:name="_Toc210219169"/>
      <w:r w:rsidRPr="00D11946">
        <w:lastRenderedPageBreak/>
        <w:t xml:space="preserve">Academy </w:t>
      </w:r>
      <w:r w:rsidR="00913714" w:rsidRPr="00D11946">
        <w:t>r</w:t>
      </w:r>
      <w:r w:rsidRPr="00D11946">
        <w:t xml:space="preserve">egional </w:t>
      </w:r>
      <w:r w:rsidR="00913714" w:rsidRPr="00C5602D">
        <w:t>centres</w:t>
      </w:r>
      <w:bookmarkEnd w:id="88"/>
      <w:bookmarkEnd w:id="89"/>
      <w:bookmarkEnd w:id="90"/>
    </w:p>
    <w:p w14:paraId="1935F8D0" w14:textId="77777777" w:rsidR="00704522" w:rsidRDefault="00704522" w:rsidP="00525CE6">
      <w:pPr>
        <w:sectPr w:rsidR="00704522" w:rsidSect="00DB74D3">
          <w:type w:val="continuous"/>
          <w:pgSz w:w="11901" w:h="16817"/>
          <w:pgMar w:top="2268" w:right="1134" w:bottom="1134" w:left="1134" w:header="1021" w:footer="465" w:gutter="0"/>
          <w:cols w:space="708"/>
          <w:formProt w:val="0"/>
          <w:docGrid w:linePitch="360"/>
        </w:sectPr>
      </w:pPr>
    </w:p>
    <w:p w14:paraId="72A9CA57" w14:textId="4C02EF23" w:rsidR="00122C49" w:rsidRPr="00122C49" w:rsidRDefault="000D3258" w:rsidP="00525CE6">
      <w:r w:rsidRPr="00122C49">
        <w:t>The Academy has 7 regional centres</w:t>
      </w:r>
      <w:r w:rsidR="00E65EE0">
        <w:t xml:space="preserve"> –</w:t>
      </w:r>
      <w:r w:rsidR="00913714">
        <w:t xml:space="preserve"> in</w:t>
      </w:r>
      <w:r w:rsidRPr="00122C49">
        <w:t xml:space="preserve"> Bairnsdale, Ballarat, Bendigo, Geelong, Mildura, Moe and Shepparton. </w:t>
      </w:r>
      <w:r w:rsidR="55A6B31B" w:rsidRPr="00122C49">
        <w:t xml:space="preserve">The Academy </w:t>
      </w:r>
      <w:r w:rsidRPr="00122C49">
        <w:t xml:space="preserve">began operation of the permanent </w:t>
      </w:r>
      <w:r w:rsidR="610BD3A9" w:rsidRPr="00122C49">
        <w:t xml:space="preserve">Bendigo </w:t>
      </w:r>
      <w:r w:rsidRPr="00122C49">
        <w:t>site in October 2024.</w:t>
      </w:r>
    </w:p>
    <w:p w14:paraId="2C923CFD" w14:textId="2501C7E0" w:rsidR="000D3258" w:rsidRPr="00122C49" w:rsidRDefault="7FD6A059" w:rsidP="00FB7A4D">
      <w:pPr>
        <w:ind w:right="-89"/>
      </w:pPr>
      <w:r w:rsidRPr="00122C49">
        <w:t xml:space="preserve">The Academy regional centres support </w:t>
      </w:r>
      <w:r w:rsidR="2FB38314" w:rsidRPr="00122C49">
        <w:t>all</w:t>
      </w:r>
      <w:r w:rsidR="3A29FC38" w:rsidRPr="00122C49">
        <w:t xml:space="preserve"> </w:t>
      </w:r>
      <w:r w:rsidR="22CFCD46" w:rsidRPr="00122C49">
        <w:t>the Academy objective</w:t>
      </w:r>
      <w:r w:rsidR="4F466C1B" w:rsidRPr="00122C49">
        <w:t>s. In particular</w:t>
      </w:r>
      <w:r w:rsidR="611EDEE6" w:rsidRPr="00122C49">
        <w:t>,</w:t>
      </w:r>
      <w:r w:rsidR="4F466C1B" w:rsidRPr="00122C49">
        <w:t xml:space="preserve"> the </w:t>
      </w:r>
      <w:r w:rsidR="00BB7556" w:rsidRPr="00122C49">
        <w:t>presence</w:t>
      </w:r>
      <w:r w:rsidR="4F466C1B" w:rsidRPr="00122C49">
        <w:t xml:space="preserve"> of regional centres contribute</w:t>
      </w:r>
      <w:r w:rsidR="00845595" w:rsidRPr="00122C49">
        <w:t>s</w:t>
      </w:r>
      <w:r w:rsidR="4F466C1B" w:rsidRPr="00122C49">
        <w:t xml:space="preserve"> significantly to ensuring</w:t>
      </w:r>
      <w:r w:rsidR="22CFCD46" w:rsidRPr="00122C49">
        <w:t xml:space="preserve"> </w:t>
      </w:r>
      <w:r w:rsidRPr="00122C49">
        <w:t>equity of access to high-quality professional learning for teachers and school leaders in regional and rural areas</w:t>
      </w:r>
      <w:r w:rsidR="00E65EE0">
        <w:t xml:space="preserve"> by</w:t>
      </w:r>
      <w:r w:rsidR="000D3258" w:rsidRPr="00122C49">
        <w:t xml:space="preserve"> reduc</w:t>
      </w:r>
      <w:r w:rsidR="00E65EE0">
        <w:t>ing</w:t>
      </w:r>
      <w:r w:rsidR="000D3258" w:rsidRPr="00122C49">
        <w:t xml:space="preserve"> </w:t>
      </w:r>
      <w:r w:rsidR="00E65EE0" w:rsidRPr="00122C49">
        <w:t xml:space="preserve">barriers </w:t>
      </w:r>
      <w:r w:rsidR="00E65EE0">
        <w:t>to professional learning</w:t>
      </w:r>
      <w:r w:rsidR="00047D22">
        <w:t xml:space="preserve"> – </w:t>
      </w:r>
      <w:r w:rsidR="00E65EE0">
        <w:t>for example,</w:t>
      </w:r>
      <w:r w:rsidR="00E65EE0" w:rsidRPr="00122C49">
        <w:t xml:space="preserve"> </w:t>
      </w:r>
      <w:r w:rsidR="00E65EE0">
        <w:t xml:space="preserve">by significantly reducing </w:t>
      </w:r>
      <w:r w:rsidR="000D3258" w:rsidRPr="00122C49">
        <w:t xml:space="preserve">travelling </w:t>
      </w:r>
      <w:r w:rsidR="00E65EE0">
        <w:t>time</w:t>
      </w:r>
      <w:r w:rsidR="000D3258" w:rsidRPr="00122C49">
        <w:t>. They help the Academy meet teachers and leaders at their point of need and strengthen networking opportunities by building collective efficacy in local areas.</w:t>
      </w:r>
    </w:p>
    <w:p w14:paraId="013A899C" w14:textId="1B23EAFE" w:rsidR="000D3258" w:rsidRPr="00827682" w:rsidRDefault="000D3258" w:rsidP="00525CE6">
      <w:r w:rsidRPr="00827682">
        <w:t>Regional centres deliver a variety of Academy programs, including:</w:t>
      </w:r>
    </w:p>
    <w:p w14:paraId="3DBDD507" w14:textId="1959AB82" w:rsidR="000D3258" w:rsidRPr="00827682" w:rsidRDefault="00E65EE0" w:rsidP="009B5F1E">
      <w:pPr>
        <w:pStyle w:val="Bulletlist"/>
        <w:ind w:right="-89"/>
      </w:pPr>
      <w:r>
        <w:t>l</w:t>
      </w:r>
      <w:r w:rsidR="00CA34D1" w:rsidRPr="00827682">
        <w:t xml:space="preserve">eadership </w:t>
      </w:r>
      <w:r w:rsidR="00B407EF" w:rsidRPr="00827682">
        <w:t xml:space="preserve">excellence </w:t>
      </w:r>
      <w:r w:rsidR="000D3258" w:rsidRPr="00827682">
        <w:t>programs, delivered in</w:t>
      </w:r>
      <w:r>
        <w:t xml:space="preserve"> </w:t>
      </w:r>
      <w:r w:rsidR="000D3258" w:rsidRPr="00827682">
        <w:t>person and tailored to meet local needs</w:t>
      </w:r>
    </w:p>
    <w:p w14:paraId="36A23F97" w14:textId="6F5ECC4F" w:rsidR="000D3258" w:rsidRPr="00827682" w:rsidRDefault="00E65EE0" w:rsidP="009B5F1E">
      <w:pPr>
        <w:pStyle w:val="Bulletlist"/>
        <w:ind w:right="-89"/>
      </w:pPr>
      <w:r>
        <w:t>t</w:t>
      </w:r>
      <w:r w:rsidR="00CA34D1" w:rsidRPr="00827682">
        <w:t xml:space="preserve">he </w:t>
      </w:r>
      <w:r w:rsidR="679F6E18" w:rsidRPr="00827682">
        <w:t>TELCs</w:t>
      </w:r>
      <w:r w:rsidR="7FD6A059" w:rsidRPr="00827682">
        <w:t xml:space="preserve"> </w:t>
      </w:r>
      <w:r w:rsidR="000D3258" w:rsidRPr="00827682">
        <w:t>of TEP, enabling local teachers to come together to collaborate and network</w:t>
      </w:r>
    </w:p>
    <w:p w14:paraId="096E6531" w14:textId="03137397" w:rsidR="000D3258" w:rsidRPr="00827682" w:rsidRDefault="00E65EE0" w:rsidP="009B5F1E">
      <w:pPr>
        <w:pStyle w:val="Bulletlist"/>
        <w:ind w:right="-89"/>
      </w:pPr>
      <w:r>
        <w:t>p</w:t>
      </w:r>
      <w:r w:rsidR="00CA34D1" w:rsidRPr="00827682">
        <w:t xml:space="preserve">rofessional </w:t>
      </w:r>
      <w:r w:rsidR="000D3258" w:rsidRPr="00827682">
        <w:t>learning programs developed in collaboration with local schools and system leaders to align with identified priorities</w:t>
      </w:r>
      <w:r w:rsidR="58B8940D" w:rsidRPr="00827682">
        <w:t xml:space="preserve"> in particular regions</w:t>
      </w:r>
    </w:p>
    <w:p w14:paraId="0F76F049" w14:textId="18E9DD6A" w:rsidR="00031E91" w:rsidRPr="00827682" w:rsidRDefault="00E65EE0" w:rsidP="00525CE6">
      <w:pPr>
        <w:pStyle w:val="Bulletlist"/>
      </w:pPr>
      <w:r>
        <w:t>in 2025 t</w:t>
      </w:r>
      <w:r w:rsidR="00031E91" w:rsidRPr="00827682">
        <w:t>he</w:t>
      </w:r>
      <w:r w:rsidR="000D3258" w:rsidRPr="00827682">
        <w:t xml:space="preserve"> </w:t>
      </w:r>
      <w:r w:rsidR="005E4D92" w:rsidRPr="00827682">
        <w:t xml:space="preserve">statewide </w:t>
      </w:r>
      <w:r w:rsidR="000D3258" w:rsidRPr="00827682">
        <w:t>Mathematics and Numeracy Symposium</w:t>
      </w:r>
      <w:r w:rsidR="7615EFBC" w:rsidRPr="00827682">
        <w:t xml:space="preserve">: Government </w:t>
      </w:r>
      <w:r w:rsidR="25FC9D07" w:rsidRPr="00827682">
        <w:t>S</w:t>
      </w:r>
      <w:r w:rsidR="7615EFBC" w:rsidRPr="00827682">
        <w:t>chools</w:t>
      </w:r>
      <w:r w:rsidR="000D3258" w:rsidRPr="00827682">
        <w:t xml:space="preserve"> engag</w:t>
      </w:r>
      <w:r w:rsidR="005E4D92" w:rsidRPr="00827682">
        <w:t>ed</w:t>
      </w:r>
      <w:r w:rsidR="000D3258" w:rsidRPr="00827682">
        <w:t xml:space="preserve"> </w:t>
      </w:r>
      <w:r w:rsidR="00031E91" w:rsidRPr="00827682">
        <w:t>544</w:t>
      </w:r>
      <w:r w:rsidR="000D3258" w:rsidRPr="00827682">
        <w:t xml:space="preserve"> educators across all Academy sites </w:t>
      </w:r>
      <w:r w:rsidR="3E20FADF" w:rsidRPr="00827682">
        <w:t>and an additional site</w:t>
      </w:r>
      <w:r w:rsidR="001E50C1" w:rsidRPr="00827682">
        <w:t xml:space="preserve"> in </w:t>
      </w:r>
      <w:r w:rsidR="09A21A46" w:rsidRPr="00827682">
        <w:t>Wangaratta simultaneously</w:t>
      </w:r>
      <w:r w:rsidR="00A212D5" w:rsidRPr="00827682">
        <w:t xml:space="preserve"> </w:t>
      </w:r>
      <w:r w:rsidR="6285FE0D" w:rsidRPr="00827682">
        <w:t xml:space="preserve">via technology </w:t>
      </w:r>
      <w:r w:rsidR="71117BFB" w:rsidRPr="00827682">
        <w:t>and</w:t>
      </w:r>
      <w:r w:rsidR="6285FE0D" w:rsidRPr="00827682">
        <w:t xml:space="preserve"> local </w:t>
      </w:r>
      <w:r w:rsidR="00A80BD1" w:rsidRPr="00827682">
        <w:t>facilitators</w:t>
      </w:r>
      <w:r w:rsidR="6285FE0D" w:rsidRPr="00827682">
        <w:t xml:space="preserve"> at each site.</w:t>
      </w:r>
      <w:r w:rsidR="005E4D92" w:rsidRPr="00827682">
        <w:t xml:space="preserve"> The symposium</w:t>
      </w:r>
      <w:r w:rsidR="000D3258" w:rsidRPr="00827682">
        <w:t xml:space="preserve"> deeply engag</w:t>
      </w:r>
      <w:r w:rsidR="005E4D92" w:rsidRPr="00827682">
        <w:t>ed</w:t>
      </w:r>
      <w:r w:rsidR="000D3258" w:rsidRPr="00827682">
        <w:t xml:space="preserve"> participants in the implementation of mathematics and numeracy improvement strategies</w:t>
      </w:r>
      <w:r w:rsidR="005E4D92" w:rsidRPr="00827682">
        <w:t xml:space="preserve"> in alignment with the revised </w:t>
      </w:r>
      <w:r w:rsidR="01C5337A" w:rsidRPr="00827682">
        <w:t>VTLM</w:t>
      </w:r>
      <w:r w:rsidR="005E4D92" w:rsidRPr="00827682">
        <w:t xml:space="preserve"> 2.0</w:t>
      </w:r>
      <w:r w:rsidR="000D3258" w:rsidRPr="00827682">
        <w:t xml:space="preserve">. </w:t>
      </w:r>
      <w:r w:rsidR="00031E91" w:rsidRPr="00827682">
        <w:t xml:space="preserve">A total of </w:t>
      </w:r>
      <w:r w:rsidR="4FA37E34" w:rsidRPr="00827682">
        <w:t>274</w:t>
      </w:r>
      <w:r w:rsidR="493DAAF6" w:rsidRPr="00827682">
        <w:t xml:space="preserve"> </w:t>
      </w:r>
      <w:r w:rsidR="00031E91" w:rsidRPr="00827682">
        <w:t xml:space="preserve">teachers and leaders </w:t>
      </w:r>
      <w:r w:rsidR="00A7105C">
        <w:t>participated at</w:t>
      </w:r>
      <w:r w:rsidR="40E48041" w:rsidRPr="00827682">
        <w:t xml:space="preserve"> </w:t>
      </w:r>
      <w:r w:rsidR="05E31DA9" w:rsidRPr="00827682">
        <w:t>the</w:t>
      </w:r>
      <w:r w:rsidR="40E48041" w:rsidRPr="00827682">
        <w:t xml:space="preserve"> </w:t>
      </w:r>
      <w:r w:rsidR="00031E91" w:rsidRPr="00827682">
        <w:t xml:space="preserve">7 </w:t>
      </w:r>
      <w:r w:rsidR="15475932" w:rsidRPr="00827682">
        <w:t>Academy</w:t>
      </w:r>
      <w:r w:rsidR="00031E91" w:rsidRPr="00827682">
        <w:t xml:space="preserve"> regional centres and </w:t>
      </w:r>
      <w:r w:rsidR="00511653" w:rsidRPr="00827682">
        <w:t xml:space="preserve">the additional site </w:t>
      </w:r>
      <w:r w:rsidR="00031E91" w:rsidRPr="00827682">
        <w:t xml:space="preserve">in </w:t>
      </w:r>
      <w:r w:rsidR="0025223E" w:rsidRPr="00827682">
        <w:t>Wangaratta</w:t>
      </w:r>
      <w:r w:rsidR="00031E91" w:rsidRPr="00827682">
        <w:t xml:space="preserve">, in addition to 270 teachers and leaders attending </w:t>
      </w:r>
      <w:r w:rsidR="00BB7556" w:rsidRPr="00827682">
        <w:t>from metropolitan</w:t>
      </w:r>
      <w:r w:rsidR="00031E91" w:rsidRPr="00827682">
        <w:t xml:space="preserve"> Melbourne.</w:t>
      </w:r>
    </w:p>
    <w:p w14:paraId="2DF7E4B3" w14:textId="3C20E8AC" w:rsidR="000D3258" w:rsidRPr="00827682" w:rsidRDefault="00B208BA" w:rsidP="00FB7A4D">
      <w:pPr>
        <w:pStyle w:val="Bulletlist"/>
        <w:ind w:right="-89"/>
      </w:pPr>
      <w:r>
        <w:t>t</w:t>
      </w:r>
      <w:r w:rsidR="000C5EA2" w:rsidRPr="00827682">
        <w:t xml:space="preserve">he </w:t>
      </w:r>
      <w:r w:rsidR="00845595" w:rsidRPr="00827682">
        <w:t>R</w:t>
      </w:r>
      <w:r w:rsidR="000C5EA2" w:rsidRPr="00827682">
        <w:t xml:space="preserve">egional </w:t>
      </w:r>
      <w:r w:rsidR="00845595" w:rsidRPr="005E4261">
        <w:t>D</w:t>
      </w:r>
      <w:r w:rsidR="000C5EA2" w:rsidRPr="005E4261">
        <w:t>ivision</w:t>
      </w:r>
      <w:r w:rsidR="000C5EA2" w:rsidRPr="00827682">
        <w:t xml:space="preserve"> </w:t>
      </w:r>
      <w:r w:rsidR="4A717028" w:rsidRPr="00827682">
        <w:t>leads</w:t>
      </w:r>
      <w:r w:rsidR="000D3258" w:rsidRPr="00827682">
        <w:t xml:space="preserve"> the annual Government Schools Principals Conference for up to 4,000 principals, assistant principals and system leaders to learn, network and plan together. </w:t>
      </w:r>
      <w:r w:rsidR="00687F8A" w:rsidRPr="00827682">
        <w:t xml:space="preserve">In </w:t>
      </w:r>
      <w:r w:rsidR="00431555" w:rsidRPr="00827682">
        <w:t>the 2024</w:t>
      </w:r>
      <w:r w:rsidR="003E7F4A" w:rsidRPr="00827682">
        <w:t>–</w:t>
      </w:r>
      <w:r w:rsidR="00431555" w:rsidRPr="00827682">
        <w:t xml:space="preserve">25 reporting year, </w:t>
      </w:r>
      <w:r w:rsidR="40F0A4DA" w:rsidRPr="00827682">
        <w:t>due to the 2024 event</w:t>
      </w:r>
      <w:r>
        <w:t xml:space="preserve"> taking place</w:t>
      </w:r>
      <w:r w:rsidR="40F0A4DA" w:rsidRPr="00827682">
        <w:t xml:space="preserve"> in late</w:t>
      </w:r>
      <w:r w:rsidR="003E7F4A" w:rsidRPr="00827682">
        <w:t xml:space="preserve"> </w:t>
      </w:r>
      <w:r w:rsidR="40F0A4DA" w:rsidRPr="00827682">
        <w:t xml:space="preserve">July 2024 and the 2025 event </w:t>
      </w:r>
      <w:r>
        <w:t xml:space="preserve">taking place </w:t>
      </w:r>
      <w:r w:rsidR="40F0A4DA" w:rsidRPr="00827682">
        <w:t xml:space="preserve">in June 2025, </w:t>
      </w:r>
      <w:r w:rsidR="00431555" w:rsidRPr="00827682">
        <w:t xml:space="preserve">the Academy led two </w:t>
      </w:r>
      <w:r w:rsidR="371B0DA7" w:rsidRPr="002B12CE">
        <w:t>successful</w:t>
      </w:r>
      <w:r w:rsidR="371B0DA7" w:rsidRPr="00827682">
        <w:t xml:space="preserve"> </w:t>
      </w:r>
      <w:r w:rsidR="00431555" w:rsidRPr="00827682">
        <w:t>Government Schools Principals Confe</w:t>
      </w:r>
      <w:r w:rsidR="00431555" w:rsidRPr="005E4261">
        <w:t>ren</w:t>
      </w:r>
      <w:r w:rsidR="00431555" w:rsidRPr="00827682">
        <w:t>ces</w:t>
      </w:r>
      <w:r w:rsidR="09F518E4" w:rsidRPr="00827682">
        <w:t>.</w:t>
      </w:r>
    </w:p>
    <w:p w14:paraId="1A0D746E" w14:textId="58258987" w:rsidR="000D3258" w:rsidRPr="00827682" w:rsidRDefault="000D3258" w:rsidP="005C2AA0">
      <w:pPr>
        <w:pStyle w:val="NormalAfterlist"/>
      </w:pPr>
      <w:r w:rsidRPr="00827682">
        <w:t xml:space="preserve">In </w:t>
      </w:r>
      <w:r w:rsidRPr="009B5F1E">
        <w:t>addition to</w:t>
      </w:r>
      <w:r w:rsidRPr="00827682">
        <w:t xml:space="preserve"> the events </w:t>
      </w:r>
      <w:r w:rsidR="00B208BA">
        <w:t xml:space="preserve">outlined </w:t>
      </w:r>
      <w:r w:rsidRPr="00827682">
        <w:t xml:space="preserve">above, each Academy </w:t>
      </w:r>
      <w:r w:rsidR="2ADE910C" w:rsidRPr="00827682">
        <w:t xml:space="preserve">regional </w:t>
      </w:r>
      <w:r w:rsidRPr="00827682">
        <w:t xml:space="preserve">centre hosts numerous meetings and events for </w:t>
      </w:r>
      <w:r w:rsidR="00736EE7" w:rsidRPr="00827682">
        <w:t>DE</w:t>
      </w:r>
      <w:r w:rsidRPr="00827682">
        <w:t xml:space="preserve"> teams, schools and </w:t>
      </w:r>
      <w:r w:rsidR="00B30A59" w:rsidRPr="00827682">
        <w:t xml:space="preserve">staff </w:t>
      </w:r>
      <w:r w:rsidR="00D76C40" w:rsidRPr="00827682">
        <w:t xml:space="preserve">from across all sectors, professional associations </w:t>
      </w:r>
      <w:r w:rsidRPr="00827682">
        <w:t>and others to support educational activities in their region.</w:t>
      </w:r>
    </w:p>
    <w:p w14:paraId="3C8BF754" w14:textId="77777777" w:rsidR="000D3258" w:rsidRPr="00FB7A4D" w:rsidRDefault="000D3258" w:rsidP="00E57722">
      <w:pPr>
        <w:pStyle w:val="Heading3nospacebefore"/>
      </w:pPr>
      <w:bookmarkStart w:id="91" w:name="_Toc205203621"/>
      <w:r w:rsidRPr="00FB7A4D">
        <w:t>Evaluation</w:t>
      </w:r>
      <w:bookmarkEnd w:id="91"/>
    </w:p>
    <w:p w14:paraId="73CB9B10" w14:textId="10FD85E2" w:rsidR="00122C49" w:rsidRPr="00122C49" w:rsidRDefault="000D3258" w:rsidP="00525CE6">
      <w:r w:rsidRPr="00122C49">
        <w:t xml:space="preserve">The presence of Academy regional centres has a significant impact on increasing access to professional learning across regional and rural Victoria. Evidence to support this has been gathered from program participants through their engagement in impact interviews. </w:t>
      </w:r>
      <w:r w:rsidR="00BC210C">
        <w:t xml:space="preserve">A </w:t>
      </w:r>
      <w:r w:rsidR="00AE5EA4" w:rsidRPr="00122C49">
        <w:t xml:space="preserve">total of </w:t>
      </w:r>
      <w:r w:rsidR="00B90BF9" w:rsidRPr="00122C49">
        <w:t>64</w:t>
      </w:r>
      <w:r w:rsidR="00AE5EA4" w:rsidRPr="00122C49">
        <w:t xml:space="preserve"> </w:t>
      </w:r>
      <w:r w:rsidRPr="00122C49">
        <w:t xml:space="preserve">impact interviews </w:t>
      </w:r>
      <w:r w:rsidR="00BC210C">
        <w:t xml:space="preserve">were conducted by </w:t>
      </w:r>
      <w:r w:rsidR="00BC210C" w:rsidRPr="00122C49">
        <w:t xml:space="preserve">Academy regional centres </w:t>
      </w:r>
      <w:r w:rsidR="00BC210C">
        <w:t xml:space="preserve">conducted </w:t>
      </w:r>
      <w:r w:rsidRPr="00122C49">
        <w:t xml:space="preserve">and analysed by the </w:t>
      </w:r>
      <w:r w:rsidR="61C8AF8D" w:rsidRPr="00122C49">
        <w:t>EEC</w:t>
      </w:r>
      <w:r w:rsidRPr="00122C49">
        <w:t xml:space="preserve"> in 202</w:t>
      </w:r>
      <w:r w:rsidR="00122C49" w:rsidRPr="00122C49">
        <w:t>4–2</w:t>
      </w:r>
      <w:r w:rsidRPr="00122C49">
        <w:t>5.</w:t>
      </w:r>
    </w:p>
    <w:p w14:paraId="62A82EAF" w14:textId="5FB5901D" w:rsidR="000D3258" w:rsidRPr="00122C49" w:rsidRDefault="000D3258" w:rsidP="00525CE6">
      <w:r w:rsidRPr="00122C49">
        <w:t xml:space="preserve">Findings highlight that the Academy regional centres play a pivotal role in enhancing professional learning for educators, creating a powerful environment for leadership development, positively impacting student outcomes and increasing community engagement. Impact interviews demonstrate that professional learning is now more accessible </w:t>
      </w:r>
      <w:r w:rsidR="7185A507" w:rsidRPr="00122C49">
        <w:t xml:space="preserve">to teaches and leaders in regional and rural areas </w:t>
      </w:r>
      <w:r w:rsidRPr="00122C49">
        <w:t>due to the Academy</w:t>
      </w:r>
      <w:r w:rsidR="00122C49" w:rsidRPr="00122C49">
        <w:t>’</w:t>
      </w:r>
      <w:r w:rsidRPr="00122C49">
        <w:t>s presence in regional Victoria, particularly for those with carer responsibilities and family commitments. It is also evident that professional learning empowers educators to take valuable learning back to their schools, facilitating a flow</w:t>
      </w:r>
      <w:r w:rsidR="005464EB">
        <w:t>-</w:t>
      </w:r>
      <w:r w:rsidRPr="00122C49">
        <w:t>on effect that has positively impacted participants</w:t>
      </w:r>
      <w:r w:rsidR="00122C49" w:rsidRPr="00122C49">
        <w:t>’</w:t>
      </w:r>
      <w:r w:rsidRPr="00122C49">
        <w:t xml:space="preserve"> teaching practices and leadership approaches, and </w:t>
      </w:r>
      <w:r w:rsidR="2AD8C6FD" w:rsidRPr="00122C49">
        <w:t>those of their colleagues in schools</w:t>
      </w:r>
      <w:r w:rsidRPr="00122C49">
        <w:t>.</w:t>
      </w:r>
    </w:p>
    <w:p w14:paraId="7E74177D" w14:textId="495D8BA9" w:rsidR="00122C49" w:rsidRPr="00122C49" w:rsidRDefault="0B1A7C70" w:rsidP="00525CE6">
      <w:r w:rsidRPr="00122C49">
        <w:t>According to the findings, t</w:t>
      </w:r>
      <w:r w:rsidR="000D3258" w:rsidRPr="00122C49">
        <w:t xml:space="preserve">he physical presence of the Academy in regional locations is also a key factor in reinforcing the </w:t>
      </w:r>
      <w:r w:rsidR="00B53817" w:rsidRPr="00122C49">
        <w:t xml:space="preserve">important </w:t>
      </w:r>
      <w:r w:rsidR="000D3258" w:rsidRPr="00122C49">
        <w:t>status of the teaching profession. Educators noted that the Academy</w:t>
      </w:r>
      <w:r w:rsidR="00122C49" w:rsidRPr="00122C49">
        <w:t>’</w:t>
      </w:r>
      <w:r w:rsidR="000D3258" w:rsidRPr="00122C49">
        <w:t xml:space="preserve">s facilities give </w:t>
      </w:r>
      <w:r w:rsidR="000D3258" w:rsidRPr="00122C49">
        <w:rPr>
          <w:iCs/>
        </w:rPr>
        <w:t>credibility</w:t>
      </w:r>
      <w:r w:rsidR="000D3258" w:rsidRPr="00122C49">
        <w:t xml:space="preserve"> to their work, providing tangible recognition of the value of </w:t>
      </w:r>
      <w:r w:rsidR="3CF0D2E5" w:rsidRPr="00122C49">
        <w:t>their</w:t>
      </w:r>
      <w:r w:rsidR="000D3258" w:rsidRPr="00122C49">
        <w:t xml:space="preserve"> professional learning.</w:t>
      </w:r>
    </w:p>
    <w:p w14:paraId="06D7EBD9" w14:textId="77777777" w:rsidR="00080422" w:rsidRDefault="000D3258" w:rsidP="00525CE6">
      <w:r w:rsidRPr="00827682">
        <w:t xml:space="preserve">The following responses from Academy program participants </w:t>
      </w:r>
      <w:r w:rsidR="00F26321">
        <w:t>demonstrate</w:t>
      </w:r>
      <w:r w:rsidRPr="00827682">
        <w:t xml:space="preserve"> how the Academy is meeting 3 of </w:t>
      </w:r>
      <w:r w:rsidR="00BE7E41">
        <w:t>our</w:t>
      </w:r>
      <w:r w:rsidRPr="00827682">
        <w:t xml:space="preserve"> legislative objectives</w:t>
      </w:r>
      <w:r w:rsidR="19E97650" w:rsidRPr="00827682">
        <w:t xml:space="preserve"> through the work of the Regional Division</w:t>
      </w:r>
      <w:r w:rsidR="00080422">
        <w:t>.</w:t>
      </w:r>
    </w:p>
    <w:p w14:paraId="0D168112" w14:textId="3DB22997" w:rsidR="001239E3" w:rsidRPr="008B5863" w:rsidRDefault="000D3258" w:rsidP="00080422">
      <w:pPr>
        <w:pStyle w:val="Figureheadings"/>
        <w:rPr>
          <w:rStyle w:val="Strong"/>
          <w:sz w:val="22"/>
        </w:rPr>
      </w:pPr>
      <w:r w:rsidRPr="00187805">
        <w:rPr>
          <w:rStyle w:val="ColourGoldAA"/>
        </w:rPr>
        <w:t>Academy objective:</w:t>
      </w:r>
      <w:r w:rsidR="00B53817" w:rsidRPr="00317C61">
        <w:rPr>
          <w:rStyle w:val="Strong"/>
          <w:sz w:val="22"/>
        </w:rPr>
        <w:t xml:space="preserve"> </w:t>
      </w:r>
      <w:r w:rsidRPr="008B5863">
        <w:t>To improve outcomes for students through the provision of specialised teaching and leadership excellence programs for exceptional teachers and school leaders</w:t>
      </w:r>
    </w:p>
    <w:p w14:paraId="62E7FDD8" w14:textId="4F061CEC" w:rsidR="00317C61" w:rsidRPr="008B5863" w:rsidRDefault="008B5863" w:rsidP="00525CE6">
      <w:pPr>
        <w:pStyle w:val="Pullquote2column"/>
        <w:rPr>
          <w:vertAlign w:val="subscript"/>
        </w:rPr>
      </w:pPr>
      <w:r w:rsidRPr="008B5863">
        <w:t>“</w:t>
      </w:r>
      <w:r w:rsidR="00F26321" w:rsidRPr="008B5863">
        <w:t>T</w:t>
      </w:r>
      <w:r w:rsidR="00BE62E7" w:rsidRPr="008B5863">
        <w:t>he</w:t>
      </w:r>
      <w:r w:rsidR="00BE62E7" w:rsidRPr="00122C49">
        <w:t xml:space="preserve"> more we learn [as teachers], the more impact we can have on students</w:t>
      </w:r>
      <w:r w:rsidR="00122C49" w:rsidRPr="00122C49">
        <w:t>’</w:t>
      </w:r>
      <w:r w:rsidR="00BE62E7" w:rsidRPr="00122C49">
        <w:t xml:space="preserve"> learning.</w:t>
      </w:r>
      <w:r>
        <w:t>”</w:t>
      </w:r>
    </w:p>
    <w:p w14:paraId="7214B1B6" w14:textId="3657D736" w:rsidR="00120640" w:rsidRDefault="009E3746" w:rsidP="00525CE6">
      <w:pPr>
        <w:pStyle w:val="QuoteAuthor2column"/>
      </w:pPr>
      <w:r w:rsidRPr="00122C49">
        <w:t>P</w:t>
      </w:r>
      <w:r w:rsidR="00633B09" w:rsidRPr="00122C49">
        <w:t>rogram participant, Bairnsdale</w:t>
      </w:r>
    </w:p>
    <w:p w14:paraId="65D580AF" w14:textId="77777777" w:rsidR="001239E3" w:rsidRPr="00122C49" w:rsidRDefault="001239E3" w:rsidP="00525CE6"/>
    <w:p w14:paraId="4969C2EF" w14:textId="74E88B85" w:rsidR="00317C61" w:rsidRDefault="008B5863" w:rsidP="00525CE6">
      <w:pPr>
        <w:pStyle w:val="Pullquote2column"/>
      </w:pPr>
      <w:r>
        <w:lastRenderedPageBreak/>
        <w:t>“</w:t>
      </w:r>
      <w:r w:rsidR="00120640" w:rsidRPr="00122C49">
        <w:t>Not only have I already shared what I learnt with some of my colleagues, but I</w:t>
      </w:r>
      <w:r w:rsidR="00122C49" w:rsidRPr="00122C49">
        <w:t>’</w:t>
      </w:r>
      <w:r w:rsidR="00120640" w:rsidRPr="00122C49">
        <w:t>ve implemented the work into my classroom with amazing results. It</w:t>
      </w:r>
      <w:r w:rsidR="00122C49" w:rsidRPr="00122C49">
        <w:t>’</w:t>
      </w:r>
      <w:r w:rsidR="00120640" w:rsidRPr="00122C49">
        <w:t>s definitely had a big flow</w:t>
      </w:r>
      <w:r w:rsidR="00F26321">
        <w:t>-</w:t>
      </w:r>
      <w:r w:rsidR="00120640" w:rsidRPr="00122C49">
        <w:t>on effect.</w:t>
      </w:r>
      <w:r>
        <w:t>”</w:t>
      </w:r>
    </w:p>
    <w:p w14:paraId="5B9F156F" w14:textId="25FAF6C8" w:rsidR="001239E3" w:rsidRPr="00122C49" w:rsidRDefault="009562B9" w:rsidP="00525CE6">
      <w:pPr>
        <w:pStyle w:val="QuoteAuthor2column"/>
      </w:pPr>
      <w:r w:rsidRPr="00122C49">
        <w:t xml:space="preserve">Teaching of Writing Masterclass with Dr Misty </w:t>
      </w:r>
      <w:proofErr w:type="spellStart"/>
      <w:r w:rsidRPr="00122C49">
        <w:t>Adoniou</w:t>
      </w:r>
      <w:proofErr w:type="spellEnd"/>
      <w:r w:rsidRPr="00122C49">
        <w:t xml:space="preserve"> participant, </w:t>
      </w:r>
      <w:r w:rsidR="007170C5" w:rsidRPr="00122C49">
        <w:t>Bairnsdale</w:t>
      </w:r>
    </w:p>
    <w:p w14:paraId="280708BF" w14:textId="787677A1" w:rsidR="000D3258" w:rsidRDefault="000D3258" w:rsidP="008B5863">
      <w:pPr>
        <w:pStyle w:val="Figureheadings"/>
        <w:rPr>
          <w:rStyle w:val="Strong"/>
          <w:sz w:val="22"/>
        </w:rPr>
      </w:pPr>
      <w:r w:rsidRPr="00187805">
        <w:rPr>
          <w:rStyle w:val="ColourGoldAA"/>
        </w:rPr>
        <w:t>Academy objective:</w:t>
      </w:r>
      <w:r w:rsidRPr="00317C61">
        <w:rPr>
          <w:rStyle w:val="Strong"/>
          <w:sz w:val="22"/>
        </w:rPr>
        <w:t xml:space="preserve"> </w:t>
      </w:r>
      <w:r w:rsidRPr="008B5863">
        <w:t>To increase equity of access to professional learning to lift the quality of teaching across Victoria</w:t>
      </w:r>
    </w:p>
    <w:p w14:paraId="4B9BEB60" w14:textId="2F7095C2" w:rsidR="00317C61" w:rsidRDefault="008B5863" w:rsidP="00525CE6">
      <w:pPr>
        <w:pStyle w:val="Pullquote2column"/>
      </w:pPr>
      <w:r>
        <w:t>“</w:t>
      </w:r>
      <w:r w:rsidR="000D3258" w:rsidRPr="00827682">
        <w:t>The regional centre has allowed access to high quality targeted learning that is focused on needs. If it was not available regionally, I would probably not have done the course.</w:t>
      </w:r>
      <w:r>
        <w:t>”</w:t>
      </w:r>
    </w:p>
    <w:p w14:paraId="598CE348" w14:textId="47BCF537" w:rsidR="001239E3" w:rsidRPr="00827682" w:rsidRDefault="000D3258" w:rsidP="00525CE6">
      <w:pPr>
        <w:pStyle w:val="QuoteAuthor2column"/>
      </w:pPr>
      <w:r w:rsidRPr="00827682">
        <w:t>Leading School Improvement participant, Moe</w:t>
      </w:r>
    </w:p>
    <w:p w14:paraId="0933C92A" w14:textId="2CDEFF80" w:rsidR="001239E3" w:rsidRPr="008B5863" w:rsidRDefault="00080422" w:rsidP="008B5863">
      <w:pPr>
        <w:pStyle w:val="Figureheadings"/>
        <w:rPr>
          <w:rStyle w:val="Strong"/>
        </w:rPr>
      </w:pPr>
      <w:r>
        <w:rPr>
          <w:rStyle w:val="ColourGold"/>
        </w:rPr>
        <w:br w:type="column"/>
      </w:r>
      <w:r w:rsidR="000D3258" w:rsidRPr="00187805">
        <w:rPr>
          <w:rStyle w:val="ColourGoldAA"/>
        </w:rPr>
        <w:t>Academy objective:</w:t>
      </w:r>
      <w:r w:rsidR="000D3258" w:rsidRPr="0007266F">
        <w:rPr>
          <w:rStyle w:val="Strong"/>
        </w:rPr>
        <w:t xml:space="preserve"> </w:t>
      </w:r>
      <w:r w:rsidR="000D3258" w:rsidRPr="008B5863">
        <w:t>To raise public awareness of the capability and status of teachers and school leaders in the science and practice of teaching</w:t>
      </w:r>
    </w:p>
    <w:p w14:paraId="0A59C607" w14:textId="7FFD9FEF" w:rsidR="00317C61" w:rsidRDefault="008B5863" w:rsidP="00525CE6">
      <w:pPr>
        <w:pStyle w:val="Pullquote2column"/>
      </w:pPr>
      <w:r>
        <w:t>“</w:t>
      </w:r>
      <w:r w:rsidR="000D3258" w:rsidRPr="00122C49">
        <w:t>The design of the Academy spaces and all the staff I</w:t>
      </w:r>
      <w:r w:rsidR="00122C49" w:rsidRPr="00122C49">
        <w:t>’</w:t>
      </w:r>
      <w:r w:rsidR="000D3258" w:rsidRPr="00122C49">
        <w:t xml:space="preserve">ve interacted with makes me feel like teachers are being recognised as valued professionals and this space is dedicated to their learning. I think it makes teachers feel like what we are learning as teachers is </w:t>
      </w:r>
      <w:r w:rsidR="76898EDE" w:rsidRPr="00122C49">
        <w:t>important,</w:t>
      </w:r>
      <w:r w:rsidR="000D3258" w:rsidRPr="00122C49">
        <w:t xml:space="preserve"> and we want you to have those opportunities even if you live </w:t>
      </w:r>
      <w:r w:rsidR="00913714">
        <w:t>6</w:t>
      </w:r>
      <w:r w:rsidR="00913714" w:rsidRPr="00122C49">
        <w:t xml:space="preserve"> </w:t>
      </w:r>
      <w:r w:rsidR="000D3258" w:rsidRPr="00122C49">
        <w:t>hours from Melbourne.</w:t>
      </w:r>
      <w:r>
        <w:t>”</w:t>
      </w:r>
    </w:p>
    <w:p w14:paraId="5B74055B" w14:textId="42CB3FC2" w:rsidR="000D3258" w:rsidRPr="003160E1" w:rsidRDefault="009E3746" w:rsidP="00525CE6">
      <w:pPr>
        <w:pStyle w:val="QuoteAuthor2column"/>
      </w:pPr>
      <w:r w:rsidRPr="003160E1">
        <w:t>P</w:t>
      </w:r>
      <w:r w:rsidR="000D3258" w:rsidRPr="003160E1">
        <w:t xml:space="preserve">rogram participant, </w:t>
      </w:r>
      <w:r w:rsidR="000D3258" w:rsidRPr="005E4261">
        <w:t>Bendigo</w:t>
      </w:r>
    </w:p>
    <w:p w14:paraId="69D1B378" w14:textId="77777777" w:rsidR="00080422" w:rsidRDefault="00080422" w:rsidP="00525CE6">
      <w:pPr>
        <w:pStyle w:val="BodyTextIndent"/>
        <w:sectPr w:rsidR="00080422" w:rsidSect="00080422">
          <w:type w:val="continuous"/>
          <w:pgSz w:w="11901" w:h="16817"/>
          <w:pgMar w:top="2268" w:right="1134" w:bottom="1134" w:left="1134" w:header="1021" w:footer="465" w:gutter="0"/>
          <w:cols w:num="2" w:space="454"/>
          <w:formProt w:val="0"/>
          <w:docGrid w:linePitch="360"/>
        </w:sectPr>
      </w:pPr>
    </w:p>
    <w:p w14:paraId="306662BC" w14:textId="4E86256E" w:rsidR="001239E3" w:rsidRPr="00122C49" w:rsidRDefault="001239E3" w:rsidP="00525CE6">
      <w:pPr>
        <w:pStyle w:val="BodyTextIndent"/>
      </w:pPr>
    </w:p>
    <w:p w14:paraId="04087A3F" w14:textId="48CE9AF5" w:rsidR="002B12CE" w:rsidRDefault="002B12CE" w:rsidP="00525CE6">
      <w:pPr>
        <w:rPr>
          <w:color w:val="209692"/>
          <w:sz w:val="32"/>
          <w:szCs w:val="32"/>
        </w:rPr>
      </w:pPr>
      <w:bookmarkStart w:id="92" w:name="_Toc205203622"/>
    </w:p>
    <w:p w14:paraId="314A7D5D" w14:textId="7C91E4EE" w:rsidR="00685A06" w:rsidRPr="00122C49" w:rsidRDefault="00685A06" w:rsidP="00E57722">
      <w:pPr>
        <w:pStyle w:val="Heading3nospacebefore"/>
      </w:pPr>
      <w:r w:rsidRPr="00122C49">
        <w:t xml:space="preserve">Academy </w:t>
      </w:r>
      <w:r w:rsidR="00382653" w:rsidRPr="00122C49">
        <w:t>r</w:t>
      </w:r>
      <w:r w:rsidRPr="00122C49">
        <w:t xml:space="preserve">egional </w:t>
      </w:r>
      <w:r w:rsidR="00382653" w:rsidRPr="00122C49">
        <w:t>c</w:t>
      </w:r>
      <w:r w:rsidRPr="00122C49">
        <w:t xml:space="preserve">entre </w:t>
      </w:r>
      <w:r w:rsidR="00382653" w:rsidRPr="00122C49">
        <w:t>u</w:t>
      </w:r>
      <w:r w:rsidRPr="00122C49">
        <w:t>se</w:t>
      </w:r>
      <w:bookmarkEnd w:id="92"/>
    </w:p>
    <w:p w14:paraId="43B735DA" w14:textId="7DDD9D45" w:rsidR="008B0E05" w:rsidRPr="00122C49" w:rsidRDefault="003702AF" w:rsidP="00525CE6">
      <w:r w:rsidRPr="00122C49">
        <w:t xml:space="preserve">Figure </w:t>
      </w:r>
      <w:r w:rsidR="008E6FAA" w:rsidRPr="00122C49">
        <w:t>5</w:t>
      </w:r>
      <w:r w:rsidRPr="00122C49">
        <w:t xml:space="preserve"> </w:t>
      </w:r>
      <w:r w:rsidR="1B3C60C5" w:rsidRPr="00122C49">
        <w:t>outlines</w:t>
      </w:r>
      <w:r w:rsidRPr="00122C49">
        <w:t xml:space="preserve"> teacher and school leader </w:t>
      </w:r>
      <w:r w:rsidR="001B7F18" w:rsidRPr="00122C49">
        <w:t>registration</w:t>
      </w:r>
      <w:r w:rsidRPr="00122C49">
        <w:t xml:space="preserve"> </w:t>
      </w:r>
      <w:r w:rsidR="00537AFE" w:rsidRPr="00122C49">
        <w:t>in</w:t>
      </w:r>
      <w:r w:rsidRPr="00122C49">
        <w:t xml:space="preserve"> Academy programs from 2022 to 2024. Academy regional centres opened throughout 2023, with all 7 regional centres operating by the end of 2023</w:t>
      </w:r>
      <w:r w:rsidR="3E612726" w:rsidRPr="00122C49">
        <w:t>, including a temporary centre in Bendigo</w:t>
      </w:r>
      <w:r w:rsidRPr="00122C49">
        <w:t>.</w:t>
      </w:r>
      <w:r w:rsidR="00437467" w:rsidRPr="00122C49">
        <w:t xml:space="preserve"> </w:t>
      </w:r>
      <w:r w:rsidR="00F26321">
        <w:t>F</w:t>
      </w:r>
      <w:r w:rsidRPr="00122C49">
        <w:t xml:space="preserve">igure </w:t>
      </w:r>
      <w:r w:rsidR="00F26321">
        <w:t xml:space="preserve">5 </w:t>
      </w:r>
      <w:r w:rsidRPr="00122C49">
        <w:t xml:space="preserve">shows that Academy professional learning </w:t>
      </w:r>
      <w:r w:rsidR="008409C1" w:rsidRPr="00122C49">
        <w:t xml:space="preserve">registrations </w:t>
      </w:r>
      <w:r w:rsidR="006F5298" w:rsidRPr="00122C49">
        <w:t>have increase</w:t>
      </w:r>
      <w:r w:rsidR="006F5298">
        <w:t>d</w:t>
      </w:r>
      <w:r w:rsidR="006F5298" w:rsidRPr="00122C49">
        <w:t xml:space="preserve"> </w:t>
      </w:r>
      <w:r w:rsidR="006F5298">
        <w:t xml:space="preserve">in </w:t>
      </w:r>
      <w:r w:rsidR="006F5298" w:rsidRPr="00122C49">
        <w:t xml:space="preserve">all DE regional areas </w:t>
      </w:r>
      <w:r w:rsidRPr="00122C49">
        <w:t>since the centres opened.</w:t>
      </w:r>
    </w:p>
    <w:p w14:paraId="7C10F45A" w14:textId="120DE8C6" w:rsidR="003702AF" w:rsidRPr="003160E1" w:rsidRDefault="003702AF" w:rsidP="003160E1">
      <w:pPr>
        <w:pStyle w:val="Figureheadings"/>
        <w:rPr>
          <w:color w:val="209692"/>
        </w:rPr>
      </w:pPr>
      <w:r w:rsidRPr="00BF70E2">
        <w:rPr>
          <w:rStyle w:val="ColourTealAA"/>
        </w:rPr>
        <w:t xml:space="preserve">Figure </w:t>
      </w:r>
      <w:r w:rsidR="000C357A" w:rsidRPr="00BF70E2">
        <w:rPr>
          <w:rStyle w:val="ColourTealAA"/>
        </w:rPr>
        <w:fldChar w:fldCharType="begin"/>
      </w:r>
      <w:r w:rsidR="000C357A" w:rsidRPr="00BF70E2">
        <w:rPr>
          <w:rStyle w:val="ColourTealAA"/>
        </w:rPr>
        <w:instrText xml:space="preserve"> SEQ Figure \* ARABIC </w:instrText>
      </w:r>
      <w:r w:rsidR="000C357A" w:rsidRPr="00BF70E2">
        <w:rPr>
          <w:rStyle w:val="ColourTealAA"/>
        </w:rPr>
        <w:fldChar w:fldCharType="separate"/>
      </w:r>
      <w:r w:rsidR="0009636D">
        <w:rPr>
          <w:rStyle w:val="ColourTealAA"/>
          <w:noProof/>
        </w:rPr>
        <w:t>5</w:t>
      </w:r>
      <w:r w:rsidR="000C357A" w:rsidRPr="00BF70E2">
        <w:rPr>
          <w:rStyle w:val="ColourTealAA"/>
        </w:rPr>
        <w:fldChar w:fldCharType="end"/>
      </w:r>
      <w:r w:rsidR="0007266F" w:rsidRPr="00BF70E2">
        <w:rPr>
          <w:rStyle w:val="ColourTealAA"/>
        </w:rPr>
        <w:t>:</w:t>
      </w:r>
      <w:r w:rsidRPr="00BD6F32">
        <w:rPr>
          <w:color w:val="D19000" w:themeColor="accent1"/>
        </w:rPr>
        <w:t xml:space="preserve"> </w:t>
      </w:r>
      <w:r w:rsidRPr="003160E1">
        <w:t>2022</w:t>
      </w:r>
      <w:r w:rsidR="00D85645" w:rsidRPr="003160E1">
        <w:t>–</w:t>
      </w:r>
      <w:r w:rsidRPr="003160E1">
        <w:t>24 Academy program registrations</w:t>
      </w:r>
      <w:r w:rsidR="4C057AD3" w:rsidRPr="003160E1">
        <w:t xml:space="preserve"> in regional centres</w:t>
      </w:r>
    </w:p>
    <w:p w14:paraId="2C8194C1" w14:textId="02346CBC" w:rsidR="0007266F" w:rsidRPr="0007266F" w:rsidRDefault="0007266F" w:rsidP="00525CE6">
      <w:r w:rsidRPr="00122C49">
        <w:rPr>
          <w:noProof/>
        </w:rPr>
        <w:drawing>
          <wp:inline distT="0" distB="0" distL="0" distR="0" wp14:anchorId="303C19C0" wp14:editId="6ACB8E06">
            <wp:extent cx="5625764" cy="2926917"/>
            <wp:effectExtent l="0" t="0" r="635" b="0"/>
            <wp:docPr id="1434383006" name="Picture 1" descr="Infographic page listing highlight statistics form the past year regarding resources and insights available on the Academy’s website and also key figures regrading the Academy’s regional attendance and program offe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383006" name="Picture 1" descr="Infographic page listing highlight statistics form the past year regarding resources and insights available on the Academy’s website and also key figures regrading the Academy’s regional attendance and program offering."/>
                    <pic:cNvPicPr/>
                  </pic:nvPicPr>
                  <pic:blipFill>
                    <a:blip r:embed="rId35"/>
                    <a:stretch>
                      <a:fillRect/>
                    </a:stretch>
                  </pic:blipFill>
                  <pic:spPr>
                    <a:xfrm>
                      <a:off x="0" y="0"/>
                      <a:ext cx="5625764" cy="2926917"/>
                    </a:xfrm>
                    <a:prstGeom prst="rect">
                      <a:avLst/>
                    </a:prstGeom>
                  </pic:spPr>
                </pic:pic>
              </a:graphicData>
            </a:graphic>
          </wp:inline>
        </w:drawing>
      </w:r>
    </w:p>
    <w:p w14:paraId="6E3B385D" w14:textId="77777777" w:rsidR="00E4080F" w:rsidRDefault="00E4080F">
      <w:pPr>
        <w:keepLines w:val="0"/>
        <w:spacing w:after="0" w:line="240" w:lineRule="auto"/>
        <w:rPr>
          <w:rStyle w:val="ColourTealAALarge"/>
          <w:b/>
          <w:bCs/>
          <w:sz w:val="20"/>
          <w:szCs w:val="20"/>
        </w:rPr>
      </w:pPr>
      <w:r>
        <w:rPr>
          <w:rStyle w:val="ColourTealAALarge"/>
        </w:rPr>
        <w:br w:type="page"/>
      </w:r>
    </w:p>
    <w:p w14:paraId="6C7BC610" w14:textId="391B7A9A" w:rsidR="00437467" w:rsidRPr="00D11946" w:rsidRDefault="00C142B7" w:rsidP="00D11946">
      <w:pPr>
        <w:pStyle w:val="Figureheadings"/>
      </w:pPr>
      <w:r w:rsidRPr="00BF70E2">
        <w:rPr>
          <w:rStyle w:val="ColourTealAA"/>
        </w:rPr>
        <w:lastRenderedPageBreak/>
        <w:t>Table 2:</w:t>
      </w:r>
      <w:r w:rsidRPr="00BD6F32">
        <w:rPr>
          <w:color w:val="D19000" w:themeColor="accent1"/>
        </w:rPr>
        <w:t xml:space="preserve"> </w:t>
      </w:r>
      <w:r w:rsidRPr="00D11946">
        <w:t>Regional centre attendance, 1 July 2024 to 30 June 2025</w:t>
      </w:r>
    </w:p>
    <w:tbl>
      <w:tblPr>
        <w:tblStyle w:val="VATableStyle2025"/>
        <w:tblW w:w="8788" w:type="dxa"/>
        <w:tblBorders>
          <w:top w:val="single" w:sz="2" w:space="0" w:color="CFCDC9" w:themeColor="accent3"/>
          <w:bottom w:val="single" w:sz="4" w:space="0" w:color="D19000" w:themeColor="accent1"/>
          <w:insideH w:val="single" w:sz="2" w:space="0" w:color="CFCDC9" w:themeColor="accent3"/>
          <w:insideV w:val="none" w:sz="0" w:space="0" w:color="auto"/>
        </w:tblBorders>
        <w:tblLayout w:type="fixed"/>
        <w:tblCellMar>
          <w:top w:w="57" w:type="dxa"/>
          <w:bottom w:w="57" w:type="dxa"/>
          <w:right w:w="113" w:type="dxa"/>
        </w:tblCellMar>
        <w:tblLook w:val="04A0" w:firstRow="1" w:lastRow="0" w:firstColumn="1" w:lastColumn="0" w:noHBand="0" w:noVBand="1"/>
      </w:tblPr>
      <w:tblGrid>
        <w:gridCol w:w="5386"/>
        <w:gridCol w:w="1701"/>
        <w:gridCol w:w="1701"/>
      </w:tblGrid>
      <w:tr w:rsidR="00BD6F32" w:rsidRPr="00BD6F32" w14:paraId="2B9995F8" w14:textId="77777777" w:rsidTr="009F28AC">
        <w:trPr>
          <w:cnfStyle w:val="100000000000" w:firstRow="1" w:lastRow="0" w:firstColumn="0" w:lastColumn="0" w:oddVBand="0" w:evenVBand="0" w:oddHBand="0" w:evenHBand="0" w:firstRowFirstColumn="0" w:firstRowLastColumn="0" w:lastRowFirstColumn="0" w:lastRowLastColumn="0"/>
          <w:trHeight w:val="567"/>
        </w:trPr>
        <w:tc>
          <w:tcPr>
            <w:tcW w:w="5386" w:type="dxa"/>
            <w:tcBorders>
              <w:top w:val="single" w:sz="6" w:space="0" w:color="EDECED" w:themeColor="accent4"/>
              <w:left w:val="none" w:sz="0" w:space="0" w:color="auto"/>
              <w:bottom w:val="single" w:sz="12" w:space="0" w:color="D19000" w:themeColor="accent1"/>
              <w:right w:val="none" w:sz="0" w:space="0" w:color="auto"/>
              <w:tl2br w:val="none" w:sz="0" w:space="0" w:color="auto"/>
              <w:tr2bl w:val="none" w:sz="0" w:space="0" w:color="auto"/>
            </w:tcBorders>
            <w:shd w:val="clear" w:color="auto" w:fill="auto"/>
            <w:vAlign w:val="bottom"/>
          </w:tcPr>
          <w:p w14:paraId="51DC801E" w14:textId="1C5D7324" w:rsidR="003702AF" w:rsidRPr="00DA4543" w:rsidRDefault="003702AF" w:rsidP="00DA4543">
            <w:pPr>
              <w:pStyle w:val="Tableheader"/>
              <w:rPr>
                <w:rStyle w:val="Strong"/>
                <w:b/>
                <w:bCs/>
              </w:rPr>
            </w:pPr>
            <w:r w:rsidRPr="00DA4543">
              <w:rPr>
                <w:rStyle w:val="Strong"/>
                <w:b/>
                <w:bCs/>
              </w:rPr>
              <w:t>Stakeholder</w:t>
            </w:r>
          </w:p>
        </w:tc>
        <w:tc>
          <w:tcPr>
            <w:tcW w:w="1701" w:type="dxa"/>
            <w:tcBorders>
              <w:top w:val="single" w:sz="6" w:space="0" w:color="EDECED" w:themeColor="accent4"/>
              <w:left w:val="none" w:sz="0" w:space="0" w:color="auto"/>
              <w:bottom w:val="single" w:sz="12" w:space="0" w:color="D19000" w:themeColor="accent1"/>
              <w:right w:val="none" w:sz="0" w:space="0" w:color="auto"/>
              <w:tl2br w:val="none" w:sz="0" w:space="0" w:color="auto"/>
              <w:tr2bl w:val="none" w:sz="0" w:space="0" w:color="auto"/>
            </w:tcBorders>
            <w:shd w:val="clear" w:color="auto" w:fill="auto"/>
            <w:vAlign w:val="bottom"/>
          </w:tcPr>
          <w:p w14:paraId="132BF19E" w14:textId="77777777" w:rsidR="003702AF" w:rsidRPr="00BD6F32" w:rsidRDefault="003702AF" w:rsidP="009B5F1E">
            <w:pPr>
              <w:pStyle w:val="Tableheaderv2"/>
              <w:jc w:val="right"/>
            </w:pPr>
            <w:r w:rsidRPr="00BD6F32">
              <w:t>Events</w:t>
            </w:r>
          </w:p>
        </w:tc>
        <w:tc>
          <w:tcPr>
            <w:tcW w:w="1701" w:type="dxa"/>
            <w:tcBorders>
              <w:top w:val="single" w:sz="6" w:space="0" w:color="EDECED" w:themeColor="accent4"/>
              <w:left w:val="none" w:sz="0" w:space="0" w:color="auto"/>
              <w:bottom w:val="single" w:sz="12" w:space="0" w:color="D19000" w:themeColor="accent1"/>
              <w:right w:val="none" w:sz="0" w:space="0" w:color="auto"/>
              <w:tl2br w:val="none" w:sz="0" w:space="0" w:color="auto"/>
              <w:tr2bl w:val="none" w:sz="0" w:space="0" w:color="auto"/>
            </w:tcBorders>
            <w:shd w:val="clear" w:color="auto" w:fill="F9F9F9"/>
            <w:vAlign w:val="bottom"/>
          </w:tcPr>
          <w:p w14:paraId="17E0F166" w14:textId="77777777" w:rsidR="003702AF" w:rsidRPr="00BD6F32" w:rsidRDefault="003702AF" w:rsidP="009B5F1E">
            <w:pPr>
              <w:pStyle w:val="Tableheaderv2"/>
              <w:jc w:val="right"/>
            </w:pPr>
            <w:r w:rsidRPr="00BD6F32">
              <w:t>Attendees</w:t>
            </w:r>
          </w:p>
        </w:tc>
      </w:tr>
      <w:tr w:rsidR="00BD6F32" w:rsidRPr="00BD6F32" w14:paraId="004EF5FD" w14:textId="77777777" w:rsidTr="009735F3">
        <w:trPr>
          <w:trHeight w:val="227"/>
        </w:trPr>
        <w:tc>
          <w:tcPr>
            <w:tcW w:w="5386" w:type="dxa"/>
            <w:tcBorders>
              <w:top w:val="single" w:sz="12" w:space="0" w:color="D19000" w:themeColor="accent1"/>
              <w:bottom w:val="single" w:sz="6" w:space="0" w:color="EDECED" w:themeColor="accent4"/>
            </w:tcBorders>
            <w:shd w:val="clear" w:color="auto" w:fill="auto"/>
          </w:tcPr>
          <w:p w14:paraId="3E1B229C" w14:textId="77777777" w:rsidR="0084410D" w:rsidRPr="00BD6F32" w:rsidRDefault="0084410D" w:rsidP="00525CE6">
            <w:pPr>
              <w:pStyle w:val="Tabletext"/>
            </w:pPr>
            <w:r w:rsidRPr="00BD6F32">
              <w:t>Academy</w:t>
            </w:r>
          </w:p>
        </w:tc>
        <w:tc>
          <w:tcPr>
            <w:tcW w:w="1701" w:type="dxa"/>
            <w:tcBorders>
              <w:top w:val="single" w:sz="12" w:space="0" w:color="D19000" w:themeColor="accent1"/>
              <w:bottom w:val="single" w:sz="6" w:space="0" w:color="EDECED" w:themeColor="accent4"/>
            </w:tcBorders>
            <w:shd w:val="clear" w:color="auto" w:fill="auto"/>
          </w:tcPr>
          <w:p w14:paraId="320B9A82" w14:textId="0CB355A7" w:rsidR="0084410D" w:rsidRPr="00BD6F32" w:rsidRDefault="0084410D" w:rsidP="009B5F1E">
            <w:pPr>
              <w:pStyle w:val="Tabletext"/>
              <w:jc w:val="right"/>
            </w:pPr>
            <w:r w:rsidRPr="00BD6F32">
              <w:t>353</w:t>
            </w:r>
          </w:p>
        </w:tc>
        <w:tc>
          <w:tcPr>
            <w:tcW w:w="1701" w:type="dxa"/>
            <w:tcBorders>
              <w:top w:val="single" w:sz="12" w:space="0" w:color="D19000" w:themeColor="accent1"/>
              <w:bottom w:val="single" w:sz="6" w:space="0" w:color="EDECED" w:themeColor="accent4"/>
            </w:tcBorders>
            <w:shd w:val="clear" w:color="auto" w:fill="F9F9F9"/>
          </w:tcPr>
          <w:p w14:paraId="02332CEB" w14:textId="0659D4BB" w:rsidR="0084410D" w:rsidRPr="00BD6F32" w:rsidRDefault="0084410D" w:rsidP="009B5F1E">
            <w:pPr>
              <w:pStyle w:val="Tabletext"/>
              <w:jc w:val="right"/>
            </w:pPr>
            <w:r w:rsidRPr="00BD6F32">
              <w:t>6</w:t>
            </w:r>
            <w:r w:rsidR="00B76B85" w:rsidRPr="00BD6F32">
              <w:t>,</w:t>
            </w:r>
            <w:r w:rsidRPr="00BD6F32">
              <w:t>727</w:t>
            </w:r>
          </w:p>
        </w:tc>
      </w:tr>
      <w:tr w:rsidR="00BD6F32" w:rsidRPr="00BD6F32" w14:paraId="306E5FFB" w14:textId="77777777" w:rsidTr="009735F3">
        <w:trPr>
          <w:cnfStyle w:val="000000010000" w:firstRow="0" w:lastRow="0" w:firstColumn="0" w:lastColumn="0" w:oddVBand="0" w:evenVBand="0" w:oddHBand="0" w:evenHBand="1" w:firstRowFirstColumn="0" w:firstRowLastColumn="0" w:lastRowFirstColumn="0" w:lastRowLastColumn="0"/>
          <w:trHeight w:val="227"/>
        </w:trPr>
        <w:tc>
          <w:tcPr>
            <w:tcW w:w="5386" w:type="dxa"/>
            <w:tcBorders>
              <w:top w:val="single" w:sz="6" w:space="0" w:color="EDECED" w:themeColor="accent4"/>
              <w:bottom w:val="single" w:sz="6" w:space="0" w:color="EDECED" w:themeColor="accent4"/>
            </w:tcBorders>
            <w:shd w:val="clear" w:color="auto" w:fill="auto"/>
          </w:tcPr>
          <w:p w14:paraId="703F8A61" w14:textId="77777777" w:rsidR="0084410D" w:rsidRPr="00BD6F32" w:rsidRDefault="0084410D" w:rsidP="00525CE6">
            <w:pPr>
              <w:pStyle w:val="Tabletext"/>
            </w:pPr>
            <w:r w:rsidRPr="00BD6F32">
              <w:t xml:space="preserve">Department of Education </w:t>
            </w:r>
          </w:p>
        </w:tc>
        <w:tc>
          <w:tcPr>
            <w:tcW w:w="1701" w:type="dxa"/>
            <w:tcBorders>
              <w:top w:val="single" w:sz="6" w:space="0" w:color="EDECED" w:themeColor="accent4"/>
              <w:bottom w:val="single" w:sz="6" w:space="0" w:color="EDECED" w:themeColor="accent4"/>
            </w:tcBorders>
            <w:shd w:val="clear" w:color="auto" w:fill="auto"/>
          </w:tcPr>
          <w:p w14:paraId="50ACA72A" w14:textId="5B2E0965" w:rsidR="0084410D" w:rsidRPr="00BD6F32" w:rsidRDefault="0084410D" w:rsidP="009B5F1E">
            <w:pPr>
              <w:pStyle w:val="Tabletext"/>
              <w:jc w:val="right"/>
            </w:pPr>
            <w:r w:rsidRPr="00BD6F32">
              <w:t>499</w:t>
            </w:r>
          </w:p>
        </w:tc>
        <w:tc>
          <w:tcPr>
            <w:tcW w:w="1701" w:type="dxa"/>
            <w:tcBorders>
              <w:top w:val="single" w:sz="6" w:space="0" w:color="EDECED" w:themeColor="accent4"/>
              <w:bottom w:val="single" w:sz="6" w:space="0" w:color="EDECED" w:themeColor="accent4"/>
            </w:tcBorders>
            <w:shd w:val="clear" w:color="auto" w:fill="F9F9F9"/>
          </w:tcPr>
          <w:p w14:paraId="0A95D08D" w14:textId="26758AC8" w:rsidR="0084410D" w:rsidRPr="00BD6F32" w:rsidRDefault="0084410D" w:rsidP="009B5F1E">
            <w:pPr>
              <w:pStyle w:val="Tabletext"/>
              <w:jc w:val="right"/>
            </w:pPr>
            <w:r w:rsidRPr="00BD6F32">
              <w:t>9</w:t>
            </w:r>
            <w:r w:rsidR="00B76B85" w:rsidRPr="00BD6F32">
              <w:t>,</w:t>
            </w:r>
            <w:r w:rsidRPr="00BD6F32">
              <w:t>778</w:t>
            </w:r>
          </w:p>
        </w:tc>
      </w:tr>
      <w:tr w:rsidR="00BD6F32" w:rsidRPr="00BD6F32" w14:paraId="2B438997" w14:textId="77777777" w:rsidTr="009735F3">
        <w:trPr>
          <w:trHeight w:val="227"/>
        </w:trPr>
        <w:tc>
          <w:tcPr>
            <w:tcW w:w="5386" w:type="dxa"/>
            <w:tcBorders>
              <w:top w:val="single" w:sz="6" w:space="0" w:color="EDECED" w:themeColor="accent4"/>
              <w:bottom w:val="single" w:sz="6" w:space="0" w:color="EDECED" w:themeColor="accent4"/>
            </w:tcBorders>
            <w:shd w:val="clear" w:color="auto" w:fill="auto"/>
          </w:tcPr>
          <w:p w14:paraId="1564E0DA" w14:textId="77777777" w:rsidR="0084410D" w:rsidRPr="00BD6F32" w:rsidRDefault="0084410D" w:rsidP="00525CE6">
            <w:pPr>
              <w:pStyle w:val="Tabletext"/>
            </w:pPr>
            <w:r w:rsidRPr="00BD6F32">
              <w:t>Government school</w:t>
            </w:r>
          </w:p>
        </w:tc>
        <w:tc>
          <w:tcPr>
            <w:tcW w:w="1701" w:type="dxa"/>
            <w:tcBorders>
              <w:top w:val="single" w:sz="6" w:space="0" w:color="EDECED" w:themeColor="accent4"/>
              <w:bottom w:val="single" w:sz="6" w:space="0" w:color="EDECED" w:themeColor="accent4"/>
            </w:tcBorders>
            <w:shd w:val="clear" w:color="auto" w:fill="auto"/>
          </w:tcPr>
          <w:p w14:paraId="5A12B54E" w14:textId="6AB3BF94" w:rsidR="0084410D" w:rsidRPr="00BD6F32" w:rsidRDefault="0084410D" w:rsidP="009B5F1E">
            <w:pPr>
              <w:pStyle w:val="Tabletext"/>
              <w:jc w:val="right"/>
            </w:pPr>
            <w:r w:rsidRPr="00BD6F32">
              <w:t>282</w:t>
            </w:r>
          </w:p>
        </w:tc>
        <w:tc>
          <w:tcPr>
            <w:tcW w:w="1701" w:type="dxa"/>
            <w:tcBorders>
              <w:top w:val="single" w:sz="6" w:space="0" w:color="EDECED" w:themeColor="accent4"/>
              <w:bottom w:val="single" w:sz="6" w:space="0" w:color="EDECED" w:themeColor="accent4"/>
            </w:tcBorders>
            <w:shd w:val="clear" w:color="auto" w:fill="F9F9F9"/>
          </w:tcPr>
          <w:p w14:paraId="1AC24E53" w14:textId="2E26ED97" w:rsidR="0084410D" w:rsidRPr="00BD6F32" w:rsidRDefault="0084410D" w:rsidP="009B5F1E">
            <w:pPr>
              <w:pStyle w:val="Tabletext"/>
              <w:jc w:val="right"/>
            </w:pPr>
            <w:r w:rsidRPr="00BD6F32">
              <w:t>3</w:t>
            </w:r>
            <w:r w:rsidR="00B76B85" w:rsidRPr="00BD6F32">
              <w:t>,</w:t>
            </w:r>
            <w:r w:rsidRPr="00BD6F32">
              <w:t>280</w:t>
            </w:r>
          </w:p>
        </w:tc>
      </w:tr>
      <w:tr w:rsidR="00BD6F32" w:rsidRPr="00BD6F32" w14:paraId="38CD93BC" w14:textId="77777777" w:rsidTr="009735F3">
        <w:trPr>
          <w:cnfStyle w:val="000000010000" w:firstRow="0" w:lastRow="0" w:firstColumn="0" w:lastColumn="0" w:oddVBand="0" w:evenVBand="0" w:oddHBand="0" w:evenHBand="1" w:firstRowFirstColumn="0" w:firstRowLastColumn="0" w:lastRowFirstColumn="0" w:lastRowLastColumn="0"/>
          <w:trHeight w:val="227"/>
        </w:trPr>
        <w:tc>
          <w:tcPr>
            <w:tcW w:w="5386" w:type="dxa"/>
            <w:tcBorders>
              <w:top w:val="single" w:sz="6" w:space="0" w:color="EDECED" w:themeColor="accent4"/>
              <w:bottom w:val="single" w:sz="6" w:space="0" w:color="1E2028" w:themeColor="text1"/>
            </w:tcBorders>
            <w:shd w:val="clear" w:color="auto" w:fill="auto"/>
          </w:tcPr>
          <w:p w14:paraId="59022B9D" w14:textId="77777777" w:rsidR="0084410D" w:rsidRPr="00BD6F32" w:rsidRDefault="0084410D" w:rsidP="00525CE6">
            <w:pPr>
              <w:pStyle w:val="Tabletext"/>
            </w:pPr>
            <w:r w:rsidRPr="00BD6F32">
              <w:t>Other</w:t>
            </w:r>
          </w:p>
        </w:tc>
        <w:tc>
          <w:tcPr>
            <w:tcW w:w="1701" w:type="dxa"/>
            <w:tcBorders>
              <w:top w:val="single" w:sz="6" w:space="0" w:color="EDECED" w:themeColor="accent4"/>
              <w:bottom w:val="single" w:sz="6" w:space="0" w:color="1E2028" w:themeColor="text1"/>
            </w:tcBorders>
            <w:shd w:val="clear" w:color="auto" w:fill="auto"/>
          </w:tcPr>
          <w:p w14:paraId="435003FF" w14:textId="06ABD3BB" w:rsidR="0084410D" w:rsidRPr="00BD6F32" w:rsidRDefault="0084410D" w:rsidP="009B5F1E">
            <w:pPr>
              <w:pStyle w:val="Tabletext"/>
              <w:jc w:val="right"/>
            </w:pPr>
            <w:r w:rsidRPr="00BD6F32">
              <w:t>212</w:t>
            </w:r>
          </w:p>
        </w:tc>
        <w:tc>
          <w:tcPr>
            <w:tcW w:w="1701" w:type="dxa"/>
            <w:tcBorders>
              <w:top w:val="single" w:sz="6" w:space="0" w:color="EDECED" w:themeColor="accent4"/>
              <w:bottom w:val="single" w:sz="6" w:space="0" w:color="1E2028" w:themeColor="text1"/>
            </w:tcBorders>
            <w:shd w:val="clear" w:color="auto" w:fill="F9F9F9"/>
          </w:tcPr>
          <w:p w14:paraId="6FB61EEE" w14:textId="071E3D6B" w:rsidR="0084410D" w:rsidRPr="00BD6F32" w:rsidRDefault="0084410D" w:rsidP="009B5F1E">
            <w:pPr>
              <w:pStyle w:val="Tabletext"/>
              <w:jc w:val="right"/>
            </w:pPr>
            <w:r w:rsidRPr="00BD6F32">
              <w:t>3</w:t>
            </w:r>
            <w:r w:rsidR="00B76B85" w:rsidRPr="00BD6F32">
              <w:t>,</w:t>
            </w:r>
            <w:r w:rsidRPr="00BD6F32">
              <w:t>490</w:t>
            </w:r>
          </w:p>
        </w:tc>
      </w:tr>
      <w:tr w:rsidR="00BD6F32" w:rsidRPr="00BD6F32" w14:paraId="1F5E4D9E" w14:textId="77777777" w:rsidTr="009735F3">
        <w:trPr>
          <w:trHeight w:val="227"/>
        </w:trPr>
        <w:tc>
          <w:tcPr>
            <w:tcW w:w="5386" w:type="dxa"/>
            <w:tcBorders>
              <w:top w:val="single" w:sz="6" w:space="0" w:color="1E2028" w:themeColor="text1"/>
              <w:bottom w:val="single" w:sz="6" w:space="0" w:color="1E2028" w:themeColor="text1"/>
            </w:tcBorders>
            <w:shd w:val="clear" w:color="auto" w:fill="auto"/>
          </w:tcPr>
          <w:p w14:paraId="41A97621" w14:textId="3A159602" w:rsidR="0084410D" w:rsidRPr="007823D7" w:rsidRDefault="00B76B85" w:rsidP="00525CE6">
            <w:pPr>
              <w:pStyle w:val="Tabletext"/>
              <w:rPr>
                <w:rStyle w:val="Strong"/>
              </w:rPr>
            </w:pPr>
            <w:r w:rsidRPr="007823D7">
              <w:rPr>
                <w:rStyle w:val="Strong"/>
              </w:rPr>
              <w:t>Total</w:t>
            </w:r>
          </w:p>
        </w:tc>
        <w:tc>
          <w:tcPr>
            <w:tcW w:w="1701" w:type="dxa"/>
            <w:tcBorders>
              <w:top w:val="single" w:sz="6" w:space="0" w:color="1E2028" w:themeColor="text1"/>
              <w:bottom w:val="single" w:sz="6" w:space="0" w:color="1E2028" w:themeColor="text1"/>
            </w:tcBorders>
            <w:shd w:val="clear" w:color="auto" w:fill="auto"/>
          </w:tcPr>
          <w:p w14:paraId="1D2599DF" w14:textId="2DA5189F" w:rsidR="0084410D" w:rsidRPr="007823D7" w:rsidRDefault="0084410D" w:rsidP="009B5F1E">
            <w:pPr>
              <w:pStyle w:val="Tabletext"/>
              <w:jc w:val="right"/>
              <w:rPr>
                <w:rStyle w:val="Strong"/>
              </w:rPr>
            </w:pPr>
            <w:r w:rsidRPr="007823D7">
              <w:rPr>
                <w:rStyle w:val="Strong"/>
              </w:rPr>
              <w:t>1</w:t>
            </w:r>
            <w:r w:rsidR="00B76B85" w:rsidRPr="007823D7">
              <w:rPr>
                <w:rStyle w:val="Strong"/>
              </w:rPr>
              <w:t>,</w:t>
            </w:r>
            <w:r w:rsidRPr="007823D7">
              <w:rPr>
                <w:rStyle w:val="Strong"/>
              </w:rPr>
              <w:t>346</w:t>
            </w:r>
          </w:p>
        </w:tc>
        <w:tc>
          <w:tcPr>
            <w:tcW w:w="1701" w:type="dxa"/>
            <w:tcBorders>
              <w:top w:val="single" w:sz="6" w:space="0" w:color="1E2028" w:themeColor="text1"/>
              <w:bottom w:val="single" w:sz="6" w:space="0" w:color="1E2028" w:themeColor="text1"/>
            </w:tcBorders>
            <w:shd w:val="clear" w:color="auto" w:fill="F9F9F9"/>
          </w:tcPr>
          <w:p w14:paraId="468CB73C" w14:textId="31AE4F20" w:rsidR="0084410D" w:rsidRPr="007823D7" w:rsidRDefault="0084410D" w:rsidP="009B5F1E">
            <w:pPr>
              <w:pStyle w:val="Tabletext"/>
              <w:jc w:val="right"/>
              <w:rPr>
                <w:rStyle w:val="Strong"/>
              </w:rPr>
            </w:pPr>
            <w:r w:rsidRPr="007823D7">
              <w:rPr>
                <w:rStyle w:val="Strong"/>
              </w:rPr>
              <w:t>23</w:t>
            </w:r>
            <w:r w:rsidR="00B76B85" w:rsidRPr="007823D7">
              <w:rPr>
                <w:rStyle w:val="Strong"/>
              </w:rPr>
              <w:t>,</w:t>
            </w:r>
            <w:r w:rsidRPr="007823D7">
              <w:rPr>
                <w:rStyle w:val="Strong"/>
              </w:rPr>
              <w:t>275</w:t>
            </w:r>
          </w:p>
        </w:tc>
      </w:tr>
    </w:tbl>
    <w:p w14:paraId="09316027" w14:textId="58911F0B" w:rsidR="00486FBF" w:rsidRPr="0007266F" w:rsidRDefault="00617EAA" w:rsidP="00525CE6">
      <w:pPr>
        <w:pStyle w:val="Footnote"/>
      </w:pPr>
      <w:r w:rsidRPr="00617EAA">
        <w:t xml:space="preserve">Note: </w:t>
      </w:r>
      <w:r w:rsidR="003702AF" w:rsidRPr="00617EAA">
        <w:t>Attendance is for any activity, not limited to professional learning (</w:t>
      </w:r>
      <w:r w:rsidR="00B76B85" w:rsidRPr="00617EAA">
        <w:t>for example,</w:t>
      </w:r>
      <w:r w:rsidR="003702AF" w:rsidRPr="00617EAA">
        <w:t xml:space="preserve"> school improvement team,</w:t>
      </w:r>
      <w:r w:rsidR="00540A27" w:rsidRPr="00617EAA">
        <w:t xml:space="preserve"> </w:t>
      </w:r>
      <w:r w:rsidR="00474CD8">
        <w:br/>
      </w:r>
      <w:r w:rsidR="003702AF" w:rsidRPr="00617EAA">
        <w:t>school planning, interviews</w:t>
      </w:r>
      <w:r w:rsidR="00B76B85" w:rsidRPr="00617EAA">
        <w:t xml:space="preserve"> or</w:t>
      </w:r>
      <w:r w:rsidR="003702AF" w:rsidRPr="00617EAA">
        <w:t xml:space="preserve"> coaching).</w:t>
      </w:r>
      <w:bookmarkStart w:id="93" w:name="_Toc136423366"/>
      <w:bookmarkStart w:id="94" w:name="_Toc173503056"/>
      <w:bookmarkEnd w:id="83"/>
      <w:r w:rsidR="00486FBF" w:rsidRPr="00617EAA">
        <w:br/>
      </w:r>
      <w:r w:rsidR="00486FBF" w:rsidRPr="00617EAA">
        <w:br w:type="page"/>
      </w:r>
    </w:p>
    <w:p w14:paraId="73CC7835" w14:textId="40BF6278" w:rsidR="00A61BFF" w:rsidRPr="00122C49" w:rsidRDefault="00F31E3D" w:rsidP="00C5602D">
      <w:pPr>
        <w:pStyle w:val="Heading2"/>
      </w:pPr>
      <w:bookmarkStart w:id="95" w:name="_Toc205203623"/>
      <w:bookmarkStart w:id="96" w:name="_Toc209281154"/>
      <w:bookmarkStart w:id="97" w:name="_Toc210219170"/>
      <w:r w:rsidRPr="00122C49">
        <w:lastRenderedPageBreak/>
        <w:t xml:space="preserve">Strategic </w:t>
      </w:r>
      <w:r w:rsidR="00D643B1" w:rsidRPr="00C5602D">
        <w:t>p</w:t>
      </w:r>
      <w:r w:rsidRPr="00C5602D">
        <w:t>lan</w:t>
      </w:r>
      <w:bookmarkEnd w:id="93"/>
      <w:bookmarkEnd w:id="94"/>
      <w:bookmarkEnd w:id="95"/>
      <w:bookmarkEnd w:id="96"/>
      <w:bookmarkEnd w:id="97"/>
    </w:p>
    <w:p w14:paraId="166A52FF" w14:textId="77777777" w:rsidR="00C142B7" w:rsidRDefault="0030469B" w:rsidP="00525CE6">
      <w:r w:rsidRPr="00122C49">
        <w:t xml:space="preserve">The </w:t>
      </w:r>
      <w:r w:rsidR="002802CB">
        <w:t xml:space="preserve">Academy’s </w:t>
      </w:r>
      <w:r w:rsidRPr="0098687C">
        <w:rPr>
          <w:rStyle w:val="Emphasis"/>
        </w:rPr>
        <w:t xml:space="preserve">Strategic Plan on a Page </w:t>
      </w:r>
      <w:r w:rsidR="005C2D32">
        <w:rPr>
          <w:rStyle w:val="Emphasis"/>
        </w:rPr>
        <w:t xml:space="preserve">2025 </w:t>
      </w:r>
      <w:r w:rsidRPr="00122C49">
        <w:t xml:space="preserve">is a framework </w:t>
      </w:r>
      <w:r w:rsidR="005C2D32">
        <w:t xml:space="preserve">that has been </w:t>
      </w:r>
      <w:r w:rsidR="00617EAA">
        <w:t xml:space="preserve">endorsed by the Board. </w:t>
      </w:r>
    </w:p>
    <w:p w14:paraId="112EB8DA" w14:textId="1B79157B" w:rsidR="00ED3128" w:rsidRPr="00122C49" w:rsidRDefault="00617EAA" w:rsidP="00525CE6">
      <w:r>
        <w:t xml:space="preserve">It is </w:t>
      </w:r>
      <w:r w:rsidR="0030469B" w:rsidRPr="00122C49">
        <w:t>built around the Academy</w:t>
      </w:r>
      <w:r w:rsidR="00122C49" w:rsidRPr="00122C49">
        <w:t>’</w:t>
      </w:r>
      <w:r w:rsidR="0030469B" w:rsidRPr="00122C49">
        <w:t xml:space="preserve">s legislated objectives </w:t>
      </w:r>
      <w:r w:rsidR="0030469B" w:rsidRPr="00E12347">
        <w:t xml:space="preserve">(see </w:t>
      </w:r>
      <w:r w:rsidR="0030469B" w:rsidRPr="00E12347">
        <w:fldChar w:fldCharType="begin" w:fldLock="1"/>
      </w:r>
      <w:r w:rsidR="0030469B" w:rsidRPr="00E12347">
        <w:instrText xml:space="preserve"> REF _Ref136346310 \h  \* MERGEFORMAT </w:instrText>
      </w:r>
      <w:r w:rsidR="0030469B" w:rsidRPr="00E12347">
        <w:fldChar w:fldCharType="separate"/>
      </w:r>
      <w:r w:rsidR="007D2816" w:rsidRPr="00E12347">
        <w:t>Objectives and functions</w:t>
      </w:r>
      <w:r w:rsidR="0030469B" w:rsidRPr="00E12347">
        <w:fldChar w:fldCharType="end"/>
      </w:r>
      <w:r w:rsidR="0030469B" w:rsidRPr="00E12347">
        <w:t xml:space="preserve">, p. </w:t>
      </w:r>
      <w:r w:rsidR="00E6731C" w:rsidRPr="00E12347">
        <w:t>6</w:t>
      </w:r>
      <w:r w:rsidR="0030469B" w:rsidRPr="00E12347">
        <w:t xml:space="preserve">). </w:t>
      </w:r>
      <w:r w:rsidR="00C01930">
        <w:br/>
      </w:r>
      <w:r w:rsidR="0030469B" w:rsidRPr="00122C49">
        <w:t>The plan covers the Academy</w:t>
      </w:r>
      <w:r w:rsidR="00122C49" w:rsidRPr="00122C49">
        <w:t>’</w:t>
      </w:r>
      <w:r w:rsidR="0030469B" w:rsidRPr="00122C49">
        <w:t>s vision, mission, objectives, functions, enablers and values.</w:t>
      </w:r>
    </w:p>
    <w:p w14:paraId="246D2FAE" w14:textId="4D23AE1C" w:rsidR="00DA2CF2" w:rsidRPr="00D11946" w:rsidRDefault="00ED3128" w:rsidP="00D11946">
      <w:pPr>
        <w:pStyle w:val="Figureheadings"/>
      </w:pPr>
      <w:r w:rsidRPr="00BF70E2">
        <w:rPr>
          <w:rStyle w:val="ColourTealAA"/>
        </w:rPr>
        <w:t xml:space="preserve">Figure </w:t>
      </w:r>
      <w:r w:rsidR="000C357A" w:rsidRPr="00BF70E2">
        <w:rPr>
          <w:rStyle w:val="ColourTealAA"/>
        </w:rPr>
        <w:fldChar w:fldCharType="begin"/>
      </w:r>
      <w:r w:rsidR="000C357A" w:rsidRPr="00BF70E2">
        <w:rPr>
          <w:rStyle w:val="ColourTealAA"/>
        </w:rPr>
        <w:instrText xml:space="preserve"> SEQ Figure \* ARABIC </w:instrText>
      </w:r>
      <w:r w:rsidR="000C357A" w:rsidRPr="00BF70E2">
        <w:rPr>
          <w:rStyle w:val="ColourTealAA"/>
        </w:rPr>
        <w:fldChar w:fldCharType="separate"/>
      </w:r>
      <w:r w:rsidR="0009636D">
        <w:rPr>
          <w:rStyle w:val="ColourTealAA"/>
          <w:noProof/>
        </w:rPr>
        <w:t>6</w:t>
      </w:r>
      <w:r w:rsidR="000C357A" w:rsidRPr="00BF70E2">
        <w:rPr>
          <w:rStyle w:val="ColourTealAA"/>
        </w:rPr>
        <w:fldChar w:fldCharType="end"/>
      </w:r>
      <w:r w:rsidR="00C142B7" w:rsidRPr="00BF70E2">
        <w:rPr>
          <w:rStyle w:val="ColourTealAA"/>
        </w:rPr>
        <w:t>:</w:t>
      </w:r>
      <w:r w:rsidRPr="00BD6F32">
        <w:rPr>
          <w:color w:val="D19000" w:themeColor="accent1"/>
        </w:rPr>
        <w:t xml:space="preserve"> </w:t>
      </w:r>
      <w:r w:rsidRPr="00D11946">
        <w:t xml:space="preserve">Academy </w:t>
      </w:r>
      <w:r w:rsidRPr="00D11946">
        <w:rPr>
          <w:rStyle w:val="Emphasis"/>
          <w:i w:val="0"/>
          <w:iCs w:val="0"/>
        </w:rPr>
        <w:t xml:space="preserve">Strategic Plan </w:t>
      </w:r>
      <w:r w:rsidRPr="00D11946">
        <w:t>on a Page 2025</w:t>
      </w:r>
    </w:p>
    <w:p w14:paraId="72C15372" w14:textId="7DAB293E" w:rsidR="00C142B7" w:rsidRPr="00C142B7" w:rsidRDefault="00C142B7" w:rsidP="00525CE6">
      <w:r w:rsidRPr="00122C49">
        <w:rPr>
          <w:noProof/>
        </w:rPr>
        <w:drawing>
          <wp:inline distT="0" distB="0" distL="0" distR="0" wp14:anchorId="2A5A3C77" wp14:editId="441D745C">
            <wp:extent cx="5845720" cy="4165689"/>
            <wp:effectExtent l="0" t="0" r="123825" b="190500"/>
            <wp:docPr id="1075440798" name="Picture 1" descr="Diagram: ‘Strategic Plan On A Page’ for the Victorian Academy of Teaching and Leadership.Vision: ‘A centre for excellence in school teaching and leadership’. Mission: ‘Enhance and improve student outcomes across rural, regional and metropolitan schools through specialised professional learning’. Followed by listed: Objectives, Functions, Impact, Enablers and Val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440798" name="Picture 1" descr="Diagram: ‘Strategic Plan On A Page’ for the Victorian Academy of Teaching and Leadership.Vision: ‘A centre for excellence in school teaching and leadership’. Mission: ‘Enhance and improve student outcomes across rural, regional and metropolitan schools through specialised professional learning’. Followed by listed: Objectives, Functions, Impact, Enablers and Values."/>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845720" cy="4165689"/>
                    </a:xfrm>
                    <a:prstGeom prst="rect">
                      <a:avLst/>
                    </a:prstGeom>
                    <a:ln w="3175">
                      <a:noFill/>
                    </a:ln>
                    <a:effectLst>
                      <a:outerShdw blurRad="128749" dist="317755" dir="2621759" sx="96740" sy="96740" algn="tl" rotWithShape="0">
                        <a:schemeClr val="bg2">
                          <a:lumMod val="75000"/>
                          <a:alpha val="21748"/>
                        </a:schemeClr>
                      </a:outerShdw>
                    </a:effectLst>
                  </pic:spPr>
                </pic:pic>
              </a:graphicData>
            </a:graphic>
          </wp:inline>
        </w:drawing>
      </w:r>
    </w:p>
    <w:p w14:paraId="78BFE666" w14:textId="77777777" w:rsidR="00DA2CF2" w:rsidRDefault="00DA2CF2" w:rsidP="00525CE6">
      <w:r>
        <w:br w:type="page"/>
      </w:r>
    </w:p>
    <w:p w14:paraId="6BCFE39D" w14:textId="721AC9E1" w:rsidR="00DA2CF2" w:rsidRPr="00C5602D" w:rsidRDefault="00DA2CF2" w:rsidP="00C5602D">
      <w:pPr>
        <w:pStyle w:val="Heading2"/>
      </w:pPr>
      <w:bookmarkStart w:id="98" w:name="_Toc205203624"/>
      <w:bookmarkStart w:id="99" w:name="_Toc209281155"/>
      <w:bookmarkStart w:id="100" w:name="_Toc210219171"/>
      <w:r w:rsidRPr="00C5602D">
        <w:lastRenderedPageBreak/>
        <w:t>Academy measures of success and indicators and targets (outputs)</w:t>
      </w:r>
      <w:bookmarkEnd w:id="98"/>
      <w:bookmarkEnd w:id="99"/>
      <w:bookmarkEnd w:id="100"/>
    </w:p>
    <w:p w14:paraId="05A98E92" w14:textId="6BF4E494" w:rsidR="00E12409" w:rsidRPr="00D11946" w:rsidRDefault="00C16719" w:rsidP="0061043F">
      <w:pPr>
        <w:pStyle w:val="Figureheadings"/>
      </w:pPr>
      <w:r w:rsidRPr="00BF70E2">
        <w:rPr>
          <w:rStyle w:val="ColourTealAA"/>
        </w:rPr>
        <w:t xml:space="preserve">Table </w:t>
      </w:r>
      <w:r w:rsidR="00017295" w:rsidRPr="00BF70E2">
        <w:rPr>
          <w:rStyle w:val="ColourTealAA"/>
        </w:rPr>
        <w:t>3</w:t>
      </w:r>
      <w:r w:rsidR="000D27E6" w:rsidRPr="00BF70E2">
        <w:rPr>
          <w:rStyle w:val="ColourTealAA"/>
        </w:rPr>
        <w:t>:</w:t>
      </w:r>
      <w:r w:rsidR="000D27E6" w:rsidRPr="00017295">
        <w:rPr>
          <w:color w:val="D19000" w:themeColor="accent1"/>
        </w:rPr>
        <w:t xml:space="preserve"> </w:t>
      </w:r>
      <w:r w:rsidR="001F76B5" w:rsidRPr="00D11946">
        <w:t>M</w:t>
      </w:r>
      <w:r w:rsidR="00E12409" w:rsidRPr="00D11946">
        <w:t>easures of success and indicators and targets (outputs)</w:t>
      </w:r>
    </w:p>
    <w:tbl>
      <w:tblPr>
        <w:tblStyle w:val="VATableStyle2025"/>
        <w:tblW w:w="9638" w:type="dxa"/>
        <w:tblBorders>
          <w:top w:val="single" w:sz="2" w:space="0" w:color="CFCDC9" w:themeColor="accent3"/>
          <w:bottom w:val="single" w:sz="4" w:space="0" w:color="D19000" w:themeColor="accent1"/>
          <w:insideH w:val="single" w:sz="2" w:space="0" w:color="CFCDC9" w:themeColor="accent3"/>
          <w:insideV w:val="none" w:sz="0" w:space="0" w:color="auto"/>
        </w:tblBorders>
        <w:tblCellMar>
          <w:top w:w="57" w:type="dxa"/>
          <w:bottom w:w="57" w:type="dxa"/>
          <w:right w:w="113" w:type="dxa"/>
        </w:tblCellMar>
        <w:tblLook w:val="01E0" w:firstRow="1" w:lastRow="1" w:firstColumn="1" w:lastColumn="1" w:noHBand="0" w:noVBand="0"/>
      </w:tblPr>
      <w:tblGrid>
        <w:gridCol w:w="6236"/>
        <w:gridCol w:w="1701"/>
        <w:gridCol w:w="1701"/>
      </w:tblGrid>
      <w:tr w:rsidR="006A5EA1" w:rsidRPr="00017295" w14:paraId="68F43614" w14:textId="77777777" w:rsidTr="009735F3">
        <w:trPr>
          <w:cnfStyle w:val="100000000000" w:firstRow="1" w:lastRow="0" w:firstColumn="0" w:lastColumn="0" w:oddVBand="0" w:evenVBand="0" w:oddHBand="0" w:evenHBand="0" w:firstRowFirstColumn="0" w:firstRowLastColumn="0" w:lastRowFirstColumn="0" w:lastRowLastColumn="0"/>
          <w:trHeight w:val="567"/>
        </w:trPr>
        <w:tc>
          <w:tcPr>
            <w:tcW w:w="6236" w:type="dxa"/>
            <w:tcBorders>
              <w:top w:val="single" w:sz="6" w:space="0" w:color="EDECED" w:themeColor="accent4"/>
              <w:bottom w:val="single" w:sz="12" w:space="0" w:color="D19000" w:themeColor="accent1"/>
            </w:tcBorders>
            <w:shd w:val="clear" w:color="auto" w:fill="auto"/>
            <w:vAlign w:val="bottom"/>
          </w:tcPr>
          <w:p w14:paraId="7C610AE6" w14:textId="32F016D4" w:rsidR="006A5EA1" w:rsidRPr="00DA4543" w:rsidRDefault="006A5EA1" w:rsidP="00DA4543">
            <w:pPr>
              <w:pStyle w:val="Tableheader"/>
              <w:rPr>
                <w:rStyle w:val="Strong"/>
                <w:b/>
                <w:bCs/>
              </w:rPr>
            </w:pPr>
            <w:r w:rsidRPr="00DA4543">
              <w:rPr>
                <w:rStyle w:val="Strong"/>
                <w:b/>
                <w:bCs/>
              </w:rPr>
              <w:t>Performance measures</w:t>
            </w:r>
          </w:p>
        </w:tc>
        <w:tc>
          <w:tcPr>
            <w:tcW w:w="1701" w:type="dxa"/>
            <w:tcBorders>
              <w:top w:val="single" w:sz="6" w:space="0" w:color="EDECED" w:themeColor="accent4"/>
              <w:bottom w:val="single" w:sz="12" w:space="0" w:color="D19000" w:themeColor="accent1"/>
            </w:tcBorders>
            <w:shd w:val="clear" w:color="auto" w:fill="auto"/>
            <w:vAlign w:val="bottom"/>
          </w:tcPr>
          <w:p w14:paraId="530092F7" w14:textId="41932FCD" w:rsidR="006A5EA1" w:rsidRPr="00017295" w:rsidRDefault="006A5EA1" w:rsidP="00B530E8">
            <w:pPr>
              <w:pStyle w:val="Tableheaderv2"/>
              <w:jc w:val="right"/>
            </w:pPr>
            <w:r w:rsidRPr="00017295">
              <w:t>202</w:t>
            </w:r>
            <w:r w:rsidRPr="00017295">
              <w:rPr>
                <w:rFonts w:hint="eastAsia"/>
              </w:rPr>
              <w:t>4</w:t>
            </w:r>
            <w:r w:rsidRPr="00017295">
              <w:t>–2</w:t>
            </w:r>
            <w:r w:rsidRPr="00017295">
              <w:rPr>
                <w:rFonts w:hint="eastAsia"/>
              </w:rPr>
              <w:t>5</w:t>
            </w:r>
            <w:r w:rsidRPr="00017295">
              <w:t xml:space="preserve"> </w:t>
            </w:r>
            <w:r>
              <w:br/>
            </w:r>
            <w:r w:rsidRPr="00017295">
              <w:rPr>
                <w:rFonts w:hint="eastAsia"/>
              </w:rPr>
              <w:t>target</w:t>
            </w:r>
          </w:p>
        </w:tc>
        <w:tc>
          <w:tcPr>
            <w:tcW w:w="1701" w:type="dxa"/>
            <w:tcBorders>
              <w:top w:val="single" w:sz="6" w:space="0" w:color="EDECED" w:themeColor="accent4"/>
              <w:bottom w:val="single" w:sz="12" w:space="0" w:color="D19000" w:themeColor="accent1"/>
            </w:tcBorders>
            <w:shd w:val="clear" w:color="auto" w:fill="F9F9F9"/>
            <w:vAlign w:val="bottom"/>
          </w:tcPr>
          <w:p w14:paraId="5812EBFD" w14:textId="469DB559" w:rsidR="006A5EA1" w:rsidRPr="00017295" w:rsidRDefault="006A5EA1" w:rsidP="00B530E8">
            <w:pPr>
              <w:pStyle w:val="Tableheaderv2"/>
              <w:jc w:val="right"/>
            </w:pPr>
            <w:r w:rsidRPr="00017295">
              <w:t>202</w:t>
            </w:r>
            <w:r w:rsidRPr="00017295">
              <w:rPr>
                <w:rFonts w:hint="eastAsia"/>
              </w:rPr>
              <w:t>4</w:t>
            </w:r>
            <w:r w:rsidRPr="00017295">
              <w:t>–2</w:t>
            </w:r>
            <w:r w:rsidRPr="00017295">
              <w:rPr>
                <w:rFonts w:hint="eastAsia"/>
              </w:rPr>
              <w:t>5</w:t>
            </w:r>
            <w:r w:rsidRPr="00017295">
              <w:t xml:space="preserve"> </w:t>
            </w:r>
            <w:r>
              <w:br/>
            </w:r>
            <w:r w:rsidRPr="00017295">
              <w:t>actual</w:t>
            </w:r>
            <w:r w:rsidRPr="00DE01B1">
              <w:rPr>
                <w:vertAlign w:val="superscript"/>
              </w:rPr>
              <w:t>1</w:t>
            </w:r>
          </w:p>
        </w:tc>
      </w:tr>
      <w:tr w:rsidR="006A5EA1" w:rsidRPr="00017295" w14:paraId="7A515379" w14:textId="77777777" w:rsidTr="009735F3">
        <w:trPr>
          <w:trHeight w:val="227"/>
        </w:trPr>
        <w:tc>
          <w:tcPr>
            <w:tcW w:w="6236" w:type="dxa"/>
            <w:tcBorders>
              <w:top w:val="single" w:sz="12" w:space="0" w:color="D19000" w:themeColor="accent1"/>
              <w:bottom w:val="single" w:sz="6" w:space="0" w:color="209692"/>
            </w:tcBorders>
            <w:shd w:val="clear" w:color="auto" w:fill="auto"/>
          </w:tcPr>
          <w:p w14:paraId="13E0B8FF" w14:textId="01B84AF3" w:rsidR="006A5EA1" w:rsidRPr="009735F3" w:rsidRDefault="006A5EA1" w:rsidP="009735F3">
            <w:pPr>
              <w:pStyle w:val="TableSubheadTeal"/>
              <w:rPr>
                <w:rStyle w:val="ColourTealAA"/>
              </w:rPr>
            </w:pPr>
            <w:r w:rsidRPr="00736700">
              <w:rPr>
                <w:rStyle w:val="ColourTealAA"/>
              </w:rPr>
              <w:t>Qua</w:t>
            </w:r>
            <w:r w:rsidRPr="00B63AC2">
              <w:t>ntit</w:t>
            </w:r>
            <w:r w:rsidRPr="00736700">
              <w:rPr>
                <w:rStyle w:val="ColourTealAA"/>
              </w:rPr>
              <w:t>y</w:t>
            </w:r>
          </w:p>
        </w:tc>
        <w:tc>
          <w:tcPr>
            <w:tcW w:w="1701" w:type="dxa"/>
            <w:tcBorders>
              <w:top w:val="single" w:sz="12" w:space="0" w:color="D19000" w:themeColor="accent1"/>
              <w:bottom w:val="single" w:sz="6" w:space="0" w:color="209692"/>
            </w:tcBorders>
            <w:shd w:val="clear" w:color="auto" w:fill="auto"/>
          </w:tcPr>
          <w:p w14:paraId="58A58C69" w14:textId="6FEAC10A" w:rsidR="006A5EA1" w:rsidRPr="00736700" w:rsidRDefault="006A5EA1" w:rsidP="00736700">
            <w:pPr>
              <w:pStyle w:val="TabletextsubheadTeal"/>
              <w:rPr>
                <w:rStyle w:val="ColourTealAA"/>
              </w:rPr>
            </w:pPr>
            <w:r w:rsidRPr="00736700">
              <w:rPr>
                <w:rStyle w:val="ColourTealAA"/>
              </w:rPr>
              <w:t>Number</w:t>
            </w:r>
          </w:p>
        </w:tc>
        <w:tc>
          <w:tcPr>
            <w:tcW w:w="1701" w:type="dxa"/>
            <w:tcBorders>
              <w:top w:val="single" w:sz="12" w:space="0" w:color="D19000" w:themeColor="accent1"/>
              <w:bottom w:val="single" w:sz="6" w:space="0" w:color="209692"/>
            </w:tcBorders>
            <w:shd w:val="clear" w:color="auto" w:fill="F9F9F9"/>
          </w:tcPr>
          <w:p w14:paraId="62087A86" w14:textId="272C2FC2" w:rsidR="006A5EA1" w:rsidRPr="00A25F56" w:rsidRDefault="006A5EA1" w:rsidP="00736700">
            <w:pPr>
              <w:pStyle w:val="TabletextsubheadTeal"/>
              <w:rPr>
                <w:rStyle w:val="ColourTealAA"/>
                <w:color w:val="0B7D7A"/>
              </w:rPr>
            </w:pPr>
            <w:r w:rsidRPr="00A25F56">
              <w:rPr>
                <w:rStyle w:val="ColourTealAA"/>
                <w:color w:val="0B7D7A"/>
              </w:rPr>
              <w:t>Number</w:t>
            </w:r>
          </w:p>
        </w:tc>
      </w:tr>
      <w:tr w:rsidR="006A5EA1" w:rsidRPr="00017295" w14:paraId="6A65B76E" w14:textId="77777777" w:rsidTr="009735F3">
        <w:trPr>
          <w:cnfStyle w:val="000000010000" w:firstRow="0" w:lastRow="0" w:firstColumn="0" w:lastColumn="0" w:oddVBand="0" w:evenVBand="0" w:oddHBand="0" w:evenHBand="1" w:firstRowFirstColumn="0" w:firstRowLastColumn="0" w:lastRowFirstColumn="0" w:lastRowLastColumn="0"/>
          <w:trHeight w:val="227"/>
        </w:trPr>
        <w:tc>
          <w:tcPr>
            <w:tcW w:w="6236" w:type="dxa"/>
            <w:tcBorders>
              <w:top w:val="single" w:sz="6" w:space="0" w:color="209692"/>
              <w:bottom w:val="single" w:sz="6" w:space="0" w:color="EDECED" w:themeColor="accent4"/>
            </w:tcBorders>
          </w:tcPr>
          <w:p w14:paraId="6AAC645C" w14:textId="4AB75FA1" w:rsidR="006A5EA1" w:rsidRPr="00BC1DAE" w:rsidRDefault="006A5EA1" w:rsidP="00525CE6">
            <w:pPr>
              <w:pStyle w:val="Tabletext"/>
              <w:rPr>
                <w:bCs/>
                <w:i/>
                <w:iCs/>
              </w:rPr>
            </w:pPr>
            <w:r w:rsidRPr="00BC1DAE">
              <w:rPr>
                <w:bCs/>
              </w:rPr>
              <w:t>Number of assistant principals participating in leadership development programs at the Victorian Academy of Teaching and Leadership (day length or longer)</w:t>
            </w:r>
          </w:p>
        </w:tc>
        <w:tc>
          <w:tcPr>
            <w:tcW w:w="1701" w:type="dxa"/>
            <w:tcBorders>
              <w:top w:val="single" w:sz="6" w:space="0" w:color="209692"/>
              <w:bottom w:val="single" w:sz="6" w:space="0" w:color="EDECED" w:themeColor="accent4"/>
            </w:tcBorders>
          </w:tcPr>
          <w:p w14:paraId="11518FE3" w14:textId="7B0C44F9" w:rsidR="006A5EA1" w:rsidRPr="00017295" w:rsidRDefault="006A5EA1" w:rsidP="00B530E8">
            <w:pPr>
              <w:pStyle w:val="Tabletext"/>
              <w:jc w:val="right"/>
            </w:pPr>
            <w:r w:rsidRPr="00017295">
              <w:t>700</w:t>
            </w:r>
          </w:p>
        </w:tc>
        <w:tc>
          <w:tcPr>
            <w:tcW w:w="1701" w:type="dxa"/>
            <w:tcBorders>
              <w:top w:val="single" w:sz="6" w:space="0" w:color="209692"/>
              <w:bottom w:val="single" w:sz="6" w:space="0" w:color="EDECED" w:themeColor="accent4"/>
            </w:tcBorders>
            <w:shd w:val="clear" w:color="auto" w:fill="F9F9F9"/>
          </w:tcPr>
          <w:p w14:paraId="0109A759" w14:textId="12D81720" w:rsidR="006A5EA1" w:rsidRPr="00BC1DAE" w:rsidRDefault="006A5EA1" w:rsidP="00B530E8">
            <w:pPr>
              <w:pStyle w:val="Tabletext"/>
              <w:jc w:val="right"/>
              <w:rPr>
                <w:rStyle w:val="Strong"/>
                <w:b w:val="0"/>
                <w:bCs w:val="0"/>
              </w:rPr>
            </w:pPr>
            <w:r w:rsidRPr="00BC1DAE">
              <w:rPr>
                <w:rStyle w:val="Strong"/>
                <w:b w:val="0"/>
                <w:bCs w:val="0"/>
              </w:rPr>
              <w:t>1,144</w:t>
            </w:r>
          </w:p>
        </w:tc>
      </w:tr>
      <w:tr w:rsidR="006A5EA1" w:rsidRPr="00017295" w14:paraId="3FB2D3A0" w14:textId="77777777" w:rsidTr="009F28AC">
        <w:trPr>
          <w:trHeight w:val="227"/>
        </w:trPr>
        <w:tc>
          <w:tcPr>
            <w:tcW w:w="6236" w:type="dxa"/>
            <w:tcBorders>
              <w:top w:val="single" w:sz="6" w:space="0" w:color="EDECED" w:themeColor="accent4"/>
              <w:bottom w:val="single" w:sz="6" w:space="0" w:color="EDECED" w:themeColor="accent4"/>
            </w:tcBorders>
          </w:tcPr>
          <w:p w14:paraId="60957163" w14:textId="77DC6D5D" w:rsidR="006A5EA1" w:rsidRPr="00BC1DAE" w:rsidRDefault="006A5EA1" w:rsidP="00525CE6">
            <w:pPr>
              <w:pStyle w:val="Tabletext"/>
              <w:rPr>
                <w:bCs/>
                <w:i/>
                <w:iCs/>
              </w:rPr>
            </w:pPr>
            <w:r w:rsidRPr="00BC1DAE">
              <w:rPr>
                <w:bCs/>
              </w:rPr>
              <w:t>Number of principals participating in leadership development programs at the Victorian Academy of Teaching and Leadership (day length or longer)</w:t>
            </w:r>
          </w:p>
        </w:tc>
        <w:tc>
          <w:tcPr>
            <w:tcW w:w="1701" w:type="dxa"/>
            <w:tcBorders>
              <w:top w:val="single" w:sz="6" w:space="0" w:color="EDECED" w:themeColor="accent4"/>
              <w:bottom w:val="single" w:sz="6" w:space="0" w:color="EDECED" w:themeColor="accent4"/>
            </w:tcBorders>
          </w:tcPr>
          <w:p w14:paraId="0DD68462" w14:textId="20BEF8F9" w:rsidR="006A5EA1" w:rsidRPr="00017295" w:rsidRDefault="006A5EA1" w:rsidP="00B530E8">
            <w:pPr>
              <w:pStyle w:val="Tabletext"/>
              <w:jc w:val="right"/>
            </w:pPr>
            <w:r w:rsidRPr="00017295">
              <w:t>1,100</w:t>
            </w:r>
          </w:p>
        </w:tc>
        <w:tc>
          <w:tcPr>
            <w:tcW w:w="1701" w:type="dxa"/>
            <w:tcBorders>
              <w:top w:val="single" w:sz="6" w:space="0" w:color="EDECED" w:themeColor="accent4"/>
              <w:bottom w:val="single" w:sz="6" w:space="0" w:color="EDECED" w:themeColor="accent4"/>
            </w:tcBorders>
            <w:shd w:val="clear" w:color="auto" w:fill="F9F9F9"/>
          </w:tcPr>
          <w:p w14:paraId="79A16529" w14:textId="06FBD742" w:rsidR="006A5EA1" w:rsidRPr="00BC1DAE" w:rsidRDefault="006A5EA1" w:rsidP="00B530E8">
            <w:pPr>
              <w:pStyle w:val="Tabletext"/>
              <w:jc w:val="right"/>
              <w:rPr>
                <w:rStyle w:val="Strong"/>
                <w:b w:val="0"/>
                <w:bCs w:val="0"/>
              </w:rPr>
            </w:pPr>
            <w:r w:rsidRPr="00BC1DAE">
              <w:rPr>
                <w:rStyle w:val="Strong"/>
                <w:b w:val="0"/>
                <w:bCs w:val="0"/>
              </w:rPr>
              <w:t>1,215</w:t>
            </w:r>
          </w:p>
        </w:tc>
      </w:tr>
      <w:tr w:rsidR="006A5EA1" w:rsidRPr="00017295" w14:paraId="5FC726CA" w14:textId="77777777" w:rsidTr="009F28AC">
        <w:trPr>
          <w:cnfStyle w:val="000000010000" w:firstRow="0" w:lastRow="0" w:firstColumn="0" w:lastColumn="0" w:oddVBand="0" w:evenVBand="0" w:oddHBand="0" w:evenHBand="1" w:firstRowFirstColumn="0" w:firstRowLastColumn="0" w:lastRowFirstColumn="0" w:lastRowLastColumn="0"/>
          <w:trHeight w:val="227"/>
        </w:trPr>
        <w:tc>
          <w:tcPr>
            <w:tcW w:w="6236" w:type="dxa"/>
            <w:tcBorders>
              <w:top w:val="single" w:sz="6" w:space="0" w:color="EDECED" w:themeColor="accent4"/>
              <w:bottom w:val="single" w:sz="6" w:space="0" w:color="EDECED" w:themeColor="accent4"/>
            </w:tcBorders>
          </w:tcPr>
          <w:p w14:paraId="413794FA" w14:textId="5E5C8CBB" w:rsidR="006A5EA1" w:rsidRPr="00BC1DAE" w:rsidRDefault="006A5EA1" w:rsidP="00525CE6">
            <w:pPr>
              <w:pStyle w:val="Tabletext"/>
              <w:rPr>
                <w:bCs/>
                <w:i/>
                <w:iCs/>
              </w:rPr>
            </w:pPr>
            <w:r w:rsidRPr="00BC1DAE">
              <w:rPr>
                <w:bCs/>
              </w:rPr>
              <w:t>Number of teaching service staff who are not principals or assistant principals participating in leadership development programs at the Victorian Academy of Teaching and Leadership (day length or longer)</w:t>
            </w:r>
          </w:p>
        </w:tc>
        <w:tc>
          <w:tcPr>
            <w:tcW w:w="1701" w:type="dxa"/>
            <w:tcBorders>
              <w:top w:val="single" w:sz="6" w:space="0" w:color="EDECED" w:themeColor="accent4"/>
              <w:bottom w:val="single" w:sz="6" w:space="0" w:color="EDECED" w:themeColor="accent4"/>
            </w:tcBorders>
          </w:tcPr>
          <w:p w14:paraId="1A51AA4E" w14:textId="59622D51" w:rsidR="006A5EA1" w:rsidRPr="00017295" w:rsidRDefault="006A5EA1" w:rsidP="00B530E8">
            <w:pPr>
              <w:pStyle w:val="Tabletext"/>
              <w:jc w:val="right"/>
            </w:pPr>
            <w:r w:rsidRPr="00017295">
              <w:t>2,400</w:t>
            </w:r>
          </w:p>
        </w:tc>
        <w:tc>
          <w:tcPr>
            <w:tcW w:w="1701" w:type="dxa"/>
            <w:tcBorders>
              <w:top w:val="single" w:sz="6" w:space="0" w:color="EDECED" w:themeColor="accent4"/>
              <w:bottom w:val="single" w:sz="6" w:space="0" w:color="EDECED" w:themeColor="accent4"/>
            </w:tcBorders>
            <w:shd w:val="clear" w:color="auto" w:fill="F9F9F9"/>
          </w:tcPr>
          <w:p w14:paraId="49FF3CAA" w14:textId="067DAE09" w:rsidR="006A5EA1" w:rsidRPr="00BC1DAE" w:rsidRDefault="006A5EA1" w:rsidP="00B530E8">
            <w:pPr>
              <w:pStyle w:val="Tabletext"/>
              <w:jc w:val="right"/>
              <w:rPr>
                <w:rStyle w:val="Strong"/>
                <w:b w:val="0"/>
                <w:bCs w:val="0"/>
              </w:rPr>
            </w:pPr>
            <w:r w:rsidRPr="00BC1DAE">
              <w:rPr>
                <w:rStyle w:val="Strong"/>
                <w:b w:val="0"/>
                <w:bCs w:val="0"/>
              </w:rPr>
              <w:t>3,742</w:t>
            </w:r>
          </w:p>
        </w:tc>
      </w:tr>
      <w:tr w:rsidR="006A5EA1" w:rsidRPr="00017295" w14:paraId="02564B16" w14:textId="77777777" w:rsidTr="009F28AC">
        <w:trPr>
          <w:trHeight w:val="227"/>
        </w:trPr>
        <w:tc>
          <w:tcPr>
            <w:tcW w:w="6236" w:type="dxa"/>
            <w:tcBorders>
              <w:top w:val="single" w:sz="6" w:space="0" w:color="EDECED" w:themeColor="accent4"/>
              <w:bottom w:val="single" w:sz="6" w:space="0" w:color="EDECED" w:themeColor="accent4"/>
            </w:tcBorders>
          </w:tcPr>
          <w:p w14:paraId="2B88F26E" w14:textId="1604487A" w:rsidR="006A5EA1" w:rsidRPr="00BC1DAE" w:rsidRDefault="006A5EA1" w:rsidP="00525CE6">
            <w:pPr>
              <w:pStyle w:val="Tabletext"/>
              <w:rPr>
                <w:bCs/>
                <w:i/>
                <w:iCs/>
              </w:rPr>
            </w:pPr>
            <w:r w:rsidRPr="00BC1DAE">
              <w:rPr>
                <w:bCs/>
              </w:rPr>
              <w:t>Number of participants in the Teaching Excellence Program</w:t>
            </w:r>
          </w:p>
        </w:tc>
        <w:tc>
          <w:tcPr>
            <w:tcW w:w="1701" w:type="dxa"/>
            <w:tcBorders>
              <w:top w:val="single" w:sz="6" w:space="0" w:color="EDECED" w:themeColor="accent4"/>
              <w:bottom w:val="single" w:sz="6" w:space="0" w:color="EDECED" w:themeColor="accent4"/>
            </w:tcBorders>
          </w:tcPr>
          <w:p w14:paraId="2553FC26" w14:textId="2671537F" w:rsidR="006A5EA1" w:rsidRPr="00017295" w:rsidRDefault="006A5EA1" w:rsidP="00B530E8">
            <w:pPr>
              <w:pStyle w:val="Tabletext"/>
              <w:jc w:val="right"/>
            </w:pPr>
            <w:r w:rsidRPr="00017295">
              <w:t>400</w:t>
            </w:r>
          </w:p>
        </w:tc>
        <w:tc>
          <w:tcPr>
            <w:tcW w:w="1701" w:type="dxa"/>
            <w:tcBorders>
              <w:top w:val="single" w:sz="6" w:space="0" w:color="EDECED" w:themeColor="accent4"/>
              <w:bottom w:val="single" w:sz="6" w:space="0" w:color="EDECED" w:themeColor="accent4"/>
            </w:tcBorders>
            <w:shd w:val="clear" w:color="auto" w:fill="F9F9F9"/>
          </w:tcPr>
          <w:p w14:paraId="21FD0284" w14:textId="1E8A4572" w:rsidR="006A5EA1" w:rsidRPr="00BC1DAE" w:rsidRDefault="006A5EA1" w:rsidP="00B530E8">
            <w:pPr>
              <w:pStyle w:val="Tabletext"/>
              <w:jc w:val="right"/>
              <w:rPr>
                <w:rStyle w:val="Strong"/>
                <w:b w:val="0"/>
                <w:bCs w:val="0"/>
              </w:rPr>
            </w:pPr>
            <w:r w:rsidRPr="00BC1DAE">
              <w:rPr>
                <w:rStyle w:val="Strong"/>
                <w:b w:val="0"/>
                <w:bCs w:val="0"/>
              </w:rPr>
              <w:t>438</w:t>
            </w:r>
          </w:p>
        </w:tc>
      </w:tr>
      <w:tr w:rsidR="006A5EA1" w:rsidRPr="00017295" w14:paraId="79C6A09A" w14:textId="77777777" w:rsidTr="009735F3">
        <w:trPr>
          <w:cnfStyle w:val="000000010000" w:firstRow="0" w:lastRow="0" w:firstColumn="0" w:lastColumn="0" w:oddVBand="0" w:evenVBand="0" w:oddHBand="0" w:evenHBand="1" w:firstRowFirstColumn="0" w:firstRowLastColumn="0" w:lastRowFirstColumn="0" w:lastRowLastColumn="0"/>
          <w:trHeight w:val="227"/>
        </w:trPr>
        <w:tc>
          <w:tcPr>
            <w:tcW w:w="6236" w:type="dxa"/>
            <w:tcBorders>
              <w:top w:val="single" w:sz="6" w:space="0" w:color="EDECED" w:themeColor="accent4"/>
              <w:bottom w:val="single" w:sz="6" w:space="0" w:color="EDECED" w:themeColor="accent4"/>
            </w:tcBorders>
          </w:tcPr>
          <w:p w14:paraId="0F0EB83D" w14:textId="6D2572EB" w:rsidR="006A5EA1" w:rsidRPr="00BC1DAE" w:rsidRDefault="006A5EA1" w:rsidP="00525CE6">
            <w:pPr>
              <w:pStyle w:val="Tabletext"/>
              <w:rPr>
                <w:bCs/>
                <w:i/>
                <w:iCs/>
              </w:rPr>
            </w:pPr>
            <w:r w:rsidRPr="00BC1DAE">
              <w:rPr>
                <w:bCs/>
              </w:rPr>
              <w:t>Number of teaching service staff participating in short-form Academy professional learning</w:t>
            </w:r>
          </w:p>
        </w:tc>
        <w:tc>
          <w:tcPr>
            <w:tcW w:w="1701" w:type="dxa"/>
            <w:tcBorders>
              <w:top w:val="single" w:sz="6" w:space="0" w:color="EDECED" w:themeColor="accent4"/>
              <w:bottom w:val="single" w:sz="6" w:space="0" w:color="EDECED" w:themeColor="accent4"/>
            </w:tcBorders>
          </w:tcPr>
          <w:p w14:paraId="2A19BE3B" w14:textId="649CE528" w:rsidR="006A5EA1" w:rsidRPr="00017295" w:rsidRDefault="006A5EA1" w:rsidP="00B530E8">
            <w:pPr>
              <w:pStyle w:val="Tabletext"/>
              <w:jc w:val="right"/>
            </w:pPr>
            <w:r w:rsidRPr="00017295">
              <w:t>1,800</w:t>
            </w:r>
          </w:p>
        </w:tc>
        <w:tc>
          <w:tcPr>
            <w:tcW w:w="1701" w:type="dxa"/>
            <w:tcBorders>
              <w:top w:val="single" w:sz="6" w:space="0" w:color="EDECED" w:themeColor="accent4"/>
              <w:bottom w:val="single" w:sz="6" w:space="0" w:color="EDECED" w:themeColor="accent4"/>
            </w:tcBorders>
            <w:shd w:val="clear" w:color="auto" w:fill="F9F9F9"/>
          </w:tcPr>
          <w:p w14:paraId="38A3AA3C" w14:textId="3996E667" w:rsidR="006A5EA1" w:rsidRPr="00BC1DAE" w:rsidRDefault="006A5EA1" w:rsidP="00B530E8">
            <w:pPr>
              <w:pStyle w:val="Tabletext"/>
              <w:jc w:val="right"/>
              <w:rPr>
                <w:rStyle w:val="Strong"/>
                <w:b w:val="0"/>
                <w:bCs w:val="0"/>
              </w:rPr>
            </w:pPr>
            <w:r w:rsidRPr="00BC1DAE">
              <w:rPr>
                <w:rStyle w:val="Strong"/>
                <w:b w:val="0"/>
                <w:bCs w:val="0"/>
              </w:rPr>
              <w:t>4,362</w:t>
            </w:r>
          </w:p>
        </w:tc>
      </w:tr>
      <w:tr w:rsidR="006A5EA1" w:rsidRPr="00017295" w14:paraId="4416322F" w14:textId="77777777" w:rsidTr="009735F3">
        <w:trPr>
          <w:trHeight w:val="227"/>
        </w:trPr>
        <w:tc>
          <w:tcPr>
            <w:tcW w:w="6236" w:type="dxa"/>
            <w:tcBorders>
              <w:top w:val="single" w:sz="6" w:space="0" w:color="EDECED" w:themeColor="accent4"/>
              <w:bottom w:val="single" w:sz="6" w:space="0" w:color="209692"/>
            </w:tcBorders>
            <w:shd w:val="clear" w:color="auto" w:fill="auto"/>
          </w:tcPr>
          <w:p w14:paraId="195F1356" w14:textId="36395A54" w:rsidR="006A5EA1" w:rsidRPr="00736700" w:rsidRDefault="006A5EA1" w:rsidP="00B63AC2">
            <w:pPr>
              <w:pStyle w:val="TableSubheadTeal"/>
              <w:rPr>
                <w:rStyle w:val="ColourTealAA"/>
              </w:rPr>
            </w:pPr>
            <w:r w:rsidRPr="00B63AC2">
              <w:rPr>
                <w:rStyle w:val="ColourTealAA"/>
              </w:rPr>
              <w:t>Quality</w:t>
            </w:r>
          </w:p>
        </w:tc>
        <w:tc>
          <w:tcPr>
            <w:tcW w:w="1701" w:type="dxa"/>
            <w:tcBorders>
              <w:top w:val="single" w:sz="6" w:space="0" w:color="EDECED" w:themeColor="accent4"/>
              <w:bottom w:val="single" w:sz="6" w:space="0" w:color="209692"/>
            </w:tcBorders>
            <w:shd w:val="clear" w:color="auto" w:fill="auto"/>
          </w:tcPr>
          <w:p w14:paraId="0DF0F924" w14:textId="61235478" w:rsidR="006A5EA1" w:rsidRPr="00736700" w:rsidRDefault="006A5EA1" w:rsidP="00736700">
            <w:pPr>
              <w:pStyle w:val="TabletextsubheadTeal"/>
              <w:rPr>
                <w:rStyle w:val="ColourTealAA"/>
              </w:rPr>
            </w:pPr>
            <w:r w:rsidRPr="00736700">
              <w:rPr>
                <w:rStyle w:val="ColourTealAA"/>
              </w:rPr>
              <w:t>Percent</w:t>
            </w:r>
          </w:p>
        </w:tc>
        <w:tc>
          <w:tcPr>
            <w:tcW w:w="1701" w:type="dxa"/>
            <w:tcBorders>
              <w:top w:val="single" w:sz="6" w:space="0" w:color="EDECED" w:themeColor="accent4"/>
              <w:bottom w:val="single" w:sz="6" w:space="0" w:color="209692"/>
            </w:tcBorders>
            <w:shd w:val="clear" w:color="auto" w:fill="F9F9F9"/>
          </w:tcPr>
          <w:p w14:paraId="7092A022" w14:textId="17D01705" w:rsidR="006A5EA1" w:rsidRPr="00A25F56" w:rsidRDefault="006A5EA1" w:rsidP="00736700">
            <w:pPr>
              <w:pStyle w:val="TabletextsubheadTeal"/>
              <w:rPr>
                <w:rStyle w:val="ColourTealAA"/>
                <w:color w:val="0B7D7A"/>
              </w:rPr>
            </w:pPr>
            <w:r w:rsidRPr="00A25F56">
              <w:rPr>
                <w:rStyle w:val="ColourTealAA"/>
                <w:color w:val="0B7D7A"/>
              </w:rPr>
              <w:t>Percent</w:t>
            </w:r>
          </w:p>
        </w:tc>
      </w:tr>
      <w:tr w:rsidR="006A5EA1" w:rsidRPr="00017295" w14:paraId="39481028" w14:textId="77777777" w:rsidTr="009735F3">
        <w:trPr>
          <w:cnfStyle w:val="000000010000" w:firstRow="0" w:lastRow="0" w:firstColumn="0" w:lastColumn="0" w:oddVBand="0" w:evenVBand="0" w:oddHBand="0" w:evenHBand="1" w:firstRowFirstColumn="0" w:firstRowLastColumn="0" w:lastRowFirstColumn="0" w:lastRowLastColumn="0"/>
          <w:trHeight w:val="227"/>
        </w:trPr>
        <w:tc>
          <w:tcPr>
            <w:tcW w:w="6236" w:type="dxa"/>
            <w:tcBorders>
              <w:top w:val="single" w:sz="6" w:space="0" w:color="209692"/>
              <w:bottom w:val="single" w:sz="6" w:space="0" w:color="EDECED" w:themeColor="accent4"/>
            </w:tcBorders>
          </w:tcPr>
          <w:p w14:paraId="22901C67" w14:textId="3EBA4D79" w:rsidR="006A5EA1" w:rsidRPr="00017295" w:rsidRDefault="006A5EA1" w:rsidP="00525CE6">
            <w:pPr>
              <w:pStyle w:val="Tabletext"/>
            </w:pPr>
            <w:r w:rsidRPr="00017295">
              <w:t>Proportion of participants (all programs) who are satisfied with the Victorian Academy of Teaching and Leadership’s professional learning and development training</w:t>
            </w:r>
          </w:p>
        </w:tc>
        <w:tc>
          <w:tcPr>
            <w:tcW w:w="1701" w:type="dxa"/>
            <w:tcBorders>
              <w:top w:val="single" w:sz="6" w:space="0" w:color="209692"/>
              <w:bottom w:val="single" w:sz="6" w:space="0" w:color="EDECED" w:themeColor="accent4"/>
            </w:tcBorders>
          </w:tcPr>
          <w:p w14:paraId="100B78EC" w14:textId="6E2FB976" w:rsidR="006A5EA1" w:rsidRPr="00017295" w:rsidRDefault="006A5EA1" w:rsidP="00B530E8">
            <w:pPr>
              <w:pStyle w:val="Tabletext"/>
              <w:jc w:val="right"/>
              <w:rPr>
                <w:rFonts w:asciiTheme="majorHAnsi" w:eastAsiaTheme="minorEastAsia" w:hAnsiTheme="majorHAnsi" w:cstheme="majorHAnsi"/>
                <w:lang w:eastAsia="zh-CN"/>
              </w:rPr>
            </w:pPr>
            <w:r w:rsidRPr="00017295">
              <w:t>82</w:t>
            </w:r>
          </w:p>
        </w:tc>
        <w:tc>
          <w:tcPr>
            <w:tcW w:w="1701" w:type="dxa"/>
            <w:tcBorders>
              <w:top w:val="single" w:sz="6" w:space="0" w:color="209692"/>
              <w:bottom w:val="single" w:sz="6" w:space="0" w:color="EDECED" w:themeColor="accent4"/>
            </w:tcBorders>
            <w:shd w:val="clear" w:color="auto" w:fill="F9F9F9"/>
          </w:tcPr>
          <w:p w14:paraId="232ABAAC" w14:textId="45A50164" w:rsidR="006A5EA1" w:rsidRPr="00BC1DAE" w:rsidRDefault="006A5EA1" w:rsidP="00B530E8">
            <w:pPr>
              <w:pStyle w:val="Tabletext"/>
              <w:jc w:val="right"/>
              <w:rPr>
                <w:rStyle w:val="Strong"/>
                <w:b w:val="0"/>
                <w:bCs w:val="0"/>
              </w:rPr>
            </w:pPr>
            <w:r w:rsidRPr="00BC1DAE">
              <w:rPr>
                <w:rStyle w:val="Strong"/>
                <w:b w:val="0"/>
                <w:bCs w:val="0"/>
              </w:rPr>
              <w:t>87</w:t>
            </w:r>
          </w:p>
        </w:tc>
      </w:tr>
      <w:tr w:rsidR="006A5EA1" w:rsidRPr="00017295" w14:paraId="62424159" w14:textId="77777777" w:rsidTr="009F28AC">
        <w:trPr>
          <w:cnfStyle w:val="010000000000" w:firstRow="0" w:lastRow="1" w:firstColumn="0" w:lastColumn="0" w:oddVBand="0" w:evenVBand="0" w:oddHBand="0" w:evenHBand="0" w:firstRowFirstColumn="0" w:firstRowLastColumn="0" w:lastRowFirstColumn="0" w:lastRowLastColumn="0"/>
          <w:trHeight w:val="227"/>
        </w:trPr>
        <w:tc>
          <w:tcPr>
            <w:tcW w:w="6236" w:type="dxa"/>
            <w:tcBorders>
              <w:top w:val="single" w:sz="6" w:space="0" w:color="EDECED" w:themeColor="accent4"/>
              <w:bottom w:val="single" w:sz="6" w:space="0" w:color="1E2028" w:themeColor="text1"/>
            </w:tcBorders>
            <w:shd w:val="clear" w:color="auto" w:fill="auto"/>
          </w:tcPr>
          <w:p w14:paraId="648608F3" w14:textId="46076340" w:rsidR="006A5EA1" w:rsidRPr="00017295" w:rsidRDefault="006A5EA1" w:rsidP="00525CE6">
            <w:pPr>
              <w:pStyle w:val="Tabletext"/>
            </w:pPr>
            <w:r w:rsidRPr="00017295">
              <w:t>Proportion of participants rating (all programs) the impact of the Victorian Academy of Teaching and Leadership’s professional learning on their own development and practice at or above ‘significant’</w:t>
            </w:r>
          </w:p>
        </w:tc>
        <w:tc>
          <w:tcPr>
            <w:tcW w:w="1701" w:type="dxa"/>
            <w:tcBorders>
              <w:top w:val="single" w:sz="6" w:space="0" w:color="EDECED" w:themeColor="accent4"/>
              <w:bottom w:val="single" w:sz="6" w:space="0" w:color="1E2028" w:themeColor="text1"/>
            </w:tcBorders>
            <w:shd w:val="clear" w:color="auto" w:fill="auto"/>
          </w:tcPr>
          <w:p w14:paraId="299FE515" w14:textId="29F6C1B6" w:rsidR="006A5EA1" w:rsidRPr="00017295" w:rsidRDefault="006A5EA1" w:rsidP="00B530E8">
            <w:pPr>
              <w:pStyle w:val="Tabletext"/>
              <w:jc w:val="right"/>
              <w:rPr>
                <w:rFonts w:asciiTheme="majorHAnsi" w:eastAsiaTheme="minorEastAsia" w:hAnsiTheme="majorHAnsi" w:cstheme="majorHAnsi"/>
                <w:lang w:eastAsia="zh-CN"/>
              </w:rPr>
            </w:pPr>
            <w:r w:rsidRPr="00017295">
              <w:t>78</w:t>
            </w:r>
          </w:p>
        </w:tc>
        <w:tc>
          <w:tcPr>
            <w:tcW w:w="1701" w:type="dxa"/>
            <w:tcBorders>
              <w:top w:val="single" w:sz="6" w:space="0" w:color="EDECED" w:themeColor="accent4"/>
              <w:bottom w:val="single" w:sz="6" w:space="0" w:color="1E2028" w:themeColor="text1"/>
            </w:tcBorders>
            <w:shd w:val="clear" w:color="auto" w:fill="F9F9F9"/>
          </w:tcPr>
          <w:p w14:paraId="76241B8F" w14:textId="66332A2C" w:rsidR="006A5EA1" w:rsidRPr="00BC1DAE" w:rsidRDefault="006A5EA1" w:rsidP="00B530E8">
            <w:pPr>
              <w:pStyle w:val="Tabletext"/>
              <w:jc w:val="right"/>
              <w:rPr>
                <w:rStyle w:val="Strong"/>
                <w:b w:val="0"/>
                <w:bCs w:val="0"/>
              </w:rPr>
            </w:pPr>
            <w:r w:rsidRPr="00BC1DAE">
              <w:rPr>
                <w:rStyle w:val="Strong"/>
                <w:b w:val="0"/>
                <w:bCs w:val="0"/>
              </w:rPr>
              <w:t>86</w:t>
            </w:r>
          </w:p>
        </w:tc>
      </w:tr>
    </w:tbl>
    <w:p w14:paraId="2B5CB5CB" w14:textId="77777777" w:rsidR="00E12409" w:rsidRDefault="00E12409" w:rsidP="00525CE6">
      <w:pPr>
        <w:pStyle w:val="FootnoteText"/>
      </w:pPr>
    </w:p>
    <w:p w14:paraId="42126DB4" w14:textId="40549EC6" w:rsidR="00FC415D" w:rsidRPr="00122C49" w:rsidRDefault="00DB5B2C" w:rsidP="005C2AA0">
      <w:pPr>
        <w:pStyle w:val="FootnoteText"/>
        <w:tabs>
          <w:tab w:val="clear" w:pos="170"/>
          <w:tab w:val="left" w:pos="284"/>
        </w:tabs>
        <w:ind w:left="284" w:hanging="284"/>
      </w:pPr>
      <w:r w:rsidRPr="00122C49">
        <w:footnoteRef/>
      </w:r>
      <w:r w:rsidR="00DE01B1">
        <w:t>.</w:t>
      </w:r>
      <w:r w:rsidR="005C2AA0">
        <w:tab/>
      </w:r>
      <w:r w:rsidR="00C16719" w:rsidRPr="00122C49">
        <w:t>The Academy</w:t>
      </w:r>
      <w:r w:rsidR="00122C49" w:rsidRPr="00122C49">
        <w:t>’</w:t>
      </w:r>
      <w:r w:rsidR="00C16719" w:rsidRPr="00122C49">
        <w:t>s output performance measures are calculated on a calendar-year basis. Th</w:t>
      </w:r>
      <w:r w:rsidR="005D0EF0">
        <w:t>e 2024–25 actual is reported using data from</w:t>
      </w:r>
      <w:r w:rsidR="005D0EF0" w:rsidRPr="00122C49">
        <w:t xml:space="preserve"> </w:t>
      </w:r>
      <w:r w:rsidR="00C16719" w:rsidRPr="00122C49">
        <w:t>the 2024 calendar</w:t>
      </w:r>
      <w:r w:rsidR="00E7780D" w:rsidRPr="00122C49">
        <w:t xml:space="preserve"> </w:t>
      </w:r>
      <w:r w:rsidR="00C16719" w:rsidRPr="00122C49">
        <w:t>year.</w:t>
      </w:r>
    </w:p>
    <w:p w14:paraId="1CA2C0CE" w14:textId="6A27713C" w:rsidR="00E7780D" w:rsidRPr="00122C49" w:rsidRDefault="00E7780D" w:rsidP="00525CE6">
      <w:bookmarkStart w:id="101" w:name="_Toc173503057"/>
      <w:r w:rsidRPr="00122C49">
        <w:br w:type="page"/>
      </w:r>
    </w:p>
    <w:p w14:paraId="02E78DD7" w14:textId="1F33B2D5" w:rsidR="00CC7057" w:rsidRDefault="00E75E73" w:rsidP="00802367">
      <w:pPr>
        <w:pStyle w:val="Heading2"/>
      </w:pPr>
      <w:bookmarkStart w:id="102" w:name="_Toc205203625"/>
      <w:bookmarkStart w:id="103" w:name="_Toc209281156"/>
      <w:bookmarkStart w:id="104" w:name="_Toc210219172"/>
      <w:r w:rsidRPr="00CC7057">
        <w:lastRenderedPageBreak/>
        <w:t xml:space="preserve">Financial </w:t>
      </w:r>
      <w:r w:rsidR="009C1F28" w:rsidRPr="00802367">
        <w:t>s</w:t>
      </w:r>
      <w:r w:rsidRPr="00802367">
        <w:t>ummary</w:t>
      </w:r>
      <w:bookmarkEnd w:id="101"/>
      <w:bookmarkEnd w:id="102"/>
      <w:bookmarkEnd w:id="103"/>
      <w:bookmarkEnd w:id="104"/>
    </w:p>
    <w:p w14:paraId="2D6277D7" w14:textId="1AA32CC3" w:rsidR="00A61BFF" w:rsidRPr="00D11946" w:rsidRDefault="00CC560A" w:rsidP="005B7C02">
      <w:pPr>
        <w:pStyle w:val="Figureheadings"/>
      </w:pPr>
      <w:r w:rsidRPr="00BF70E2">
        <w:rPr>
          <w:rStyle w:val="ColourTealAA"/>
        </w:rPr>
        <w:t>Table 4</w:t>
      </w:r>
      <w:r w:rsidR="000D27E6" w:rsidRPr="00BF70E2">
        <w:rPr>
          <w:rStyle w:val="ColourTealAA"/>
        </w:rPr>
        <w:t>:</w:t>
      </w:r>
      <w:r w:rsidRPr="00823529">
        <w:rPr>
          <w:color w:val="D19000" w:themeColor="accent1"/>
        </w:rPr>
        <w:t xml:space="preserve"> </w:t>
      </w:r>
      <w:r w:rsidRPr="00D11946">
        <w:t xml:space="preserve">Financial </w:t>
      </w:r>
      <w:r w:rsidR="00660FBB" w:rsidRPr="00D11946">
        <w:t>s</w:t>
      </w:r>
      <w:r w:rsidRPr="00D11946">
        <w:t>ummary</w:t>
      </w:r>
      <w:r w:rsidR="00075AB2" w:rsidRPr="00D11946">
        <w:t xml:space="preserve"> </w:t>
      </w:r>
    </w:p>
    <w:tbl>
      <w:tblPr>
        <w:tblStyle w:val="VATableStyle2025"/>
        <w:tblW w:w="9628" w:type="dxa"/>
        <w:tblBorders>
          <w:top w:val="none" w:sz="0" w:space="0" w:color="auto"/>
          <w:bottom w:val="single" w:sz="8" w:space="0" w:color="209692"/>
          <w:insideH w:val="single" w:sz="2" w:space="0" w:color="CFCDC9" w:themeColor="accent3"/>
          <w:insideV w:val="none" w:sz="0" w:space="0" w:color="auto"/>
        </w:tblBorders>
        <w:tblCellMar>
          <w:top w:w="57" w:type="dxa"/>
          <w:bottom w:w="57" w:type="dxa"/>
          <w:right w:w="113" w:type="dxa"/>
        </w:tblCellMar>
        <w:tblLook w:val="04A0" w:firstRow="1" w:lastRow="0" w:firstColumn="1" w:lastColumn="0" w:noHBand="0" w:noVBand="1"/>
      </w:tblPr>
      <w:tblGrid>
        <w:gridCol w:w="6250"/>
        <w:gridCol w:w="1689"/>
        <w:gridCol w:w="1689"/>
      </w:tblGrid>
      <w:tr w:rsidR="00B93CFE" w:rsidRPr="00BA7DBF" w14:paraId="7121B78C" w14:textId="77777777" w:rsidTr="009F28AC">
        <w:trPr>
          <w:cnfStyle w:val="100000000000" w:firstRow="1" w:lastRow="0" w:firstColumn="0" w:lastColumn="0" w:oddVBand="0" w:evenVBand="0" w:oddHBand="0" w:evenHBand="0" w:firstRowFirstColumn="0" w:firstRowLastColumn="0" w:lastRowFirstColumn="0" w:lastRowLastColumn="0"/>
          <w:trHeight w:val="567"/>
        </w:trPr>
        <w:tc>
          <w:tcPr>
            <w:tcW w:w="6242" w:type="dxa"/>
            <w:tcBorders>
              <w:top w:val="single" w:sz="6" w:space="0" w:color="EDECED" w:themeColor="accent4"/>
              <w:bottom w:val="single" w:sz="12" w:space="0" w:color="D19000" w:themeColor="accent1"/>
            </w:tcBorders>
            <w:shd w:val="clear" w:color="auto" w:fill="auto"/>
            <w:noWrap/>
            <w:vAlign w:val="bottom"/>
            <w:hideMark/>
          </w:tcPr>
          <w:p w14:paraId="0A829DE9" w14:textId="024A9E8A" w:rsidR="00B93CFE" w:rsidRPr="00823529" w:rsidRDefault="00B93CFE" w:rsidP="00525CE6">
            <w:pPr>
              <w:pStyle w:val="Tableheader"/>
            </w:pPr>
            <w:r w:rsidRPr="00823529">
              <w:t>Financial summary</w:t>
            </w:r>
          </w:p>
        </w:tc>
        <w:tc>
          <w:tcPr>
            <w:tcW w:w="1693" w:type="dxa"/>
            <w:tcBorders>
              <w:top w:val="single" w:sz="6" w:space="0" w:color="EDECED" w:themeColor="accent4"/>
              <w:bottom w:val="single" w:sz="12" w:space="0" w:color="D19000" w:themeColor="accent1"/>
            </w:tcBorders>
            <w:shd w:val="clear" w:color="auto" w:fill="F9F9F9"/>
            <w:vAlign w:val="bottom"/>
          </w:tcPr>
          <w:p w14:paraId="189B562B" w14:textId="77406F5E" w:rsidR="00B93CFE" w:rsidRPr="00823529" w:rsidRDefault="00B93CFE" w:rsidP="00B530E8">
            <w:pPr>
              <w:pStyle w:val="Tableheaderv2"/>
              <w:jc w:val="right"/>
            </w:pPr>
            <w:r w:rsidRPr="00823529">
              <w:t xml:space="preserve">12-month period </w:t>
            </w:r>
            <w:r w:rsidRPr="00823529">
              <w:br/>
              <w:t>to Jun 25</w:t>
            </w:r>
          </w:p>
        </w:tc>
        <w:tc>
          <w:tcPr>
            <w:tcW w:w="1693" w:type="dxa"/>
            <w:tcBorders>
              <w:top w:val="single" w:sz="6" w:space="0" w:color="EDECED" w:themeColor="accent4"/>
              <w:bottom w:val="single" w:sz="12" w:space="0" w:color="D19000" w:themeColor="accent1"/>
            </w:tcBorders>
            <w:shd w:val="clear" w:color="auto" w:fill="auto"/>
            <w:vAlign w:val="bottom"/>
            <w:hideMark/>
          </w:tcPr>
          <w:p w14:paraId="4FF0992F" w14:textId="433A6759" w:rsidR="00B93CFE" w:rsidRPr="00823529" w:rsidRDefault="00B93CFE" w:rsidP="00B530E8">
            <w:pPr>
              <w:pStyle w:val="Tableheaderv2"/>
              <w:jc w:val="right"/>
            </w:pPr>
            <w:r w:rsidRPr="00823529">
              <w:t xml:space="preserve">12-month period </w:t>
            </w:r>
            <w:r w:rsidRPr="00823529">
              <w:br/>
              <w:t>to Jun 24</w:t>
            </w:r>
          </w:p>
        </w:tc>
      </w:tr>
      <w:tr w:rsidR="00B93CFE" w:rsidRPr="00122C49" w14:paraId="78B0C152" w14:textId="77777777" w:rsidTr="009F28AC">
        <w:trPr>
          <w:trHeight w:val="227"/>
        </w:trPr>
        <w:tc>
          <w:tcPr>
            <w:tcW w:w="6242" w:type="dxa"/>
            <w:tcBorders>
              <w:top w:val="single" w:sz="12" w:space="0" w:color="D19000" w:themeColor="accent1"/>
              <w:bottom w:val="single" w:sz="6" w:space="0" w:color="EDECED" w:themeColor="accent4"/>
            </w:tcBorders>
            <w:shd w:val="clear" w:color="auto" w:fill="auto"/>
            <w:hideMark/>
          </w:tcPr>
          <w:p w14:paraId="358B717E" w14:textId="77777777" w:rsidR="00B93CFE" w:rsidRPr="00B93CFE" w:rsidRDefault="00B93CFE" w:rsidP="00B93CFE">
            <w:pPr>
              <w:pStyle w:val="Tabletext"/>
              <w:rPr>
                <w:rStyle w:val="Strong"/>
                <w:b w:val="0"/>
                <w:bCs w:val="0"/>
              </w:rPr>
            </w:pPr>
            <w:r w:rsidRPr="00B93CFE">
              <w:rPr>
                <w:rStyle w:val="Strong"/>
                <w:b w:val="0"/>
                <w:bCs w:val="0"/>
              </w:rPr>
              <w:t xml:space="preserve">Total income from transactions </w:t>
            </w:r>
          </w:p>
        </w:tc>
        <w:tc>
          <w:tcPr>
            <w:tcW w:w="1693" w:type="dxa"/>
            <w:tcBorders>
              <w:top w:val="single" w:sz="12" w:space="0" w:color="D19000" w:themeColor="accent1"/>
              <w:bottom w:val="single" w:sz="6" w:space="0" w:color="EDECED" w:themeColor="accent4"/>
            </w:tcBorders>
            <w:shd w:val="clear" w:color="auto" w:fill="F9F9F9"/>
          </w:tcPr>
          <w:p w14:paraId="343EAF3D" w14:textId="118F9616" w:rsidR="00B93CFE" w:rsidRPr="00B93CFE" w:rsidRDefault="00B93CFE" w:rsidP="00B93CFE">
            <w:pPr>
              <w:pStyle w:val="Tabletext"/>
              <w:jc w:val="right"/>
              <w:rPr>
                <w:rStyle w:val="Strong"/>
                <w:b w:val="0"/>
                <w:bCs w:val="0"/>
              </w:rPr>
            </w:pPr>
            <w:r w:rsidRPr="00B93CFE">
              <w:rPr>
                <w:lang w:eastAsia="en-AU"/>
              </w:rPr>
              <w:t>$58,494,536</w:t>
            </w:r>
          </w:p>
        </w:tc>
        <w:tc>
          <w:tcPr>
            <w:tcW w:w="1693" w:type="dxa"/>
            <w:tcBorders>
              <w:top w:val="single" w:sz="12" w:space="0" w:color="D19000" w:themeColor="accent1"/>
              <w:bottom w:val="single" w:sz="6" w:space="0" w:color="EDECED" w:themeColor="accent4"/>
            </w:tcBorders>
            <w:shd w:val="clear" w:color="auto" w:fill="auto"/>
            <w:hideMark/>
          </w:tcPr>
          <w:p w14:paraId="418DBD86" w14:textId="461783EC" w:rsidR="00B93CFE" w:rsidRPr="00B93CFE" w:rsidRDefault="00B93CFE" w:rsidP="00B93CFE">
            <w:pPr>
              <w:pStyle w:val="Tabletext"/>
              <w:jc w:val="right"/>
              <w:rPr>
                <w:rStyle w:val="Strong"/>
                <w:b w:val="0"/>
                <w:bCs w:val="0"/>
              </w:rPr>
            </w:pPr>
            <w:r w:rsidRPr="00B93CFE">
              <w:rPr>
                <w:lang w:eastAsia="en-AU"/>
              </w:rPr>
              <w:t>$58,189,209</w:t>
            </w:r>
          </w:p>
        </w:tc>
      </w:tr>
      <w:tr w:rsidR="00B93CFE" w:rsidRPr="00122C49" w14:paraId="64CFD2CF" w14:textId="77777777" w:rsidTr="009F28AC">
        <w:trPr>
          <w:cnfStyle w:val="000000010000" w:firstRow="0" w:lastRow="0" w:firstColumn="0" w:lastColumn="0" w:oddVBand="0" w:evenVBand="0" w:oddHBand="0" w:evenHBand="1" w:firstRowFirstColumn="0" w:firstRowLastColumn="0" w:lastRowFirstColumn="0" w:lastRowLastColumn="0"/>
          <w:trHeight w:val="227"/>
        </w:trPr>
        <w:tc>
          <w:tcPr>
            <w:tcW w:w="6242" w:type="dxa"/>
            <w:tcBorders>
              <w:top w:val="single" w:sz="6" w:space="0" w:color="EDECED" w:themeColor="accent4"/>
              <w:bottom w:val="single" w:sz="6" w:space="0" w:color="EDECED" w:themeColor="accent4"/>
            </w:tcBorders>
            <w:shd w:val="clear" w:color="auto" w:fill="auto"/>
            <w:hideMark/>
          </w:tcPr>
          <w:p w14:paraId="2FF570BC" w14:textId="77777777" w:rsidR="00B93CFE" w:rsidRPr="00B93CFE" w:rsidRDefault="00B93CFE" w:rsidP="00B93CFE">
            <w:pPr>
              <w:pStyle w:val="Tabletext"/>
              <w:rPr>
                <w:rStyle w:val="Strong"/>
                <w:b w:val="0"/>
                <w:bCs w:val="0"/>
              </w:rPr>
            </w:pPr>
            <w:r w:rsidRPr="00B93CFE">
              <w:rPr>
                <w:rStyle w:val="Strong"/>
                <w:b w:val="0"/>
                <w:bCs w:val="0"/>
              </w:rPr>
              <w:t xml:space="preserve">Total expenses from transactions </w:t>
            </w:r>
          </w:p>
        </w:tc>
        <w:tc>
          <w:tcPr>
            <w:tcW w:w="1693" w:type="dxa"/>
            <w:tcBorders>
              <w:top w:val="single" w:sz="6" w:space="0" w:color="EDECED" w:themeColor="accent4"/>
              <w:bottom w:val="single" w:sz="6" w:space="0" w:color="EDECED" w:themeColor="accent4"/>
            </w:tcBorders>
            <w:shd w:val="clear" w:color="auto" w:fill="F9F9F9"/>
          </w:tcPr>
          <w:p w14:paraId="26414883" w14:textId="4C7D814A" w:rsidR="00B93CFE" w:rsidRPr="00B93CFE" w:rsidRDefault="00B93CFE" w:rsidP="00B93CFE">
            <w:pPr>
              <w:pStyle w:val="Tabletext"/>
              <w:jc w:val="right"/>
              <w:rPr>
                <w:rStyle w:val="Strong"/>
                <w:b w:val="0"/>
                <w:bCs w:val="0"/>
              </w:rPr>
            </w:pPr>
            <w:r w:rsidRPr="00B93CFE">
              <w:rPr>
                <w:lang w:eastAsia="en-AU"/>
              </w:rPr>
              <w:t>$52,600,004</w:t>
            </w:r>
          </w:p>
        </w:tc>
        <w:tc>
          <w:tcPr>
            <w:tcW w:w="1693" w:type="dxa"/>
            <w:tcBorders>
              <w:top w:val="single" w:sz="6" w:space="0" w:color="EDECED" w:themeColor="accent4"/>
              <w:bottom w:val="single" w:sz="6" w:space="0" w:color="EDECED" w:themeColor="accent4"/>
            </w:tcBorders>
            <w:shd w:val="clear" w:color="auto" w:fill="auto"/>
            <w:hideMark/>
          </w:tcPr>
          <w:p w14:paraId="75F29F34" w14:textId="45F4E3F4" w:rsidR="00B93CFE" w:rsidRPr="00B93CFE" w:rsidRDefault="00B93CFE" w:rsidP="00B93CFE">
            <w:pPr>
              <w:pStyle w:val="Tabletext"/>
              <w:jc w:val="right"/>
              <w:rPr>
                <w:rStyle w:val="Strong"/>
                <w:b w:val="0"/>
                <w:bCs w:val="0"/>
              </w:rPr>
            </w:pPr>
            <w:r w:rsidRPr="00B93CFE">
              <w:rPr>
                <w:lang w:eastAsia="en-AU"/>
              </w:rPr>
              <w:t>$51,697,766</w:t>
            </w:r>
          </w:p>
        </w:tc>
      </w:tr>
      <w:tr w:rsidR="00B93CFE" w:rsidRPr="00122C49" w14:paraId="4D30E29A" w14:textId="77777777" w:rsidTr="009F28AC">
        <w:trPr>
          <w:trHeight w:val="227"/>
        </w:trPr>
        <w:tc>
          <w:tcPr>
            <w:tcW w:w="6242" w:type="dxa"/>
            <w:tcBorders>
              <w:top w:val="single" w:sz="6" w:space="0" w:color="EDECED" w:themeColor="accent4"/>
              <w:bottom w:val="single" w:sz="6" w:space="0" w:color="1E2028" w:themeColor="text1"/>
            </w:tcBorders>
            <w:hideMark/>
          </w:tcPr>
          <w:p w14:paraId="13D74451" w14:textId="77777777" w:rsidR="00B93CFE" w:rsidRPr="007823D7" w:rsidRDefault="00B93CFE" w:rsidP="00B93CFE">
            <w:pPr>
              <w:pStyle w:val="Tabletext"/>
            </w:pPr>
            <w:r w:rsidRPr="007823D7">
              <w:t xml:space="preserve">Net result from transactions </w:t>
            </w:r>
          </w:p>
        </w:tc>
        <w:tc>
          <w:tcPr>
            <w:tcW w:w="1693" w:type="dxa"/>
            <w:tcBorders>
              <w:top w:val="single" w:sz="6" w:space="0" w:color="EDECED" w:themeColor="accent4"/>
              <w:bottom w:val="single" w:sz="6" w:space="0" w:color="1E2028" w:themeColor="text1"/>
            </w:tcBorders>
            <w:shd w:val="clear" w:color="auto" w:fill="F9F9F9"/>
          </w:tcPr>
          <w:p w14:paraId="61976A68" w14:textId="05D5CFAD" w:rsidR="00B93CFE" w:rsidRPr="007823D7" w:rsidRDefault="00B93CFE" w:rsidP="00B93CFE">
            <w:pPr>
              <w:pStyle w:val="Tabletext"/>
              <w:jc w:val="right"/>
            </w:pPr>
            <w:r w:rsidRPr="007823D7">
              <w:rPr>
                <w:lang w:eastAsia="en-AU"/>
              </w:rPr>
              <w:t>$5,894,532</w:t>
            </w:r>
          </w:p>
        </w:tc>
        <w:tc>
          <w:tcPr>
            <w:tcW w:w="1693" w:type="dxa"/>
            <w:tcBorders>
              <w:top w:val="single" w:sz="6" w:space="0" w:color="EDECED" w:themeColor="accent4"/>
              <w:bottom w:val="single" w:sz="6" w:space="0" w:color="1E2028" w:themeColor="text1"/>
            </w:tcBorders>
            <w:hideMark/>
          </w:tcPr>
          <w:p w14:paraId="4464873B" w14:textId="663C0DE8" w:rsidR="00B93CFE" w:rsidRPr="007823D7" w:rsidRDefault="00B93CFE" w:rsidP="00B93CFE">
            <w:pPr>
              <w:pStyle w:val="Tabletext"/>
              <w:jc w:val="right"/>
            </w:pPr>
            <w:r w:rsidRPr="007823D7">
              <w:rPr>
                <w:lang w:eastAsia="en-AU"/>
              </w:rPr>
              <w:t>$6,491,443</w:t>
            </w:r>
          </w:p>
        </w:tc>
      </w:tr>
      <w:tr w:rsidR="00B93CFE" w:rsidRPr="00122C49" w14:paraId="398A813D" w14:textId="77777777" w:rsidTr="006B1ACF">
        <w:trPr>
          <w:cnfStyle w:val="000000010000" w:firstRow="0" w:lastRow="0" w:firstColumn="0" w:lastColumn="0" w:oddVBand="0" w:evenVBand="0" w:oddHBand="0" w:evenHBand="1" w:firstRowFirstColumn="0" w:firstRowLastColumn="0" w:lastRowFirstColumn="0" w:lastRowLastColumn="0"/>
          <w:trHeight w:val="227"/>
        </w:trPr>
        <w:tc>
          <w:tcPr>
            <w:tcW w:w="6242" w:type="dxa"/>
            <w:tcBorders>
              <w:top w:val="single" w:sz="6" w:space="0" w:color="1E2028" w:themeColor="text1"/>
              <w:bottom w:val="single" w:sz="6" w:space="0" w:color="1E2028" w:themeColor="text1"/>
            </w:tcBorders>
            <w:hideMark/>
          </w:tcPr>
          <w:p w14:paraId="6772102D" w14:textId="77777777" w:rsidR="00B93CFE" w:rsidRPr="00DA4543" w:rsidRDefault="00B93CFE" w:rsidP="00B93CFE">
            <w:pPr>
              <w:pStyle w:val="Tabletext"/>
              <w:rPr>
                <w:rStyle w:val="Strong"/>
              </w:rPr>
            </w:pPr>
            <w:r w:rsidRPr="00DA4543">
              <w:rPr>
                <w:rStyle w:val="Strong"/>
              </w:rPr>
              <w:t xml:space="preserve">Net result for the period </w:t>
            </w:r>
          </w:p>
        </w:tc>
        <w:tc>
          <w:tcPr>
            <w:tcW w:w="1693" w:type="dxa"/>
            <w:tcBorders>
              <w:top w:val="single" w:sz="6" w:space="0" w:color="1E2028" w:themeColor="text1"/>
              <w:bottom w:val="single" w:sz="6" w:space="0" w:color="1E2028" w:themeColor="text1"/>
            </w:tcBorders>
            <w:shd w:val="clear" w:color="auto" w:fill="F9F9F9"/>
          </w:tcPr>
          <w:p w14:paraId="65CCEBB9" w14:textId="768CC083" w:rsidR="00B93CFE" w:rsidRPr="00DA4543" w:rsidRDefault="00B93CFE" w:rsidP="00B93CFE">
            <w:pPr>
              <w:pStyle w:val="Tabletext"/>
              <w:jc w:val="right"/>
              <w:rPr>
                <w:rStyle w:val="Strong"/>
              </w:rPr>
            </w:pPr>
            <w:r w:rsidRPr="00DA4543">
              <w:rPr>
                <w:rStyle w:val="Strong"/>
              </w:rPr>
              <w:t>$5,894,532</w:t>
            </w:r>
          </w:p>
        </w:tc>
        <w:tc>
          <w:tcPr>
            <w:tcW w:w="1693" w:type="dxa"/>
            <w:tcBorders>
              <w:top w:val="single" w:sz="6" w:space="0" w:color="1E2028" w:themeColor="text1"/>
              <w:bottom w:val="single" w:sz="6" w:space="0" w:color="1E2028" w:themeColor="text1"/>
            </w:tcBorders>
            <w:hideMark/>
          </w:tcPr>
          <w:p w14:paraId="1DE36D36" w14:textId="5ECFA10C" w:rsidR="00B93CFE" w:rsidRPr="00DA4543" w:rsidRDefault="00B93CFE" w:rsidP="00B93CFE">
            <w:pPr>
              <w:pStyle w:val="Tabletext"/>
              <w:jc w:val="right"/>
              <w:rPr>
                <w:rStyle w:val="Strong"/>
              </w:rPr>
            </w:pPr>
            <w:r w:rsidRPr="00DA4543">
              <w:rPr>
                <w:rStyle w:val="Strong"/>
              </w:rPr>
              <w:t>$6,491,443</w:t>
            </w:r>
          </w:p>
        </w:tc>
      </w:tr>
      <w:tr w:rsidR="00B93CFE" w:rsidRPr="00122C49" w14:paraId="730D7F47" w14:textId="77777777" w:rsidTr="006B1ACF">
        <w:trPr>
          <w:trHeight w:val="227"/>
        </w:trPr>
        <w:tc>
          <w:tcPr>
            <w:tcW w:w="6242" w:type="dxa"/>
            <w:tcBorders>
              <w:top w:val="single" w:sz="6" w:space="0" w:color="1E2028" w:themeColor="text1"/>
              <w:bottom w:val="single" w:sz="6" w:space="0" w:color="1E2028" w:themeColor="text1"/>
            </w:tcBorders>
            <w:hideMark/>
          </w:tcPr>
          <w:p w14:paraId="118CC220" w14:textId="77777777" w:rsidR="00B93CFE" w:rsidRPr="007823D7" w:rsidRDefault="00B93CFE" w:rsidP="00B93CFE">
            <w:pPr>
              <w:pStyle w:val="Tabletext"/>
            </w:pPr>
            <w:r w:rsidRPr="007823D7">
              <w:t xml:space="preserve">Net cash flow from operating activities </w:t>
            </w:r>
          </w:p>
        </w:tc>
        <w:tc>
          <w:tcPr>
            <w:tcW w:w="1693" w:type="dxa"/>
            <w:tcBorders>
              <w:top w:val="single" w:sz="6" w:space="0" w:color="1E2028" w:themeColor="text1"/>
              <w:bottom w:val="single" w:sz="6" w:space="0" w:color="1E2028" w:themeColor="text1"/>
            </w:tcBorders>
            <w:shd w:val="clear" w:color="auto" w:fill="F9F9F9"/>
          </w:tcPr>
          <w:p w14:paraId="45B778E0" w14:textId="10C2694A" w:rsidR="00B93CFE" w:rsidRPr="007823D7" w:rsidRDefault="00B93CFE" w:rsidP="00B93CFE">
            <w:pPr>
              <w:pStyle w:val="Tabletext"/>
              <w:jc w:val="right"/>
            </w:pPr>
            <w:r w:rsidRPr="007823D7">
              <w:rPr>
                <w:lang w:eastAsia="en-AU"/>
              </w:rPr>
              <w:t>$848,028</w:t>
            </w:r>
          </w:p>
        </w:tc>
        <w:tc>
          <w:tcPr>
            <w:tcW w:w="1693" w:type="dxa"/>
            <w:tcBorders>
              <w:top w:val="single" w:sz="6" w:space="0" w:color="1E2028" w:themeColor="text1"/>
              <w:bottom w:val="single" w:sz="6" w:space="0" w:color="1E2028" w:themeColor="text1"/>
            </w:tcBorders>
            <w:hideMark/>
          </w:tcPr>
          <w:p w14:paraId="60000B9B" w14:textId="782093D9" w:rsidR="00B93CFE" w:rsidRPr="007823D7" w:rsidRDefault="00B93CFE" w:rsidP="00B93CFE">
            <w:pPr>
              <w:pStyle w:val="Tabletext"/>
              <w:jc w:val="right"/>
            </w:pPr>
            <w:r w:rsidRPr="007823D7">
              <w:rPr>
                <w:lang w:eastAsia="en-AU"/>
              </w:rPr>
              <w:t>$708,677</w:t>
            </w:r>
          </w:p>
        </w:tc>
      </w:tr>
      <w:tr w:rsidR="00B93CFE" w:rsidRPr="00E12409" w14:paraId="58054BD4" w14:textId="77777777" w:rsidTr="006B1ACF">
        <w:trPr>
          <w:cnfStyle w:val="000000010000" w:firstRow="0" w:lastRow="0" w:firstColumn="0" w:lastColumn="0" w:oddVBand="0" w:evenVBand="0" w:oddHBand="0" w:evenHBand="1" w:firstRowFirstColumn="0" w:firstRowLastColumn="0" w:lastRowFirstColumn="0" w:lastRowLastColumn="0"/>
          <w:trHeight w:val="227"/>
        </w:trPr>
        <w:tc>
          <w:tcPr>
            <w:tcW w:w="6242" w:type="dxa"/>
            <w:tcBorders>
              <w:top w:val="single" w:sz="6" w:space="0" w:color="1E2028" w:themeColor="text1"/>
              <w:bottom w:val="single" w:sz="6" w:space="0" w:color="1E2028" w:themeColor="text1"/>
            </w:tcBorders>
            <w:shd w:val="clear" w:color="auto" w:fill="auto"/>
            <w:hideMark/>
          </w:tcPr>
          <w:p w14:paraId="67D8CB30" w14:textId="77777777" w:rsidR="00B93CFE" w:rsidRPr="00DA4543" w:rsidRDefault="00B93CFE" w:rsidP="00B93CFE">
            <w:pPr>
              <w:pStyle w:val="Tabletext"/>
              <w:rPr>
                <w:rStyle w:val="Strong"/>
              </w:rPr>
            </w:pPr>
            <w:r w:rsidRPr="00DA4543">
              <w:rPr>
                <w:rStyle w:val="Strong"/>
              </w:rPr>
              <w:t xml:space="preserve">Total assets </w:t>
            </w:r>
          </w:p>
        </w:tc>
        <w:tc>
          <w:tcPr>
            <w:tcW w:w="1693" w:type="dxa"/>
            <w:tcBorders>
              <w:top w:val="single" w:sz="6" w:space="0" w:color="1E2028" w:themeColor="text1"/>
              <w:bottom w:val="single" w:sz="6" w:space="0" w:color="1E2028" w:themeColor="text1"/>
            </w:tcBorders>
            <w:shd w:val="clear" w:color="auto" w:fill="F9F9F9"/>
          </w:tcPr>
          <w:p w14:paraId="12D4BFA4" w14:textId="0D4DED90" w:rsidR="00B93CFE" w:rsidRPr="00DA4543" w:rsidRDefault="00B93CFE" w:rsidP="00B93CFE">
            <w:pPr>
              <w:pStyle w:val="Tabletext"/>
              <w:jc w:val="right"/>
              <w:rPr>
                <w:rStyle w:val="Strong"/>
              </w:rPr>
            </w:pPr>
            <w:r w:rsidRPr="00DA4543">
              <w:rPr>
                <w:rStyle w:val="Strong"/>
              </w:rPr>
              <w:t>$35,624,925</w:t>
            </w:r>
          </w:p>
        </w:tc>
        <w:tc>
          <w:tcPr>
            <w:tcW w:w="1693" w:type="dxa"/>
            <w:tcBorders>
              <w:top w:val="single" w:sz="6" w:space="0" w:color="1E2028" w:themeColor="text1"/>
              <w:bottom w:val="single" w:sz="6" w:space="0" w:color="1E2028" w:themeColor="text1"/>
            </w:tcBorders>
            <w:shd w:val="clear" w:color="auto" w:fill="auto"/>
            <w:hideMark/>
          </w:tcPr>
          <w:p w14:paraId="02F7EF25" w14:textId="470E2B6A" w:rsidR="00B93CFE" w:rsidRPr="00DA4543" w:rsidRDefault="00B93CFE" w:rsidP="00B93CFE">
            <w:pPr>
              <w:pStyle w:val="Tabletext"/>
              <w:jc w:val="right"/>
              <w:rPr>
                <w:rStyle w:val="Strong"/>
              </w:rPr>
            </w:pPr>
            <w:r w:rsidRPr="00DA4543">
              <w:rPr>
                <w:rStyle w:val="Strong"/>
              </w:rPr>
              <w:t>$27,531,608</w:t>
            </w:r>
          </w:p>
        </w:tc>
      </w:tr>
      <w:tr w:rsidR="00B93CFE" w:rsidRPr="00E12409" w14:paraId="75A7F36B" w14:textId="77777777" w:rsidTr="006B1ACF">
        <w:trPr>
          <w:trHeight w:val="227"/>
        </w:trPr>
        <w:tc>
          <w:tcPr>
            <w:tcW w:w="6242" w:type="dxa"/>
            <w:tcBorders>
              <w:top w:val="single" w:sz="6" w:space="0" w:color="1E2028" w:themeColor="text1"/>
              <w:bottom w:val="single" w:sz="6" w:space="0" w:color="1E2028" w:themeColor="text1"/>
            </w:tcBorders>
            <w:shd w:val="clear" w:color="auto" w:fill="auto"/>
            <w:hideMark/>
          </w:tcPr>
          <w:p w14:paraId="5E3AE1C0" w14:textId="77777777" w:rsidR="00B93CFE" w:rsidRPr="00DA4543" w:rsidRDefault="00B93CFE" w:rsidP="00B93CFE">
            <w:pPr>
              <w:pStyle w:val="Tabletext"/>
              <w:rPr>
                <w:rStyle w:val="Strong"/>
              </w:rPr>
            </w:pPr>
            <w:r w:rsidRPr="00DA4543">
              <w:rPr>
                <w:rStyle w:val="Strong"/>
              </w:rPr>
              <w:t xml:space="preserve">Total liabilities </w:t>
            </w:r>
          </w:p>
        </w:tc>
        <w:tc>
          <w:tcPr>
            <w:tcW w:w="1693" w:type="dxa"/>
            <w:tcBorders>
              <w:top w:val="single" w:sz="6" w:space="0" w:color="1E2028" w:themeColor="text1"/>
              <w:bottom w:val="single" w:sz="6" w:space="0" w:color="1E2028" w:themeColor="text1"/>
            </w:tcBorders>
            <w:shd w:val="clear" w:color="auto" w:fill="F9F9F9"/>
          </w:tcPr>
          <w:p w14:paraId="7C944461" w14:textId="019F7134" w:rsidR="00B93CFE" w:rsidRPr="00DA4543" w:rsidRDefault="00B93CFE" w:rsidP="00B93CFE">
            <w:pPr>
              <w:pStyle w:val="Tabletext"/>
              <w:jc w:val="right"/>
              <w:rPr>
                <w:rStyle w:val="Strong"/>
              </w:rPr>
            </w:pPr>
            <w:r w:rsidRPr="00DA4543">
              <w:rPr>
                <w:rStyle w:val="Strong"/>
              </w:rPr>
              <w:t>$7,019,387</w:t>
            </w:r>
          </w:p>
        </w:tc>
        <w:tc>
          <w:tcPr>
            <w:tcW w:w="1693" w:type="dxa"/>
            <w:tcBorders>
              <w:top w:val="single" w:sz="6" w:space="0" w:color="1E2028" w:themeColor="text1"/>
              <w:bottom w:val="single" w:sz="6" w:space="0" w:color="1E2028" w:themeColor="text1"/>
            </w:tcBorders>
            <w:shd w:val="clear" w:color="auto" w:fill="auto"/>
            <w:hideMark/>
          </w:tcPr>
          <w:p w14:paraId="13F36582" w14:textId="0C4BA2C7" w:rsidR="00B93CFE" w:rsidRPr="00DA4543" w:rsidRDefault="00B93CFE" w:rsidP="00B93CFE">
            <w:pPr>
              <w:pStyle w:val="Tabletext"/>
              <w:jc w:val="right"/>
              <w:rPr>
                <w:rStyle w:val="Strong"/>
              </w:rPr>
            </w:pPr>
            <w:r w:rsidRPr="00DA4543">
              <w:rPr>
                <w:rStyle w:val="Strong"/>
              </w:rPr>
              <w:t>$4,820,602</w:t>
            </w:r>
          </w:p>
        </w:tc>
      </w:tr>
    </w:tbl>
    <w:p w14:paraId="16B06BFF" w14:textId="4B8BB1B9" w:rsidR="00B52DCF" w:rsidRPr="00E6731C" w:rsidRDefault="00445E26" w:rsidP="00E6731C">
      <w:r w:rsidRPr="00122C49">
        <w:br/>
      </w:r>
    </w:p>
    <w:p w14:paraId="3A440762" w14:textId="63283B82" w:rsidR="000F33FB" w:rsidRDefault="000F33FB" w:rsidP="00E57722">
      <w:pPr>
        <w:pStyle w:val="Heading3"/>
      </w:pPr>
      <w:bookmarkStart w:id="105" w:name="_Toc205203626"/>
      <w:bookmarkStart w:id="106" w:name="_Toc209281157"/>
      <w:r w:rsidRPr="00122C49">
        <w:t>Significant changes in financial position – balance sheet</w:t>
      </w:r>
      <w:bookmarkEnd w:id="105"/>
      <w:bookmarkEnd w:id="106"/>
    </w:p>
    <w:p w14:paraId="2631ACC0" w14:textId="6319E927" w:rsidR="009D0A51" w:rsidRPr="00122C49" w:rsidRDefault="00B93CFE" w:rsidP="00525CE6">
      <w:bookmarkStart w:id="107" w:name="RANGE!A17"/>
      <w:r w:rsidRPr="00B93CFE">
        <w:t>There was a $7.4 million increase in receivables and a $5.9 million increase in accumulated surplus due to the positive net result in transactions for the 2024–25 financial year.</w:t>
      </w:r>
      <w:bookmarkEnd w:id="107"/>
    </w:p>
    <w:p w14:paraId="7A01910D" w14:textId="272F45D8" w:rsidR="000F33FB" w:rsidRDefault="000F33FB" w:rsidP="00E57722">
      <w:pPr>
        <w:pStyle w:val="Heading3"/>
      </w:pPr>
      <w:bookmarkStart w:id="108" w:name="_Toc205203627"/>
      <w:bookmarkStart w:id="109" w:name="_Toc209281158"/>
      <w:r w:rsidRPr="00122C49">
        <w:t xml:space="preserve">Significant changes in </w:t>
      </w:r>
      <w:r w:rsidRPr="00F96D40">
        <w:t>financial</w:t>
      </w:r>
      <w:r w:rsidRPr="00122C49">
        <w:t xml:space="preserve"> position – operating statement</w:t>
      </w:r>
      <w:bookmarkEnd w:id="108"/>
      <w:bookmarkEnd w:id="109"/>
    </w:p>
    <w:p w14:paraId="20A22684" w14:textId="70C0C64C" w:rsidR="009D0A51" w:rsidRPr="00122C49" w:rsidRDefault="00B93CFE" w:rsidP="00525CE6">
      <w:r w:rsidRPr="00B93CFE">
        <w:t>For the 2024–25 financial year, the Academy recorded a favourable budget variance of $5.9 million.</w:t>
      </w:r>
    </w:p>
    <w:p w14:paraId="677EC608" w14:textId="5E28CEF5" w:rsidR="000F33FB" w:rsidRPr="00F96D40" w:rsidRDefault="000F33FB" w:rsidP="00E57722">
      <w:pPr>
        <w:pStyle w:val="Heading3"/>
      </w:pPr>
      <w:bookmarkStart w:id="110" w:name="Significant_events_affecting_the_Academy"/>
      <w:bookmarkStart w:id="111" w:name="_Toc205203628"/>
      <w:bookmarkStart w:id="112" w:name="_Toc209281159"/>
      <w:bookmarkEnd w:id="110"/>
      <w:r w:rsidRPr="00F96D40">
        <w:t>Significant events affecting the Academy that occurred after balance date</w:t>
      </w:r>
      <w:bookmarkEnd w:id="111"/>
      <w:bookmarkEnd w:id="112"/>
    </w:p>
    <w:p w14:paraId="6DA3535B" w14:textId="77777777" w:rsidR="00B93CFE" w:rsidRPr="00B93CFE" w:rsidRDefault="00B93CFE" w:rsidP="00B93CFE">
      <w:r w:rsidRPr="00B93CFE">
        <w:t>There were no significant events after 30 June 2025 that affected the Academy’s operations.</w:t>
      </w:r>
    </w:p>
    <w:p w14:paraId="659EADE5" w14:textId="5F37FA1B" w:rsidR="00E5015A" w:rsidRDefault="00E5015A" w:rsidP="00525CE6"/>
    <w:p w14:paraId="7F2EE993" w14:textId="4D6CB85F" w:rsidR="00E5015A" w:rsidRDefault="00E5015A" w:rsidP="00525CE6"/>
    <w:p w14:paraId="7C09E759" w14:textId="5F2E8C3A" w:rsidR="00E5015A" w:rsidRPr="00FB2406" w:rsidRDefault="00E5015A" w:rsidP="00525CE6"/>
    <w:p w14:paraId="34102136" w14:textId="0198F0EC" w:rsidR="00FB2406" w:rsidRPr="00FB2406" w:rsidRDefault="00FB2406" w:rsidP="00525CE6"/>
    <w:p w14:paraId="288D8C8B" w14:textId="77777777" w:rsidR="00480DDE" w:rsidRDefault="00480DDE" w:rsidP="00525CE6">
      <w:pPr>
        <w:sectPr w:rsidR="00480DDE" w:rsidSect="007A46B2">
          <w:headerReference w:type="default" r:id="rId37"/>
          <w:type w:val="continuous"/>
          <w:pgSz w:w="11901" w:h="16817"/>
          <w:pgMar w:top="2268" w:right="1134" w:bottom="1134" w:left="1134" w:header="1021" w:footer="465" w:gutter="0"/>
          <w:cols w:space="708"/>
          <w:formProt w:val="0"/>
          <w:docGrid w:linePitch="360"/>
        </w:sectPr>
      </w:pPr>
      <w:bookmarkStart w:id="113" w:name="There_were_no_significant_events_that_oc"/>
      <w:bookmarkEnd w:id="113"/>
    </w:p>
    <w:p w14:paraId="7223158A" w14:textId="166C8C1B" w:rsidR="005521C7" w:rsidRPr="00122C49" w:rsidRDefault="005521C7" w:rsidP="00525CE6"/>
    <w:p w14:paraId="120A46C2" w14:textId="7B5C7998" w:rsidR="00534A33" w:rsidRDefault="00CA4259" w:rsidP="00525CE6">
      <w:pPr>
        <w:rPr>
          <w:color w:val="D19000" w:themeColor="accent1"/>
          <w:sz w:val="56"/>
          <w:szCs w:val="56"/>
        </w:rPr>
      </w:pPr>
      <w:bookmarkStart w:id="114" w:name="_Toc173503058"/>
      <w:bookmarkStart w:id="115" w:name="_Toc136423367"/>
      <w:r>
        <w:br w:type="page"/>
      </w:r>
      <w:bookmarkStart w:id="116" w:name="_Toc205203629"/>
    </w:p>
    <w:p w14:paraId="600D016C" w14:textId="77777777" w:rsidR="00802367" w:rsidRDefault="009E124C" w:rsidP="000557D4">
      <w:pPr>
        <w:pStyle w:val="Heading1"/>
      </w:pPr>
      <w:bookmarkStart w:id="117" w:name="_Toc210219173"/>
      <w:bookmarkStart w:id="118" w:name="_Toc209281161"/>
      <w:r w:rsidRPr="00BF481A">
        <w:lastRenderedPageBreak/>
        <w:t>Organisational structure</w:t>
      </w:r>
      <w:bookmarkEnd w:id="117"/>
      <w:r w:rsidRPr="00BF481A">
        <w:t xml:space="preserve"> </w:t>
      </w:r>
    </w:p>
    <w:p w14:paraId="063326F0" w14:textId="5DEC8473" w:rsidR="00EA3876" w:rsidRDefault="00802367" w:rsidP="00802367">
      <w:pPr>
        <w:pStyle w:val="Heading2"/>
      </w:pPr>
      <w:bookmarkStart w:id="119" w:name="_Toc210219174"/>
      <w:r w:rsidRPr="00BF481A">
        <w:t>Organisational structure</w:t>
      </w:r>
      <w:r>
        <w:t xml:space="preserve"> </w:t>
      </w:r>
      <w:r w:rsidR="009E124C" w:rsidRPr="00BF481A">
        <w:t>and corporate governance</w:t>
      </w:r>
      <w:r w:rsidR="00CC25A6" w:rsidRPr="00BF481A">
        <w:t xml:space="preserve"> </w:t>
      </w:r>
      <w:r w:rsidR="009E124C" w:rsidRPr="00BF481A">
        <w:t>arrangements</w:t>
      </w:r>
      <w:bookmarkStart w:id="120" w:name="_Toc136423368"/>
      <w:bookmarkStart w:id="121" w:name="_Toc173503059"/>
      <w:bookmarkEnd w:id="114"/>
      <w:bookmarkEnd w:id="115"/>
      <w:bookmarkEnd w:id="116"/>
      <w:bookmarkEnd w:id="118"/>
      <w:bookmarkEnd w:id="119"/>
    </w:p>
    <w:p w14:paraId="10B264E5" w14:textId="77777777" w:rsidR="006865D9" w:rsidRPr="006865D9" w:rsidRDefault="006865D9" w:rsidP="00525CE6">
      <w:pPr>
        <w:pStyle w:val="Normal9pt"/>
      </w:pPr>
    </w:p>
    <w:p w14:paraId="64DCFC0A" w14:textId="7369898E" w:rsidR="00D90785" w:rsidRDefault="00D90785" w:rsidP="00525CE6">
      <w:pPr>
        <w:pStyle w:val="Caption"/>
      </w:pPr>
      <w:r>
        <w:rPr>
          <w:noProof/>
        </w:rPr>
        <w:drawing>
          <wp:inline distT="0" distB="0" distL="0" distR="0" wp14:anchorId="1B9F0DE1" wp14:editId="14F0C371">
            <wp:extent cx="1600200" cy="1600200"/>
            <wp:effectExtent l="0" t="0" r="0" b="0"/>
            <wp:docPr id="1856427545" name="Picture 17" descr="The Hon. Ben Carroll MP&#10;Deputy Premier, Minister for Education and Minister for WorkSafe and the T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427545" name="Picture 17" descr="The Hon. Ben Carroll MP&#10;Deputy Premier, Minister for Education and Minister for WorkSafe and the TAC"/>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600200" cy="1600200"/>
                    </a:xfrm>
                    <a:prstGeom prst="rect">
                      <a:avLst/>
                    </a:prstGeom>
                  </pic:spPr>
                </pic:pic>
              </a:graphicData>
            </a:graphic>
          </wp:inline>
        </w:drawing>
      </w:r>
    </w:p>
    <w:p w14:paraId="1A082AF3" w14:textId="77777777" w:rsidR="00B530E8" w:rsidRDefault="00B530E8" w:rsidP="00E57722">
      <w:pPr>
        <w:pStyle w:val="Heading3BoardNames"/>
        <w:sectPr w:rsidR="00B530E8" w:rsidSect="007A46B2">
          <w:headerReference w:type="default" r:id="rId39"/>
          <w:type w:val="continuous"/>
          <w:pgSz w:w="11901" w:h="16817"/>
          <w:pgMar w:top="2268" w:right="1134" w:bottom="1134" w:left="1134" w:header="1021" w:footer="465" w:gutter="0"/>
          <w:cols w:space="708"/>
          <w:formProt w:val="0"/>
          <w:docGrid w:linePitch="360"/>
        </w:sectPr>
      </w:pPr>
      <w:bookmarkStart w:id="122" w:name="_Toc205203630"/>
      <w:bookmarkStart w:id="123" w:name="_Toc206943230"/>
    </w:p>
    <w:p w14:paraId="72019DBA" w14:textId="77777777" w:rsidR="00D90785" w:rsidRPr="00122C49" w:rsidRDefault="00D90785" w:rsidP="00E57722">
      <w:pPr>
        <w:pStyle w:val="Heading3BoardNames"/>
      </w:pPr>
      <w:r w:rsidRPr="00122C49">
        <w:t xml:space="preserve">The Hon. Ben Carroll </w:t>
      </w:r>
      <w:r w:rsidRPr="00EB06F9">
        <w:t>MP</w:t>
      </w:r>
      <w:bookmarkEnd w:id="122"/>
      <w:bookmarkEnd w:id="123"/>
    </w:p>
    <w:p w14:paraId="181F215B" w14:textId="4D51A677" w:rsidR="00BE1CD1" w:rsidRPr="00A830D7" w:rsidRDefault="00850A55" w:rsidP="003B2E2E">
      <w:pPr>
        <w:pStyle w:val="Heading4Positions"/>
      </w:pPr>
      <w:r w:rsidRPr="00A830D7">
        <w:t xml:space="preserve">Deputy </w:t>
      </w:r>
      <w:r w:rsidR="00841F7B" w:rsidRPr="00A830D7">
        <w:t>P</w:t>
      </w:r>
      <w:r w:rsidRPr="00A830D7">
        <w:t>remier</w:t>
      </w:r>
      <w:r w:rsidR="00841F7B" w:rsidRPr="00A830D7">
        <w:t>,</w:t>
      </w:r>
      <w:r w:rsidRPr="00A830D7">
        <w:t xml:space="preserve"> </w:t>
      </w:r>
      <w:r w:rsidR="14655047" w:rsidRPr="00A830D7">
        <w:t>Min</w:t>
      </w:r>
      <w:r w:rsidR="00442C0A" w:rsidRPr="00A830D7">
        <w:t>i</w:t>
      </w:r>
      <w:r w:rsidR="14655047" w:rsidRPr="00A830D7">
        <w:t>ster</w:t>
      </w:r>
      <w:r w:rsidR="008A01B8" w:rsidRPr="00A830D7">
        <w:t xml:space="preserve"> for Education</w:t>
      </w:r>
      <w:bookmarkEnd w:id="120"/>
      <w:bookmarkEnd w:id="121"/>
      <w:r w:rsidR="005B61BA" w:rsidRPr="00A830D7">
        <w:t xml:space="preserve"> and Minister for </w:t>
      </w:r>
      <w:r w:rsidR="00426CBE" w:rsidRPr="00A830D7">
        <w:t xml:space="preserve">WorkSafe </w:t>
      </w:r>
      <w:r w:rsidR="00986A90" w:rsidRPr="00A830D7">
        <w:t>and the TAC</w:t>
      </w:r>
      <w:bookmarkStart w:id="124" w:name="_Toc136423369"/>
      <w:bookmarkStart w:id="125" w:name="_Toc173503060"/>
    </w:p>
    <w:p w14:paraId="650F6C35" w14:textId="77777777" w:rsidR="005D3C1C" w:rsidRPr="005D3C1C" w:rsidRDefault="005D3C1C" w:rsidP="00525CE6">
      <w:pPr>
        <w:rPr>
          <w:sz w:val="24"/>
          <w:szCs w:val="24"/>
          <w:lang w:eastAsia="en-GB"/>
        </w:rPr>
      </w:pPr>
      <w:r w:rsidRPr="005D3C1C">
        <w:rPr>
          <w:lang w:eastAsia="en-GB"/>
        </w:rPr>
        <w:t>The Hon. Ben Carroll MP was appointed as the Deputy Premier and Minister for Education in October 2023 and as Minister for WorkSafe and the TAC in December 2024.</w:t>
      </w:r>
    </w:p>
    <w:p w14:paraId="5AD98FE3" w14:textId="3A31BA4C" w:rsidR="005D3C1C" w:rsidRPr="00F14CFC" w:rsidRDefault="005D3C1C" w:rsidP="00F14CFC">
      <w:pPr>
        <w:rPr>
          <w:sz w:val="24"/>
          <w:szCs w:val="24"/>
          <w:lang w:eastAsia="en-GB"/>
        </w:rPr>
      </w:pPr>
      <w:r w:rsidRPr="005D3C1C">
        <w:rPr>
          <w:lang w:eastAsia="en-GB"/>
        </w:rPr>
        <w:t>The Minister for Education is responsible for overseeing Victoria’s Education State reforms and providing education to more than a million Victorian students. This portfolio includes Victorian Government investment in school infrastructure and programs.</w:t>
      </w:r>
    </w:p>
    <w:p w14:paraId="35E93BDE" w14:textId="4FAA8D56" w:rsidR="00B530E8" w:rsidRPr="005D3C1C" w:rsidRDefault="00B530E8" w:rsidP="00525CE6">
      <w:pPr>
        <w:rPr>
          <w:sz w:val="24"/>
          <w:szCs w:val="24"/>
          <w:lang w:eastAsia="en-GB"/>
        </w:rPr>
      </w:pPr>
      <w:r>
        <w:rPr>
          <w:lang w:eastAsia="en-GB"/>
        </w:rPr>
        <w:br w:type="column"/>
      </w:r>
    </w:p>
    <w:p w14:paraId="466469B8" w14:textId="77777777" w:rsidR="00B530E8" w:rsidRDefault="00B530E8" w:rsidP="00525CE6">
      <w:pPr>
        <w:sectPr w:rsidR="00B530E8" w:rsidSect="00B530E8">
          <w:type w:val="continuous"/>
          <w:pgSz w:w="11901" w:h="16817"/>
          <w:pgMar w:top="2268" w:right="1134" w:bottom="1134" w:left="1134" w:header="1021" w:footer="465" w:gutter="0"/>
          <w:cols w:num="2" w:space="708"/>
          <w:formProt w:val="0"/>
          <w:docGrid w:linePitch="360"/>
        </w:sectPr>
      </w:pPr>
    </w:p>
    <w:p w14:paraId="4D43A3B2" w14:textId="77777777" w:rsidR="00845FCF" w:rsidRDefault="00845FCF" w:rsidP="00525CE6"/>
    <w:p w14:paraId="56002307" w14:textId="5D03D5AD" w:rsidR="00D90785" w:rsidRDefault="00EA3876" w:rsidP="00E75B46">
      <w:pPr>
        <w:pStyle w:val="Heading2"/>
      </w:pPr>
      <w:bookmarkStart w:id="126" w:name="_Hlk174616213"/>
      <w:bookmarkStart w:id="127" w:name="_Toc205203631"/>
      <w:r>
        <w:br w:type="column"/>
      </w:r>
      <w:bookmarkStart w:id="128" w:name="_Toc209281162"/>
      <w:bookmarkStart w:id="129" w:name="_Toc210219175"/>
      <w:r w:rsidR="00D43D5E" w:rsidRPr="00D90785">
        <w:lastRenderedPageBreak/>
        <w:t>S</w:t>
      </w:r>
      <w:r w:rsidR="008A01B8" w:rsidRPr="00D90785">
        <w:t xml:space="preserve">enior </w:t>
      </w:r>
      <w:bookmarkEnd w:id="124"/>
      <w:r w:rsidR="009C1F28" w:rsidRPr="00D90785">
        <w:t>leadership</w:t>
      </w:r>
      <w:bookmarkStart w:id="130" w:name="_Toc136423370"/>
      <w:bookmarkEnd w:id="125"/>
      <w:bookmarkEnd w:id="126"/>
      <w:bookmarkEnd w:id="128"/>
      <w:bookmarkEnd w:id="129"/>
    </w:p>
    <w:p w14:paraId="11E07A73" w14:textId="15192617" w:rsidR="00A500BA" w:rsidRPr="00122C49" w:rsidRDefault="00C55D98" w:rsidP="00525CE6">
      <w:r w:rsidRPr="00D90785">
        <w:br/>
      </w:r>
      <w:bookmarkEnd w:id="127"/>
      <w:r w:rsidR="00D90785">
        <w:rPr>
          <w:noProof/>
        </w:rPr>
        <w:drawing>
          <wp:inline distT="0" distB="0" distL="0" distR="0" wp14:anchorId="479A226F" wp14:editId="046AEC1D">
            <wp:extent cx="1600200" cy="1600200"/>
            <wp:effectExtent l="0" t="0" r="0" b="0"/>
            <wp:docPr id="773060206" name="Picture 18" descr="Dr Marcia Devlin AM&#10;Chief Executive Offic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060206" name="Picture 18" descr="Dr Marcia Devlin AM&#10;Chief Executive Officer"/>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600200" cy="1600200"/>
                    </a:xfrm>
                    <a:prstGeom prst="rect">
                      <a:avLst/>
                    </a:prstGeom>
                  </pic:spPr>
                </pic:pic>
              </a:graphicData>
            </a:graphic>
          </wp:inline>
        </w:drawing>
      </w:r>
    </w:p>
    <w:p w14:paraId="5107527B" w14:textId="77777777" w:rsidR="00534A33" w:rsidRDefault="10445D62" w:rsidP="00E57722">
      <w:pPr>
        <w:pStyle w:val="Heading3BoardNames"/>
      </w:pPr>
      <w:bookmarkStart w:id="131" w:name="_Toc206943232"/>
      <w:r w:rsidRPr="00122C49">
        <w:t>Dr Marcia Devlin</w:t>
      </w:r>
      <w:r w:rsidR="1F11C2BB" w:rsidRPr="00122C49">
        <w:t xml:space="preserve"> </w:t>
      </w:r>
      <w:r w:rsidR="1F11C2BB" w:rsidRPr="00D90785">
        <w:t>AM</w:t>
      </w:r>
      <w:bookmarkEnd w:id="130"/>
      <w:bookmarkEnd w:id="131"/>
    </w:p>
    <w:p w14:paraId="3C690A3C" w14:textId="77777777" w:rsidR="00EB06F9" w:rsidRPr="00A830D7" w:rsidRDefault="10445D62" w:rsidP="003B2E2E">
      <w:pPr>
        <w:pStyle w:val="Heading4Positions"/>
      </w:pPr>
      <w:r w:rsidRPr="00A830D7">
        <w:t>C</w:t>
      </w:r>
      <w:r w:rsidR="00B46C3F" w:rsidRPr="00A830D7">
        <w:t>hief Executive Office</w:t>
      </w:r>
      <w:r w:rsidR="00534A33" w:rsidRPr="00A830D7">
        <w:t>r</w:t>
      </w:r>
      <w:bookmarkStart w:id="132" w:name="_Toc136423371"/>
    </w:p>
    <w:bookmarkEnd w:id="132"/>
    <w:p w14:paraId="207D3807" w14:textId="77777777" w:rsidR="00BE1CD1" w:rsidRDefault="00BE1CD1" w:rsidP="00525CE6"/>
    <w:p w14:paraId="1E39F4F3" w14:textId="77777777" w:rsidR="007A46B2" w:rsidRDefault="007A46B2" w:rsidP="00525CE6">
      <w:pPr>
        <w:sectPr w:rsidR="007A46B2" w:rsidSect="007A46B2">
          <w:type w:val="continuous"/>
          <w:pgSz w:w="11901" w:h="16817"/>
          <w:pgMar w:top="2268" w:right="1134" w:bottom="1134" w:left="1134" w:header="1021" w:footer="465" w:gutter="0"/>
          <w:cols w:space="708"/>
          <w:formProt w:val="0"/>
          <w:docGrid w:linePitch="360"/>
        </w:sectPr>
      </w:pPr>
    </w:p>
    <w:p w14:paraId="3665B8EA" w14:textId="24BA773D" w:rsidR="00845FCF" w:rsidRPr="00122C49" w:rsidRDefault="00845FCF" w:rsidP="00525CE6">
      <w:r w:rsidRPr="00122C49">
        <w:t>Dr Marcia Devlin AM (PhD GAICD) joined the Academy in 2021 as the inaugural C</w:t>
      </w:r>
      <w:r>
        <w:t xml:space="preserve">hief </w:t>
      </w:r>
      <w:r w:rsidRPr="00122C49">
        <w:t>E</w:t>
      </w:r>
      <w:r>
        <w:t xml:space="preserve">xecutive </w:t>
      </w:r>
      <w:r w:rsidRPr="00122C49">
        <w:t>O</w:t>
      </w:r>
      <w:r>
        <w:t>fficer (CEO)</w:t>
      </w:r>
      <w:r w:rsidRPr="00122C49">
        <w:t>. Dr Devlin brings more than 30 years of national and international experience in education and an unwavering commitment to continu</w:t>
      </w:r>
      <w:r>
        <w:t>all</w:t>
      </w:r>
      <w:r w:rsidRPr="00122C49">
        <w:t>y improv</w:t>
      </w:r>
      <w:r>
        <w:t xml:space="preserve">e </w:t>
      </w:r>
      <w:r w:rsidRPr="00122C49">
        <w:t>the quality of teaching and learning, ensur</w:t>
      </w:r>
      <w:r>
        <w:t>e</w:t>
      </w:r>
      <w:r w:rsidRPr="00122C49">
        <w:t xml:space="preserve"> the concept of ‘excellence’ encompasses equity, and strengthen educational leadership. In 2023, </w:t>
      </w:r>
      <w:r>
        <w:t>Dr Devlin</w:t>
      </w:r>
      <w:r w:rsidRPr="00122C49">
        <w:t xml:space="preserve"> was </w:t>
      </w:r>
      <w:r>
        <w:t>appoint</w:t>
      </w:r>
      <w:r w:rsidRPr="00122C49">
        <w:t>ed a Member of the Order of Australia (AM) for her significant contributions to education and gender equity.</w:t>
      </w:r>
    </w:p>
    <w:p w14:paraId="7773A6D2" w14:textId="77777777" w:rsidR="00845FCF" w:rsidRPr="00122C49" w:rsidRDefault="00845FCF" w:rsidP="00525CE6">
      <w:pPr>
        <w:rPr>
          <w:b/>
          <w:bCs/>
        </w:rPr>
      </w:pPr>
      <w:r>
        <w:t>Dr Devlin</w:t>
      </w:r>
      <w:r w:rsidRPr="00122C49">
        <w:t xml:space="preserve"> began her education career as a primary school teacher before moving into the tertiary sector. She is now a globally recognised expert in education, educational equity and leadership, an Honorary Professor at Macquarie University and a registered psychologist. Her PhD examined the impact of professional learning and coaching on university teaching and student outcomes.</w:t>
      </w:r>
    </w:p>
    <w:p w14:paraId="2AD3C0E0" w14:textId="273D5080" w:rsidR="00845FCF" w:rsidRPr="00122C49" w:rsidRDefault="00845FCF" w:rsidP="00525CE6">
      <w:r w:rsidRPr="00122C49">
        <w:t xml:space="preserve">Prior to her appointment at the Academy, </w:t>
      </w:r>
      <w:r>
        <w:t>Dr Devlin</w:t>
      </w:r>
      <w:r w:rsidRPr="00122C49">
        <w:t xml:space="preserve"> was senior deputy vice-chancellor at Victoria University where she remains an Adjunct Professor</w:t>
      </w:r>
      <w:r>
        <w:t>.</w:t>
      </w:r>
      <w:r w:rsidRPr="00122C49">
        <w:t xml:space="preserve"> </w:t>
      </w:r>
      <w:r>
        <w:t>B</w:t>
      </w:r>
      <w:r w:rsidRPr="00122C49">
        <w:t>efore that, she held executive and senior leadership roles at Federation University Australia, RMIT University, Deakin University and the University of Melbourne. Internationally recognised for her expertise in education, she has given more than 115 keynote and invited addresses in 10 countries,</w:t>
      </w:r>
      <w:r>
        <w:t xml:space="preserve"> has</w:t>
      </w:r>
      <w:r w:rsidRPr="00122C49">
        <w:t xml:space="preserve"> won </w:t>
      </w:r>
      <w:r>
        <w:t>more than</w:t>
      </w:r>
      <w:r w:rsidRPr="00122C49">
        <w:t xml:space="preserve"> $6</w:t>
      </w:r>
      <w:r>
        <w:t> </w:t>
      </w:r>
      <w:r w:rsidRPr="00122C49">
        <w:t>million in research funding</w:t>
      </w:r>
      <w:r>
        <w:t>,</w:t>
      </w:r>
      <w:r w:rsidRPr="00122C49">
        <w:t xml:space="preserve"> and has hundreds of academic, professional and media publications to her name.</w:t>
      </w:r>
    </w:p>
    <w:p w14:paraId="189B0B26" w14:textId="7645F951" w:rsidR="00845FCF" w:rsidRPr="00122C49" w:rsidRDefault="00022D43" w:rsidP="00525CE6">
      <w:r>
        <w:br w:type="column"/>
      </w:r>
      <w:r w:rsidR="00845FCF" w:rsidRPr="00122C49">
        <w:t>Dr Devlin is a Trust member of the Queen Victoria Women’s Centre</w:t>
      </w:r>
      <w:r w:rsidR="00845FCF">
        <w:t xml:space="preserve"> and</w:t>
      </w:r>
      <w:r w:rsidR="00845FCF" w:rsidRPr="00122C49">
        <w:t xml:space="preserve"> an elected Lifetime Fellow of the Society for Research into Higher Education </w:t>
      </w:r>
      <w:r w:rsidR="00845FCF">
        <w:t xml:space="preserve">based in the </w:t>
      </w:r>
      <w:r w:rsidR="00845FCF" w:rsidRPr="00122C49">
        <w:t>U</w:t>
      </w:r>
      <w:r w:rsidR="00845FCF">
        <w:t xml:space="preserve">nited </w:t>
      </w:r>
      <w:r w:rsidR="00845FCF" w:rsidRPr="00122C49">
        <w:t>K</w:t>
      </w:r>
      <w:r w:rsidR="00845FCF">
        <w:t>ingdom. She is</w:t>
      </w:r>
      <w:r w:rsidR="00845FCF" w:rsidRPr="00122C49">
        <w:t xml:space="preserve"> an appointed Specialist with the Hong Kong Council for</w:t>
      </w:r>
      <w:r w:rsidR="00845FCF">
        <w:t xml:space="preserve"> </w:t>
      </w:r>
      <w:r w:rsidR="00845FCF" w:rsidRPr="00122C49">
        <w:t xml:space="preserve">Accreditation of Academic and Vocational Qualifications. She also serves on the advisory board of the journal </w:t>
      </w:r>
      <w:r w:rsidR="00845FCF" w:rsidRPr="00BA29E8">
        <w:rPr>
          <w:i/>
          <w:iCs/>
        </w:rPr>
        <w:t>Student Success</w:t>
      </w:r>
      <w:r w:rsidR="00845FCF" w:rsidRPr="00122C49">
        <w:t>.</w:t>
      </w:r>
    </w:p>
    <w:p w14:paraId="3076D277" w14:textId="77777777" w:rsidR="007A46B2" w:rsidRDefault="00845FCF" w:rsidP="00525CE6">
      <w:pPr>
        <w:sectPr w:rsidR="007A46B2" w:rsidSect="007A46B2">
          <w:type w:val="continuous"/>
          <w:pgSz w:w="11901" w:h="16817"/>
          <w:pgMar w:top="2268" w:right="1134" w:bottom="1134" w:left="1134" w:header="1021" w:footer="465" w:gutter="0"/>
          <w:cols w:num="2" w:space="708"/>
          <w:formProt w:val="0"/>
          <w:docGrid w:linePitch="360"/>
        </w:sectPr>
      </w:pPr>
      <w:r>
        <w:t>Dr Devlin</w:t>
      </w:r>
      <w:r w:rsidRPr="00122C49">
        <w:t xml:space="preserve"> </w:t>
      </w:r>
      <w:r>
        <w:t>was</w:t>
      </w:r>
      <w:r w:rsidRPr="00122C49">
        <w:t xml:space="preserve"> a non-executive director on the board </w:t>
      </w:r>
      <w:r>
        <w:t xml:space="preserve">of </w:t>
      </w:r>
      <w:r w:rsidRPr="00122C49">
        <w:t xml:space="preserve">Melbourne Polytechnic </w:t>
      </w:r>
      <w:r>
        <w:t>as well as</w:t>
      </w:r>
      <w:r w:rsidRPr="00122C49">
        <w:t xml:space="preserve"> Chair of </w:t>
      </w:r>
      <w:r>
        <w:t>its</w:t>
      </w:r>
      <w:r w:rsidRPr="00122C49">
        <w:t xml:space="preserve"> Education Quality Committee</w:t>
      </w:r>
      <w:r>
        <w:t>. She is</w:t>
      </w:r>
      <w:r w:rsidRPr="00122C49">
        <w:t xml:space="preserve"> a board member and committee </w:t>
      </w:r>
      <w:r>
        <w:t>c</w:t>
      </w:r>
      <w:r w:rsidRPr="00122C49">
        <w:t xml:space="preserve">hair of the Victorian Curriculum and Assessment Authority (VCAA). During the reporting period, </w:t>
      </w:r>
      <w:r>
        <w:t>Dr Devlin</w:t>
      </w:r>
      <w:r w:rsidRPr="00122C49">
        <w:t xml:space="preserve"> also served as Interim CEO of the VCAA (November 2024 </w:t>
      </w:r>
      <w:r>
        <w:t>to</w:t>
      </w:r>
      <w:r w:rsidRPr="00122C49">
        <w:t xml:space="preserve"> January 2025) to oversee delivery of the 2024 Victorian Certificate of Education results.</w:t>
      </w:r>
    </w:p>
    <w:p w14:paraId="0F076602" w14:textId="77777777" w:rsidR="00845FCF" w:rsidRPr="00122C49" w:rsidRDefault="00845FCF" w:rsidP="00525CE6"/>
    <w:p w14:paraId="0AF54926" w14:textId="77777777" w:rsidR="00845FCF" w:rsidRDefault="00845FCF" w:rsidP="00525CE6"/>
    <w:p w14:paraId="5974DDF2" w14:textId="77777777" w:rsidR="007A46B2" w:rsidRDefault="007A46B2" w:rsidP="00525CE6">
      <w:pPr>
        <w:sectPr w:rsidR="007A46B2" w:rsidSect="00DB74D3">
          <w:type w:val="continuous"/>
          <w:pgSz w:w="11901" w:h="16817"/>
          <w:pgMar w:top="2268" w:right="1134" w:bottom="1134" w:left="1134" w:header="1021" w:footer="465" w:gutter="0"/>
          <w:cols w:space="708"/>
          <w:formProt w:val="0"/>
          <w:docGrid w:linePitch="360"/>
        </w:sectPr>
      </w:pPr>
    </w:p>
    <w:p w14:paraId="26903DDD" w14:textId="432BA714" w:rsidR="00C55E75" w:rsidRDefault="00D90785" w:rsidP="00525CE6">
      <w:r>
        <w:rPr>
          <w:noProof/>
        </w:rPr>
        <w:lastRenderedPageBreak/>
        <w:drawing>
          <wp:inline distT="0" distB="0" distL="0" distR="0" wp14:anchorId="501BE6C9" wp14:editId="7CB59436">
            <wp:extent cx="1600200" cy="1600200"/>
            <wp:effectExtent l="0" t="0" r="0" b="0"/>
            <wp:docPr id="1899504119" name="Picture 19" descr="Peter Saffin&#10;Chief Operating Office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504119" name="Picture 19" descr="Peter Saffin&#10;Chief Operating Officer&#10;"/>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600200" cy="1600200"/>
                    </a:xfrm>
                    <a:prstGeom prst="rect">
                      <a:avLst/>
                    </a:prstGeom>
                  </pic:spPr>
                </pic:pic>
              </a:graphicData>
            </a:graphic>
          </wp:inline>
        </w:drawing>
      </w:r>
    </w:p>
    <w:p w14:paraId="1A82D5E5" w14:textId="77777777" w:rsidR="00D90785" w:rsidRDefault="004B3EDA" w:rsidP="00E57722">
      <w:pPr>
        <w:pStyle w:val="Heading3BoardNames"/>
      </w:pPr>
      <w:bookmarkStart w:id="133" w:name="_Toc206943233"/>
      <w:r w:rsidRPr="00122C49">
        <w:t xml:space="preserve">Peter </w:t>
      </w:r>
      <w:r w:rsidRPr="00D90785">
        <w:t>Saf</w:t>
      </w:r>
      <w:r w:rsidR="00D5661B" w:rsidRPr="00D90785">
        <w:t>f</w:t>
      </w:r>
      <w:r w:rsidRPr="00D90785">
        <w:t>in</w:t>
      </w:r>
      <w:bookmarkEnd w:id="133"/>
    </w:p>
    <w:p w14:paraId="0FDB66AC" w14:textId="3FBAA011" w:rsidR="00D90785" w:rsidRPr="00D90785" w:rsidRDefault="00C20B8A" w:rsidP="003B2E2E">
      <w:pPr>
        <w:pStyle w:val="Heading4Positions"/>
      </w:pPr>
      <w:r w:rsidRPr="00122C49">
        <w:t xml:space="preserve">Chief Operating </w:t>
      </w:r>
      <w:r w:rsidRPr="00D90785">
        <w:t>Officer</w:t>
      </w:r>
    </w:p>
    <w:p w14:paraId="3354B272" w14:textId="55489B54" w:rsidR="004E3A07" w:rsidRPr="00122C49" w:rsidRDefault="004E3A07" w:rsidP="00525CE6">
      <w:bookmarkStart w:id="134" w:name="_Toc136423374"/>
      <w:r w:rsidRPr="00122C49">
        <w:t>Peter Saffin joined the Academy in 2021 as</w:t>
      </w:r>
      <w:r w:rsidR="005B5468">
        <w:t xml:space="preserve"> the</w:t>
      </w:r>
      <w:r w:rsidRPr="00122C49">
        <w:t xml:space="preserve"> inaugural C</w:t>
      </w:r>
      <w:r w:rsidR="000E1E67">
        <w:t xml:space="preserve">hief </w:t>
      </w:r>
      <w:r w:rsidRPr="00122C49">
        <w:t>O</w:t>
      </w:r>
      <w:r w:rsidR="000E1E67">
        <w:t xml:space="preserve">perating </w:t>
      </w:r>
      <w:r w:rsidRPr="00122C49">
        <w:t>O</w:t>
      </w:r>
      <w:r w:rsidR="000E1E67">
        <w:t>fficer (COO)</w:t>
      </w:r>
      <w:r w:rsidRPr="00122C49">
        <w:t xml:space="preserve">. </w:t>
      </w:r>
      <w:r w:rsidR="000E1E67">
        <w:t>H</w:t>
      </w:r>
      <w:r w:rsidRPr="00122C49">
        <w:t>e works closely with the CEO to lead and oversee the Academy</w:t>
      </w:r>
      <w:r w:rsidR="00122C49" w:rsidRPr="00122C49">
        <w:t>’</w:t>
      </w:r>
      <w:r w:rsidRPr="00122C49">
        <w:t>s operational accountabilities. This includes aligning strategy, budget, business planning, compliance and reporting with the government</w:t>
      </w:r>
      <w:r w:rsidR="00122C49" w:rsidRPr="00122C49">
        <w:t>’</w:t>
      </w:r>
      <w:r w:rsidRPr="00122C49">
        <w:t>s policy and delivery priorities and the Academy</w:t>
      </w:r>
      <w:r w:rsidR="00122C49" w:rsidRPr="00122C49">
        <w:t>’</w:t>
      </w:r>
      <w:r w:rsidRPr="00122C49">
        <w:t>s legislated objectives.</w:t>
      </w:r>
    </w:p>
    <w:p w14:paraId="534E9FD9" w14:textId="3A9EB0EB" w:rsidR="004E3A07" w:rsidRPr="00122C49" w:rsidRDefault="004E3A07" w:rsidP="00525CE6">
      <w:r w:rsidRPr="00122C49">
        <w:t xml:space="preserve">Peter brings </w:t>
      </w:r>
      <w:r w:rsidR="00AC536D" w:rsidRPr="00122C49">
        <w:t xml:space="preserve">to the Academy </w:t>
      </w:r>
      <w:r w:rsidRPr="00122C49">
        <w:t>a wealth of experience in education, governance and operations across schools</w:t>
      </w:r>
      <w:r w:rsidR="00CD2E23" w:rsidRPr="00122C49">
        <w:t xml:space="preserve">, </w:t>
      </w:r>
      <w:r w:rsidRPr="00122C49">
        <w:t xml:space="preserve">corporate and not-for-profit environments. Peter commenced his career as a secondary </w:t>
      </w:r>
      <w:r w:rsidR="00AC536D">
        <w:t xml:space="preserve">school </w:t>
      </w:r>
      <w:r w:rsidRPr="00122C49">
        <w:t>teacher</w:t>
      </w:r>
      <w:r w:rsidR="00AC536D">
        <w:t xml:space="preserve"> and</w:t>
      </w:r>
      <w:r w:rsidRPr="00122C49">
        <w:t xml:space="preserve"> leade</w:t>
      </w:r>
      <w:r w:rsidR="00AC536D">
        <w:t>r</w:t>
      </w:r>
      <w:r w:rsidRPr="00122C49">
        <w:t xml:space="preserve"> in Australia and New Zealand. After teaching, Peter moved into educational publishing, where he led teams producing award-winning resources and learning platforms for use in Australia and overseas. </w:t>
      </w:r>
      <w:r w:rsidR="00282964">
        <w:t>He</w:t>
      </w:r>
      <w:r w:rsidRPr="00122C49">
        <w:t xml:space="preserve"> managed various operational teams and was </w:t>
      </w:r>
      <w:r w:rsidR="005228B7">
        <w:t>M</w:t>
      </w:r>
      <w:r w:rsidRPr="00122C49">
        <w:t xml:space="preserve">anaging </w:t>
      </w:r>
      <w:r w:rsidR="005228B7">
        <w:t>D</w:t>
      </w:r>
      <w:r w:rsidR="005228B7" w:rsidRPr="00122C49">
        <w:t xml:space="preserve">irector </w:t>
      </w:r>
      <w:r w:rsidRPr="00122C49">
        <w:t>of Australia and New Zealand for Macmillan Education Australia.</w:t>
      </w:r>
    </w:p>
    <w:p w14:paraId="0A5718E8" w14:textId="11B48DF4" w:rsidR="004E3A07" w:rsidRPr="007A46B2" w:rsidRDefault="004E3A07" w:rsidP="00525CE6">
      <w:r w:rsidRPr="00122C49">
        <w:t>Prior to joining the Academy, Peter was CEO of the Mathematical Association of Victoria, where he increased funding and improved sustainability. A large focus of Peter</w:t>
      </w:r>
      <w:r w:rsidR="00122C49" w:rsidRPr="00122C49">
        <w:t>’</w:t>
      </w:r>
      <w:r w:rsidRPr="00122C49">
        <w:t xml:space="preserve">s work was on partnerships, professional learning </w:t>
      </w:r>
      <w:r w:rsidRPr="00122C49">
        <w:rPr>
          <w:rFonts w:eastAsiaTheme="minorEastAsia"/>
        </w:rPr>
        <w:t xml:space="preserve">and creating impact for the teaching profession. In 2024, Peter was made an Honorary Life Member in recognition of his contribution to the association and mathematics education in Victoria. Peter has </w:t>
      </w:r>
      <w:r w:rsidRPr="007A46B2">
        <w:t>served on several boards in the not-for-profit sector.</w:t>
      </w:r>
    </w:p>
    <w:p w14:paraId="3186F886" w14:textId="46164E15" w:rsidR="00E72B9B" w:rsidRPr="00C55E75" w:rsidRDefault="004E3A07" w:rsidP="00525CE6">
      <w:pPr>
        <w:rPr>
          <w:shd w:val="clear" w:color="auto" w:fill="FFFFFF"/>
        </w:rPr>
      </w:pPr>
      <w:r w:rsidRPr="007A46B2">
        <w:t xml:space="preserve">During the reporting period, Peter was Acting CEO (August 2024 </w:t>
      </w:r>
      <w:r w:rsidR="000E1E67" w:rsidRPr="007A46B2">
        <w:t>to</w:t>
      </w:r>
      <w:r w:rsidRPr="007A46B2">
        <w:t xml:space="preserve"> September 2024</w:t>
      </w:r>
      <w:r w:rsidRPr="00122C49">
        <w:t xml:space="preserve"> and November 2024 </w:t>
      </w:r>
      <w:r w:rsidR="000E1E67">
        <w:t>to</w:t>
      </w:r>
      <w:r w:rsidRPr="00122C49">
        <w:t xml:space="preserve"> February 2025)</w:t>
      </w:r>
      <w:r w:rsidRPr="00FC34B5">
        <w:t>.</w:t>
      </w:r>
    </w:p>
    <w:p w14:paraId="4913938D" w14:textId="0E8E6935" w:rsidR="00C55E75" w:rsidRDefault="00D90785" w:rsidP="00525CE6">
      <w:r>
        <w:rPr>
          <w:noProof/>
        </w:rPr>
        <w:br w:type="column"/>
      </w:r>
      <w:r>
        <w:rPr>
          <w:noProof/>
        </w:rPr>
        <w:drawing>
          <wp:inline distT="0" distB="0" distL="0" distR="0" wp14:anchorId="0866DB6B" wp14:editId="698444C5">
            <wp:extent cx="1600200" cy="1600200"/>
            <wp:effectExtent l="0" t="0" r="0" b="0"/>
            <wp:docPr id="1717722581" name="Picture 20" descr="Tyron Paspa&#10;Director, Regional Divisi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722581" name="Picture 20" descr="Tyron Paspa&#10;Director, Regional Division&#10;"/>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600200" cy="1600200"/>
                    </a:xfrm>
                    <a:prstGeom prst="rect">
                      <a:avLst/>
                    </a:prstGeom>
                  </pic:spPr>
                </pic:pic>
              </a:graphicData>
            </a:graphic>
          </wp:inline>
        </w:drawing>
      </w:r>
    </w:p>
    <w:p w14:paraId="578657B0" w14:textId="77777777" w:rsidR="00D90785" w:rsidRDefault="10445D62" w:rsidP="00E57722">
      <w:pPr>
        <w:pStyle w:val="Heading3BoardNames"/>
        <w:rPr>
          <w:sz w:val="21"/>
          <w:szCs w:val="21"/>
        </w:rPr>
      </w:pPr>
      <w:bookmarkStart w:id="135" w:name="_Toc206943234"/>
      <w:r w:rsidRPr="00122C49">
        <w:t xml:space="preserve">Tyron </w:t>
      </w:r>
      <w:proofErr w:type="spellStart"/>
      <w:r w:rsidRPr="00D90785">
        <w:t>Paspa</w:t>
      </w:r>
      <w:bookmarkEnd w:id="134"/>
      <w:bookmarkEnd w:id="135"/>
      <w:proofErr w:type="spellEnd"/>
    </w:p>
    <w:p w14:paraId="37566729" w14:textId="470902BB" w:rsidR="00D90785" w:rsidRPr="00D90785" w:rsidRDefault="10445D62" w:rsidP="003B2E2E">
      <w:pPr>
        <w:pStyle w:val="Heading4Positions"/>
      </w:pPr>
      <w:r w:rsidRPr="00122C49">
        <w:t xml:space="preserve">Director, </w:t>
      </w:r>
      <w:r w:rsidRPr="00087E35">
        <w:t>Regional</w:t>
      </w:r>
      <w:r w:rsidRPr="00122C49">
        <w:t xml:space="preserve"> Division</w:t>
      </w:r>
    </w:p>
    <w:p w14:paraId="79E84DAA" w14:textId="2BFC0F7E" w:rsidR="0009408E" w:rsidRPr="00122C49" w:rsidRDefault="0009408E" w:rsidP="00525CE6">
      <w:r w:rsidRPr="00122C49">
        <w:t>As Director of the Regional Division, Tyron leads the Academy</w:t>
      </w:r>
      <w:r w:rsidR="00122C49" w:rsidRPr="00122C49">
        <w:t>’</w:t>
      </w:r>
      <w:r w:rsidRPr="00122C49">
        <w:t xml:space="preserve">s </w:t>
      </w:r>
      <w:r w:rsidR="00370905">
        <w:t>7</w:t>
      </w:r>
      <w:r w:rsidR="00370905" w:rsidRPr="00122C49">
        <w:t xml:space="preserve"> </w:t>
      </w:r>
      <w:r w:rsidRPr="00122C49">
        <w:t>regional centres, working in partnership with stakeholders across Victoria to identify professional learning priorities and deliver high-quality, accessible programs tailored to the needs of educators in regional and rural communities.</w:t>
      </w:r>
    </w:p>
    <w:p w14:paraId="5FF8591C" w14:textId="723D7A96" w:rsidR="0009408E" w:rsidRPr="00122C49" w:rsidRDefault="0009408E" w:rsidP="00525CE6">
      <w:r w:rsidRPr="00122C49">
        <w:t xml:space="preserve">Tyron brings more than a decade of public sector experience spanning early childhood and school education policy, investment strategy, infrastructure, and project and program management. He has held roles at </w:t>
      </w:r>
      <w:r w:rsidR="00F709DD">
        <w:t>DE</w:t>
      </w:r>
      <w:r w:rsidRPr="00122C49">
        <w:t>, Regional Development Victoria, Corrections Victoria and the Department of Health.</w:t>
      </w:r>
    </w:p>
    <w:p w14:paraId="557F65CE" w14:textId="4BDDC5F7" w:rsidR="0009408E" w:rsidRPr="00122C49" w:rsidRDefault="0009408E" w:rsidP="00525CE6">
      <w:r w:rsidRPr="00122C49">
        <w:t>In 2021, Tyron was the Project Director responsible for establishing the Victorian Academy of Teaching and Leadership. Earlier in his career, he played a foundational role at the Victorian School Building Authority</w:t>
      </w:r>
      <w:r w:rsidR="00DD781C">
        <w:t xml:space="preserve"> (VSBA)</w:t>
      </w:r>
      <w:r w:rsidRPr="00122C49">
        <w:t>, where he worked with government to secure more than $10 billion in education infrastructure investment and led implementation of the Asset Management Reform initiative.</w:t>
      </w:r>
    </w:p>
    <w:p w14:paraId="1371797D" w14:textId="03353FEB" w:rsidR="0009408E" w:rsidRPr="00122C49" w:rsidRDefault="0009408E" w:rsidP="00525CE6">
      <w:r w:rsidRPr="00122C49">
        <w:t>Tyron is known for his passion for good public administration, his collaborative approach, and his commitment to delivering public value through strategic leadership and deep engagement with the education workforce.</w:t>
      </w:r>
    </w:p>
    <w:p w14:paraId="7B1F5F32" w14:textId="655022EF" w:rsidR="00D90785" w:rsidRDefault="0009408E" w:rsidP="00525CE6">
      <w:r w:rsidRPr="00122C49">
        <w:t xml:space="preserve">During the reporting period, Tyron also served as Acting Director, Business Services Division (March–April 2025), </w:t>
      </w:r>
      <w:r w:rsidR="000E1E67">
        <w:t>COO</w:t>
      </w:r>
      <w:r w:rsidRPr="00122C49">
        <w:t xml:space="preserve"> (November 2024) and </w:t>
      </w:r>
      <w:r w:rsidR="000E1E67">
        <w:t>CEO</w:t>
      </w:r>
      <w:r w:rsidRPr="00122C49">
        <w:t xml:space="preserve"> (November 2024).</w:t>
      </w:r>
    </w:p>
    <w:p w14:paraId="4048B7FC" w14:textId="4F7DC777" w:rsidR="00C55E75" w:rsidRPr="00D90785" w:rsidRDefault="00D90785" w:rsidP="00525CE6">
      <w:bookmarkStart w:id="136" w:name="_Toc136423375"/>
      <w:r>
        <w:br w:type="column"/>
      </w:r>
      <w:r>
        <w:rPr>
          <w:noProof/>
        </w:rPr>
        <w:lastRenderedPageBreak/>
        <w:drawing>
          <wp:inline distT="0" distB="0" distL="0" distR="0" wp14:anchorId="3DA2F196" wp14:editId="275A02D7">
            <wp:extent cx="1600200" cy="1600200"/>
            <wp:effectExtent l="0" t="0" r="0" b="0"/>
            <wp:docPr id="298515204" name="Picture 21" descr="Megan Knowles&#10;Director, Business Services Divi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515204" name="Picture 21" descr="Megan Knowles&#10;Director, Business Services Division"/>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600200" cy="1600200"/>
                    </a:xfrm>
                    <a:prstGeom prst="rect">
                      <a:avLst/>
                    </a:prstGeom>
                  </pic:spPr>
                </pic:pic>
              </a:graphicData>
            </a:graphic>
          </wp:inline>
        </w:drawing>
      </w:r>
    </w:p>
    <w:p w14:paraId="73898342" w14:textId="77777777" w:rsidR="00D90785" w:rsidRDefault="00587DE9" w:rsidP="00E57722">
      <w:pPr>
        <w:pStyle w:val="Heading3BoardNames"/>
      </w:pPr>
      <w:bookmarkStart w:id="137" w:name="_Toc206943235"/>
      <w:r w:rsidRPr="00122C49">
        <w:t xml:space="preserve">Megan </w:t>
      </w:r>
      <w:r w:rsidRPr="00D90785">
        <w:t>Knowles</w:t>
      </w:r>
      <w:bookmarkEnd w:id="137"/>
    </w:p>
    <w:p w14:paraId="7C178837" w14:textId="6DB64767" w:rsidR="00D90785" w:rsidRPr="00D90785" w:rsidRDefault="00587DE9" w:rsidP="003B2E2E">
      <w:pPr>
        <w:pStyle w:val="Heading4Positions"/>
      </w:pPr>
      <w:r w:rsidRPr="00122C49">
        <w:t xml:space="preserve">Director, Business Services </w:t>
      </w:r>
      <w:r w:rsidRPr="00D90785">
        <w:t>Division</w:t>
      </w:r>
    </w:p>
    <w:p w14:paraId="1EF0691B" w14:textId="4FA2A55C" w:rsidR="00327B70" w:rsidRPr="00122C49" w:rsidRDefault="00327B70" w:rsidP="00525CE6">
      <w:r w:rsidRPr="00122C49">
        <w:t>As the inaugural Director of the Academy</w:t>
      </w:r>
      <w:r w:rsidR="00122C49" w:rsidRPr="00122C49">
        <w:t>’</w:t>
      </w:r>
      <w:r w:rsidRPr="00122C49">
        <w:t>s Business Service Division, Megan is responsible for the provision of the Academy</w:t>
      </w:r>
      <w:r w:rsidR="00122C49" w:rsidRPr="00122C49">
        <w:t>’</w:t>
      </w:r>
      <w:r w:rsidRPr="00122C49">
        <w:t>s corporate and business services as well as business continuity. These functions include people, capability and culture, finance, facilities management, technology, procurement, strategic projects, risk, audit and the Academy</w:t>
      </w:r>
      <w:r w:rsidR="00122C49" w:rsidRPr="00122C49">
        <w:t>’</w:t>
      </w:r>
      <w:r w:rsidRPr="00122C49">
        <w:t xml:space="preserve">s project management office. These functions allow the Academy to provide high-quality professional learning while supporting and acquitting all </w:t>
      </w:r>
      <w:r w:rsidR="00164EB4" w:rsidRPr="00164EB4">
        <w:t>requirements of a statutory authority</w:t>
      </w:r>
      <w:r w:rsidRPr="00122C49">
        <w:t>.</w:t>
      </w:r>
    </w:p>
    <w:p w14:paraId="07FCE8B5" w14:textId="77777777" w:rsidR="00327B70" w:rsidRPr="00122C49" w:rsidRDefault="00327B70" w:rsidP="00525CE6">
      <w:r w:rsidRPr="00122C49">
        <w:t>Originally a youth worker, Megan moved into public health and health promotion in early childhood development, where she developed her passion for education.</w:t>
      </w:r>
    </w:p>
    <w:p w14:paraId="0C782E91" w14:textId="0D4E333A" w:rsidR="00327B70" w:rsidRPr="00122C49" w:rsidRDefault="00327B70" w:rsidP="00525CE6">
      <w:pPr>
        <w:rPr>
          <w:strike/>
        </w:rPr>
      </w:pPr>
      <w:r w:rsidRPr="00122C49">
        <w:t xml:space="preserve">Megan worked as a classroom teacher and learning community manager before she joined </w:t>
      </w:r>
      <w:r w:rsidR="00F709DD">
        <w:t>DE</w:t>
      </w:r>
      <w:r w:rsidRPr="00122C49">
        <w:t xml:space="preserve"> in the implementation of key reform priorities. </w:t>
      </w:r>
    </w:p>
    <w:p w14:paraId="799F16BC" w14:textId="1D62E711" w:rsidR="00327B70" w:rsidRPr="00122C49" w:rsidRDefault="00327B70" w:rsidP="00525CE6">
      <w:r w:rsidRPr="00122C49">
        <w:t>During Melbourne</w:t>
      </w:r>
      <w:r w:rsidR="00122C49" w:rsidRPr="00122C49">
        <w:t>’</w:t>
      </w:r>
      <w:r w:rsidRPr="00122C49">
        <w:t xml:space="preserve">s second COVID-19 wave, Megan joined the then-Victorian Department of Health and Human Services, </w:t>
      </w:r>
      <w:r w:rsidR="005663C0">
        <w:t>helping to</w:t>
      </w:r>
      <w:r w:rsidRPr="00122C49">
        <w:t xml:space="preserve"> reopen schools </w:t>
      </w:r>
      <w:r w:rsidR="005663C0">
        <w:t>and</w:t>
      </w:r>
      <w:r w:rsidRPr="00122C49">
        <w:t xml:space="preserve"> supporting the design and development of improved contact tracing. In 2020, she joined the </w:t>
      </w:r>
      <w:r w:rsidR="005663C0">
        <w:t xml:space="preserve">former </w:t>
      </w:r>
      <w:r w:rsidRPr="00122C49">
        <w:t>Bastow Institute of Educational Leadership where she established the Business Priorities Unit before taking up her role in the Academy.</w:t>
      </w:r>
    </w:p>
    <w:p w14:paraId="62A928C6" w14:textId="3FB0AE0E" w:rsidR="00122C49" w:rsidRPr="007A46B2" w:rsidRDefault="00327B70" w:rsidP="00525CE6">
      <w:r w:rsidRPr="007A46B2">
        <w:t xml:space="preserve">During the reporting period, Megan was Acting COO (November 2024 </w:t>
      </w:r>
      <w:r w:rsidR="005663C0" w:rsidRPr="007A46B2">
        <w:t>to</w:t>
      </w:r>
      <w:r w:rsidRPr="007A46B2">
        <w:t xml:space="preserve"> January 2025 and April 2025).</w:t>
      </w:r>
    </w:p>
    <w:p w14:paraId="6E75AFA4" w14:textId="5291C3DF" w:rsidR="008506D6" w:rsidRPr="00122C49" w:rsidRDefault="00D90785" w:rsidP="00525CE6">
      <w:r>
        <w:br w:type="column"/>
      </w:r>
      <w:r>
        <w:rPr>
          <w:noProof/>
        </w:rPr>
        <w:drawing>
          <wp:inline distT="0" distB="0" distL="0" distR="0" wp14:anchorId="3D1425F7" wp14:editId="4FE67C12">
            <wp:extent cx="1600200" cy="1600200"/>
            <wp:effectExtent l="0" t="0" r="0" b="0"/>
            <wp:docPr id="1045539263" name="Picture 22" descr="Gerard O’Shaughnessy&#10;Director, Academy Services Divisi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539263" name="Picture 22" descr="Gerard O’Shaughnessy&#10;Director, Academy Services Division&#10;"/>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600200" cy="1600200"/>
                    </a:xfrm>
                    <a:prstGeom prst="rect">
                      <a:avLst/>
                    </a:prstGeom>
                  </pic:spPr>
                </pic:pic>
              </a:graphicData>
            </a:graphic>
          </wp:inline>
        </w:drawing>
      </w:r>
    </w:p>
    <w:p w14:paraId="7D69F3D1" w14:textId="77777777" w:rsidR="00D90785" w:rsidRDefault="0074241D" w:rsidP="00E57722">
      <w:pPr>
        <w:pStyle w:val="Heading3BoardNames"/>
      </w:pPr>
      <w:bookmarkStart w:id="138" w:name="_Toc206943236"/>
      <w:r w:rsidRPr="00122C49">
        <w:t xml:space="preserve">Gerard </w:t>
      </w:r>
      <w:r w:rsidRPr="00D90785">
        <w:t>O</w:t>
      </w:r>
      <w:r w:rsidR="00122C49" w:rsidRPr="00D90785">
        <w:t>’</w:t>
      </w:r>
      <w:r w:rsidRPr="00D90785">
        <w:t>Shaughnessy</w:t>
      </w:r>
      <w:bookmarkEnd w:id="138"/>
    </w:p>
    <w:p w14:paraId="0A44EBE1" w14:textId="26A29A5F" w:rsidR="00D90785" w:rsidRPr="00D90785" w:rsidRDefault="008506D6" w:rsidP="003B2E2E">
      <w:pPr>
        <w:pStyle w:val="Heading4Positions"/>
      </w:pPr>
      <w:r w:rsidRPr="00122C49">
        <w:t xml:space="preserve">Director, </w:t>
      </w:r>
      <w:r w:rsidR="004C652C" w:rsidRPr="00122C49">
        <w:t>Academy Services</w:t>
      </w:r>
      <w:r w:rsidRPr="00122C49">
        <w:t xml:space="preserve"> Division</w:t>
      </w:r>
    </w:p>
    <w:p w14:paraId="3D70830F" w14:textId="6B677FE4" w:rsidR="00290500" w:rsidRPr="00122C49" w:rsidRDefault="00290500" w:rsidP="00022D43">
      <w:pPr>
        <w:ind w:right="336"/>
      </w:pPr>
      <w:r w:rsidRPr="00122C49">
        <w:t xml:space="preserve">A former secondary </w:t>
      </w:r>
      <w:r w:rsidR="005663C0">
        <w:t xml:space="preserve">school </w:t>
      </w:r>
      <w:r w:rsidRPr="00122C49">
        <w:t xml:space="preserve">teacher in </w:t>
      </w:r>
      <w:r w:rsidR="005663C0">
        <w:t>p</w:t>
      </w:r>
      <w:r w:rsidR="005663C0" w:rsidRPr="00122C49">
        <w:t xml:space="preserve">sychology </w:t>
      </w:r>
      <w:r w:rsidRPr="00122C49">
        <w:t xml:space="preserve">and </w:t>
      </w:r>
      <w:r w:rsidR="005663C0">
        <w:t>d</w:t>
      </w:r>
      <w:r w:rsidR="005663C0" w:rsidRPr="00122C49">
        <w:t>rama</w:t>
      </w:r>
      <w:r w:rsidRPr="00122C49">
        <w:t xml:space="preserve">, Gerard has significant school leadership experience in Australia and internationally </w:t>
      </w:r>
      <w:r w:rsidR="005663C0">
        <w:t>as</w:t>
      </w:r>
      <w:r w:rsidR="005663C0" w:rsidRPr="00122C49">
        <w:t xml:space="preserve"> </w:t>
      </w:r>
      <w:r w:rsidRPr="00122C49">
        <w:t>head of school and assistant principal. As a school leader, Gerard has led many school improvement initiatives, ranging from teaching and learning</w:t>
      </w:r>
      <w:r w:rsidR="00344889">
        <w:t xml:space="preserve"> and</w:t>
      </w:r>
      <w:r w:rsidRPr="00122C49">
        <w:t xml:space="preserve"> inclusion approaches</w:t>
      </w:r>
      <w:r w:rsidR="00581BDB">
        <w:t>,</w:t>
      </w:r>
      <w:r w:rsidRPr="00122C49">
        <w:t xml:space="preserve"> to operational enhancements. Gerard has a passion for equity and excellence in education, particularly for students with disabilities and additional needs.</w:t>
      </w:r>
    </w:p>
    <w:p w14:paraId="2060B217" w14:textId="5912B52F" w:rsidR="00290500" w:rsidRPr="00122C49" w:rsidRDefault="00290500" w:rsidP="00022D43">
      <w:pPr>
        <w:ind w:right="336"/>
      </w:pPr>
      <w:r w:rsidRPr="00122C49">
        <w:t xml:space="preserve">Gerard previously managed </w:t>
      </w:r>
      <w:r w:rsidR="00F709DD">
        <w:t>DE</w:t>
      </w:r>
      <w:r w:rsidR="00122C49" w:rsidRPr="00122C49">
        <w:t>’</w:t>
      </w:r>
      <w:r w:rsidRPr="00122C49">
        <w:t xml:space="preserve">s Student Voice and Academic Excellence unit before moving into learning design and innovation. He </w:t>
      </w:r>
      <w:r w:rsidR="005663C0">
        <w:t xml:space="preserve">also </w:t>
      </w:r>
      <w:r w:rsidRPr="00122C49">
        <w:t>managed establishment of the Centre for Higher Education Studies.</w:t>
      </w:r>
    </w:p>
    <w:p w14:paraId="389CD574" w14:textId="7436EA16" w:rsidR="00290500" w:rsidRPr="00122C49" w:rsidRDefault="00290500" w:rsidP="00022D43">
      <w:pPr>
        <w:ind w:right="336"/>
      </w:pPr>
      <w:r w:rsidRPr="00122C49">
        <w:t>Gerard joined the Academy in 2022, successfully establishing and leading the participant and program support function. Gerard holds a master</w:t>
      </w:r>
      <w:r w:rsidR="00122C49" w:rsidRPr="00122C49">
        <w:t>’</w:t>
      </w:r>
      <w:r w:rsidRPr="00122C49">
        <w:t>s degree in educational leadership and management. He remains committed to continuous learning and professional growth.</w:t>
      </w:r>
    </w:p>
    <w:p w14:paraId="65F41B04" w14:textId="60BD5FBD" w:rsidR="00A71ED2" w:rsidRDefault="00290500" w:rsidP="00022D43">
      <w:pPr>
        <w:ind w:right="336"/>
      </w:pPr>
      <w:r w:rsidRPr="00122C49">
        <w:t>Under Gerard</w:t>
      </w:r>
      <w:r w:rsidR="00122C49" w:rsidRPr="00122C49">
        <w:t>’</w:t>
      </w:r>
      <w:r w:rsidRPr="00122C49">
        <w:t xml:space="preserve">s leadership, the Academy Services Division provides support and services in evaluation and evidence, learning development and innovation, </w:t>
      </w:r>
      <w:r w:rsidR="004C7581">
        <w:t xml:space="preserve">and </w:t>
      </w:r>
      <w:r w:rsidRPr="00122C49">
        <w:t>communications and marketing</w:t>
      </w:r>
      <w:r w:rsidR="00127EBD">
        <w:t>. It</w:t>
      </w:r>
      <w:r w:rsidRPr="00122C49">
        <w:t xml:space="preserve"> coordinates program support and the Academy</w:t>
      </w:r>
      <w:r w:rsidR="00122C49" w:rsidRPr="00122C49">
        <w:t>’</w:t>
      </w:r>
      <w:r w:rsidRPr="00122C49">
        <w:t>s participant experience.</w:t>
      </w:r>
      <w:bookmarkStart w:id="139" w:name="_Toc136423376"/>
      <w:bookmarkStart w:id="140" w:name="_Toc173503061"/>
      <w:bookmarkEnd w:id="136"/>
    </w:p>
    <w:p w14:paraId="2907D2BF" w14:textId="7B566678" w:rsidR="00D1008D" w:rsidRDefault="00D1008D" w:rsidP="00525CE6"/>
    <w:p w14:paraId="47FDC69F" w14:textId="01B98E36" w:rsidR="001A502D" w:rsidRDefault="00A71ED2" w:rsidP="00525CE6">
      <w:r>
        <w:br w:type="column"/>
      </w:r>
      <w:r w:rsidR="00D90785">
        <w:rPr>
          <w:noProof/>
        </w:rPr>
        <w:lastRenderedPageBreak/>
        <w:drawing>
          <wp:inline distT="0" distB="0" distL="0" distR="0" wp14:anchorId="5EAD24EB" wp14:editId="46914E83">
            <wp:extent cx="1602000" cy="1602000"/>
            <wp:effectExtent l="0" t="0" r="0" b="0"/>
            <wp:docPr id="545863710" name="Picture 23" descr="Emily Benson &#10;Director, Teaching Excellence Divisi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863710" name="Picture 23" descr="Emily Benson &#10;Director, Teaching Excellence Division&#10;"/>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602000" cy="1602000"/>
                    </a:xfrm>
                    <a:prstGeom prst="rect">
                      <a:avLst/>
                    </a:prstGeom>
                  </pic:spPr>
                </pic:pic>
              </a:graphicData>
            </a:graphic>
          </wp:inline>
        </w:drawing>
      </w:r>
    </w:p>
    <w:p w14:paraId="127A4C53" w14:textId="77777777" w:rsidR="00D90785" w:rsidRDefault="006816AA" w:rsidP="00E57722">
      <w:pPr>
        <w:pStyle w:val="Heading3BoardNames"/>
      </w:pPr>
      <w:bookmarkStart w:id="141" w:name="_Toc206943237"/>
      <w:r w:rsidRPr="00122C49">
        <w:t xml:space="preserve">Emily </w:t>
      </w:r>
      <w:r w:rsidRPr="00D90785">
        <w:t>Benson</w:t>
      </w:r>
      <w:bookmarkEnd w:id="141"/>
      <w:r w:rsidRPr="00122C49">
        <w:t xml:space="preserve"> </w:t>
      </w:r>
    </w:p>
    <w:p w14:paraId="30CCCA9A" w14:textId="31508E33" w:rsidR="00D90785" w:rsidRPr="00D90785" w:rsidRDefault="00CD7BB1" w:rsidP="003B2E2E">
      <w:pPr>
        <w:pStyle w:val="Heading4Positions"/>
      </w:pPr>
      <w:r w:rsidRPr="00122C49">
        <w:t xml:space="preserve">Director, Teaching Excellence </w:t>
      </w:r>
      <w:r w:rsidRPr="00D90785">
        <w:t>Division</w:t>
      </w:r>
    </w:p>
    <w:p w14:paraId="0B41F58A" w14:textId="3112670A" w:rsidR="00122C49" w:rsidRPr="007A46B2" w:rsidRDefault="008F7478" w:rsidP="00525CE6">
      <w:r w:rsidRPr="007A46B2">
        <w:t xml:space="preserve">Emily Benson began her career in education in 2007, joining </w:t>
      </w:r>
      <w:r w:rsidR="00F709DD" w:rsidRPr="007A46B2">
        <w:t>DE</w:t>
      </w:r>
      <w:r w:rsidRPr="007A46B2">
        <w:t xml:space="preserve"> as a primary school teacher working her way up to assistant principal. Emily has held educational leadership positions focused on initiatives to enhance student learning outcomes</w:t>
      </w:r>
      <w:r w:rsidR="009B479E" w:rsidRPr="007A46B2">
        <w:t xml:space="preserve"> –</w:t>
      </w:r>
      <w:r w:rsidRPr="007A46B2">
        <w:t xml:space="preserve"> </w:t>
      </w:r>
      <w:r w:rsidR="006513DD" w:rsidRPr="007A46B2">
        <w:t>for example,</w:t>
      </w:r>
      <w:r w:rsidRPr="007A46B2">
        <w:t xml:space="preserve"> the Middle Years Literacy and Numeracy Support initiative and the Tutor Learning Initiative. With a strong commitment to student wellbeing, Emily</w:t>
      </w:r>
      <w:r w:rsidR="00D070D7" w:rsidRPr="007A46B2">
        <w:t xml:space="preserve"> </w:t>
      </w:r>
      <w:r w:rsidRPr="007A46B2">
        <w:t>has also served as Manager of Health, Wellbeing and Specialist Services.</w:t>
      </w:r>
    </w:p>
    <w:p w14:paraId="5559A3C8" w14:textId="7E3EBAC6" w:rsidR="00034CC5" w:rsidRPr="007A46B2" w:rsidRDefault="00034CC5" w:rsidP="00525CE6">
      <w:r w:rsidRPr="007A46B2">
        <w:t>In 2022, Emily joined the Academy</w:t>
      </w:r>
      <w:r w:rsidR="00122C49" w:rsidRPr="007A46B2">
        <w:t>’</w:t>
      </w:r>
      <w:r w:rsidRPr="007A46B2">
        <w:t>s Regional Division in the role of Manager, Regional Coordination, leading forums and conferences aimed at enriching the professional development of principals and assistant principals and supporting the establishment of the division.</w:t>
      </w:r>
    </w:p>
    <w:p w14:paraId="6AED20F2" w14:textId="777C6582" w:rsidR="00034CC5" w:rsidRPr="007A46B2" w:rsidRDefault="00034CC5" w:rsidP="00525CE6">
      <w:r w:rsidRPr="007A46B2">
        <w:t xml:space="preserve">As Director of the Teaching Excellence Division, Emily oversees </w:t>
      </w:r>
      <w:r w:rsidR="00916D3C" w:rsidRPr="007A46B2">
        <w:t xml:space="preserve">delivery of </w:t>
      </w:r>
      <w:r w:rsidRPr="007A46B2">
        <w:t xml:space="preserve">the TEP, </w:t>
      </w:r>
      <w:r w:rsidR="008E0518" w:rsidRPr="007A46B2">
        <w:t xml:space="preserve">TIF and </w:t>
      </w:r>
      <w:r w:rsidR="009B39D0" w:rsidRPr="007A46B2">
        <w:t xml:space="preserve">Academy </w:t>
      </w:r>
      <w:r w:rsidRPr="007A46B2">
        <w:t xml:space="preserve">Alumni </w:t>
      </w:r>
      <w:r w:rsidR="009B39D0" w:rsidRPr="007A46B2">
        <w:t xml:space="preserve">program (formerly the TEP Alumni </w:t>
      </w:r>
      <w:r w:rsidRPr="007A46B2">
        <w:t>Network</w:t>
      </w:r>
      <w:r w:rsidR="009B39D0" w:rsidRPr="007A46B2">
        <w:t>)</w:t>
      </w:r>
      <w:r w:rsidRPr="007A46B2">
        <w:t xml:space="preserve"> and across all school sectors </w:t>
      </w:r>
      <w:r w:rsidR="00916D3C" w:rsidRPr="007A46B2">
        <w:t xml:space="preserve">to </w:t>
      </w:r>
      <w:r w:rsidRPr="007A46B2">
        <w:t>Victoria</w:t>
      </w:r>
      <w:r w:rsidR="00122C49" w:rsidRPr="007A46B2">
        <w:t>’</w:t>
      </w:r>
      <w:r w:rsidRPr="007A46B2">
        <w:t>s exceptional teachers.</w:t>
      </w:r>
    </w:p>
    <w:p w14:paraId="6314CD0C" w14:textId="735FEE26" w:rsidR="00D1008D" w:rsidRPr="007A46B2" w:rsidRDefault="009102F7" w:rsidP="00525CE6">
      <w:r w:rsidRPr="007A46B2">
        <w:br w:type="column"/>
      </w:r>
      <w:r w:rsidR="00D90785" w:rsidRPr="007A46B2">
        <w:rPr>
          <w:noProof/>
        </w:rPr>
        <w:drawing>
          <wp:inline distT="0" distB="0" distL="0" distR="0" wp14:anchorId="42402C6E" wp14:editId="24D8F6A9">
            <wp:extent cx="1600200" cy="1600200"/>
            <wp:effectExtent l="0" t="0" r="0" b="0"/>
            <wp:docPr id="726063817" name="Picture 24" descr="Kendra Parker&#10;Director Leadership Excellence Division (from July 202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063817" name="Picture 24" descr="Kendra Parker&#10;Director Leadership Excellence Division (from July 2024)&#10;"/>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600200" cy="1600200"/>
                    </a:xfrm>
                    <a:prstGeom prst="rect">
                      <a:avLst/>
                    </a:prstGeom>
                  </pic:spPr>
                </pic:pic>
              </a:graphicData>
            </a:graphic>
          </wp:inline>
        </w:drawing>
      </w:r>
    </w:p>
    <w:p w14:paraId="6433689F" w14:textId="77777777" w:rsidR="00D90785" w:rsidRPr="007A46B2" w:rsidRDefault="00923D07" w:rsidP="00E57722">
      <w:pPr>
        <w:pStyle w:val="Heading3BoardNames"/>
      </w:pPr>
      <w:bookmarkStart w:id="142" w:name="_Toc206943238"/>
      <w:r w:rsidRPr="007A46B2">
        <w:t>Kendra Parker</w:t>
      </w:r>
      <w:bookmarkEnd w:id="142"/>
    </w:p>
    <w:p w14:paraId="00C08CD2" w14:textId="39557278" w:rsidR="00D90785" w:rsidRPr="007A46B2" w:rsidRDefault="00923D07" w:rsidP="003B2E2E">
      <w:pPr>
        <w:pStyle w:val="Heading4Positions"/>
      </w:pPr>
      <w:r w:rsidRPr="007A46B2">
        <w:t xml:space="preserve">Director Leadership Excellence Division </w:t>
      </w:r>
      <w:r w:rsidR="00E93D8F">
        <w:br/>
      </w:r>
      <w:r w:rsidRPr="00A830D7">
        <w:t>(fro</w:t>
      </w:r>
      <w:r w:rsidR="008F7478" w:rsidRPr="00A830D7">
        <w:t>m Jul</w:t>
      </w:r>
      <w:r w:rsidR="00E93D8F">
        <w:t xml:space="preserve"> </w:t>
      </w:r>
      <w:r w:rsidRPr="00A830D7">
        <w:t>2024)</w:t>
      </w:r>
    </w:p>
    <w:p w14:paraId="2C5696BA" w14:textId="7495BF62" w:rsidR="00122C49" w:rsidRPr="007A46B2" w:rsidRDefault="0045331C" w:rsidP="00525CE6">
      <w:r w:rsidRPr="007A46B2">
        <w:t>Kendra Parker brings over 25 years</w:t>
      </w:r>
      <w:r w:rsidR="00122C49" w:rsidRPr="007A46B2">
        <w:t>’</w:t>
      </w:r>
      <w:r w:rsidRPr="007A46B2">
        <w:t xml:space="preserve"> experience in school education</w:t>
      </w:r>
      <w:r w:rsidR="00F8048E" w:rsidRPr="007A46B2">
        <w:t xml:space="preserve"> as a</w:t>
      </w:r>
      <w:r w:rsidRPr="007A46B2">
        <w:t xml:space="preserve"> classroom teacher</w:t>
      </w:r>
      <w:r w:rsidR="00F8048E" w:rsidRPr="007A46B2">
        <w:t>,</w:t>
      </w:r>
      <w:r w:rsidRPr="007A46B2">
        <w:t xml:space="preserve"> principal and network leader. Prior to joining the Academy, Kendra was principal of two government primary schools in </w:t>
      </w:r>
      <w:r w:rsidR="00B50C07" w:rsidRPr="007A46B2">
        <w:t>s</w:t>
      </w:r>
      <w:r w:rsidRPr="007A46B2">
        <w:t>outh-</w:t>
      </w:r>
      <w:r w:rsidR="00B50C07" w:rsidRPr="007A46B2">
        <w:t>e</w:t>
      </w:r>
      <w:r w:rsidRPr="007A46B2">
        <w:t>ast</w:t>
      </w:r>
      <w:r w:rsidR="00B50C07" w:rsidRPr="007A46B2">
        <w:t>ern</w:t>
      </w:r>
      <w:r w:rsidRPr="007A46B2">
        <w:t xml:space="preserve"> and </w:t>
      </w:r>
      <w:r w:rsidR="00B50C07" w:rsidRPr="007A46B2">
        <w:t>n</w:t>
      </w:r>
      <w:r w:rsidRPr="007A46B2">
        <w:t>orth-</w:t>
      </w:r>
      <w:r w:rsidR="00B50C07" w:rsidRPr="007A46B2">
        <w:t xml:space="preserve">eastern </w:t>
      </w:r>
      <w:r w:rsidRPr="007A46B2">
        <w:t>Victoria. She joined the Academy in November 2021, as one of the inaugural Principals in Residence. Kendra is committed to developing leaders at all levels in line with the Academy</w:t>
      </w:r>
      <w:r w:rsidR="00122C49" w:rsidRPr="007A46B2">
        <w:t>’</w:t>
      </w:r>
      <w:r w:rsidRPr="007A46B2">
        <w:t>s strategic plan.</w:t>
      </w:r>
    </w:p>
    <w:p w14:paraId="5D528C69" w14:textId="3D0DE2E7" w:rsidR="00122C49" w:rsidRPr="007A46B2" w:rsidRDefault="0045331C" w:rsidP="00525CE6">
      <w:r w:rsidRPr="007A46B2">
        <w:t>In her work at the Academy, Kendra has been instrumental in leading the development and delivery of the Academy</w:t>
      </w:r>
      <w:r w:rsidR="00122C49" w:rsidRPr="007A46B2">
        <w:t>’</w:t>
      </w:r>
      <w:r w:rsidRPr="007A46B2">
        <w:t>s Leadership Excellence Framework and associated professional learning and resources. She has also provided expertise and insights into the design, development and provision of many Academy programs. Kendra is passionate about the purpose of education being to equip students with the knowledge, skills and characteristics to be productive and successful.</w:t>
      </w:r>
    </w:p>
    <w:p w14:paraId="76951329" w14:textId="70BF6B55" w:rsidR="0045331C" w:rsidRPr="007A46B2" w:rsidRDefault="0045331C" w:rsidP="00525CE6">
      <w:r w:rsidRPr="007A46B2">
        <w:t>Along with her teaching career, Kendra has worked in the disability sector and as a senior policy advisor and business analyst at Queensland Rail. She holds degrees in teaching, special education and public policy. As a lifelong learner, Kendra leads the Leadership Excellence Division with passion and commitment and a belief in the importance of leadership and professional learning.</w:t>
      </w:r>
    </w:p>
    <w:p w14:paraId="22D65FA6" w14:textId="77777777" w:rsidR="006865D9" w:rsidRDefault="006865D9" w:rsidP="000557D4">
      <w:pPr>
        <w:pStyle w:val="Heading1"/>
        <w:sectPr w:rsidR="006865D9" w:rsidSect="006865D9">
          <w:headerReference w:type="even" r:id="rId47"/>
          <w:headerReference w:type="first" r:id="rId48"/>
          <w:type w:val="continuous"/>
          <w:pgSz w:w="11901" w:h="16817"/>
          <w:pgMar w:top="2268" w:right="1134" w:bottom="1134" w:left="1134" w:header="1021" w:footer="465" w:gutter="0"/>
          <w:cols w:num="2" w:space="454"/>
          <w:docGrid w:linePitch="272"/>
        </w:sectPr>
      </w:pPr>
      <w:bookmarkStart w:id="143" w:name="_Toc136423377"/>
      <w:bookmarkStart w:id="144" w:name="_Toc173503062"/>
      <w:bookmarkStart w:id="145" w:name="_Toc205203632"/>
      <w:bookmarkEnd w:id="139"/>
      <w:bookmarkEnd w:id="140"/>
    </w:p>
    <w:p w14:paraId="035E389D" w14:textId="77777777" w:rsidR="00E4080F" w:rsidRDefault="00E4080F">
      <w:pPr>
        <w:keepLines w:val="0"/>
        <w:spacing w:after="0" w:line="240" w:lineRule="auto"/>
        <w:rPr>
          <w:b/>
          <w:bCs/>
          <w:color w:val="D19000" w:themeColor="accent1"/>
          <w:sz w:val="56"/>
          <w:szCs w:val="56"/>
        </w:rPr>
      </w:pPr>
      <w:bookmarkStart w:id="146" w:name="_Toc209281163"/>
      <w:r>
        <w:br w:type="page"/>
      </w:r>
    </w:p>
    <w:p w14:paraId="77F45438" w14:textId="49F2D18F" w:rsidR="00BE1CD1" w:rsidRDefault="008A01B8" w:rsidP="000557D4">
      <w:pPr>
        <w:pStyle w:val="Heading2Gold"/>
      </w:pPr>
      <w:bookmarkStart w:id="147" w:name="_Toc210219176"/>
      <w:r w:rsidRPr="00A830D7">
        <w:lastRenderedPageBreak/>
        <w:t>Board</w:t>
      </w:r>
      <w:bookmarkEnd w:id="143"/>
      <w:bookmarkEnd w:id="144"/>
      <w:bookmarkEnd w:id="145"/>
      <w:bookmarkEnd w:id="146"/>
      <w:bookmarkEnd w:id="147"/>
    </w:p>
    <w:p w14:paraId="5FD212EB" w14:textId="7C27D35D" w:rsidR="00845FCF" w:rsidRPr="00E93D8F" w:rsidRDefault="57689F58" w:rsidP="00525CE6">
      <w:pPr>
        <w:pStyle w:val="Introductoryparagraph"/>
      </w:pPr>
      <w:r w:rsidRPr="00E93D8F">
        <w:t xml:space="preserve">The </w:t>
      </w:r>
      <w:r w:rsidR="006C6A4C" w:rsidRPr="00E93D8F">
        <w:t xml:space="preserve">Board </w:t>
      </w:r>
      <w:r w:rsidR="3311E188" w:rsidRPr="00E93D8F">
        <w:t xml:space="preserve">sets the strategic direction for the Academy </w:t>
      </w:r>
      <w:r w:rsidR="00E93D8F" w:rsidRPr="00E93D8F">
        <w:br/>
      </w:r>
      <w:r w:rsidR="3311E188" w:rsidRPr="00E93D8F">
        <w:t>and is accountable to the Minister for Education</w:t>
      </w:r>
      <w:r w:rsidR="00AC76DF" w:rsidRPr="00E93D8F">
        <w:t>.</w:t>
      </w:r>
    </w:p>
    <w:p w14:paraId="73699874" w14:textId="3C77CE0D" w:rsidR="2AF6496D" w:rsidRDefault="004E4058" w:rsidP="00E75B46">
      <w:pPr>
        <w:pStyle w:val="Heading3larger"/>
      </w:pPr>
      <w:bookmarkStart w:id="148" w:name="_Toc206943240"/>
      <w:bookmarkStart w:id="149" w:name="_Toc209281164"/>
      <w:r>
        <w:t xml:space="preserve">Current </w:t>
      </w:r>
      <w:r w:rsidRPr="00E75B46">
        <w:t>Board</w:t>
      </w:r>
      <w:bookmarkEnd w:id="148"/>
      <w:bookmarkEnd w:id="149"/>
    </w:p>
    <w:p w14:paraId="055F19D4" w14:textId="77777777" w:rsidR="00D90785" w:rsidRPr="00D90785" w:rsidRDefault="00D90785" w:rsidP="00525CE6"/>
    <w:p w14:paraId="42E2B40A" w14:textId="77777777" w:rsidR="000D6469" w:rsidRDefault="000D6469" w:rsidP="00525CE6">
      <w:pPr>
        <w:sectPr w:rsidR="000D6469" w:rsidSect="00DB74D3">
          <w:type w:val="continuous"/>
          <w:pgSz w:w="11901" w:h="16817"/>
          <w:pgMar w:top="2268" w:right="1134" w:bottom="1134" w:left="1134" w:header="1021" w:footer="465" w:gutter="0"/>
          <w:cols w:space="720"/>
          <w:docGrid w:linePitch="272"/>
        </w:sectPr>
      </w:pPr>
      <w:bookmarkStart w:id="150" w:name="_Toc136423378"/>
    </w:p>
    <w:p w14:paraId="297400FB" w14:textId="75C109CD" w:rsidR="00C42571" w:rsidRDefault="00D90785" w:rsidP="00525CE6">
      <w:r>
        <w:rPr>
          <w:noProof/>
        </w:rPr>
        <w:drawing>
          <wp:inline distT="0" distB="0" distL="0" distR="0" wp14:anchorId="09A1E268" wp14:editId="76FAD60D">
            <wp:extent cx="1600200" cy="1600200"/>
            <wp:effectExtent l="0" t="0" r="0" b="0"/>
            <wp:docPr id="714229437" name="Picture 25" descr="Dr Toni Meath&#10;Board Chai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229437" name="Picture 25" descr="Dr Toni Meath&#10;Board Chair&#10;"/>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600200" cy="1600200"/>
                    </a:xfrm>
                    <a:prstGeom prst="rect">
                      <a:avLst/>
                    </a:prstGeom>
                  </pic:spPr>
                </pic:pic>
              </a:graphicData>
            </a:graphic>
          </wp:inline>
        </w:drawing>
      </w:r>
    </w:p>
    <w:p w14:paraId="68D87D24" w14:textId="77777777" w:rsidR="00D90785" w:rsidRDefault="4A72FA17" w:rsidP="00E57722">
      <w:pPr>
        <w:pStyle w:val="Heading3BoardNames"/>
      </w:pPr>
      <w:r w:rsidRPr="00C42571">
        <w:t>Dr</w:t>
      </w:r>
      <w:r w:rsidR="00467659" w:rsidRPr="00C42571">
        <w:t xml:space="preserve"> </w:t>
      </w:r>
      <w:r w:rsidRPr="00C42571">
        <w:t>Toni</w:t>
      </w:r>
      <w:r w:rsidR="00467659" w:rsidRPr="00C42571">
        <w:t xml:space="preserve"> </w:t>
      </w:r>
      <w:r w:rsidRPr="00A830D7">
        <w:t>Meath</w:t>
      </w:r>
      <w:bookmarkEnd w:id="150"/>
    </w:p>
    <w:p w14:paraId="287C6D53" w14:textId="78B52520" w:rsidR="00D90785" w:rsidRPr="00845FCF" w:rsidRDefault="4A72FA17" w:rsidP="003B2E2E">
      <w:pPr>
        <w:pStyle w:val="Heading4Positions"/>
      </w:pPr>
      <w:r w:rsidRPr="00C42571">
        <w:t>Chair</w:t>
      </w:r>
    </w:p>
    <w:p w14:paraId="34A3791F" w14:textId="12FDAA56" w:rsidR="00345EB7" w:rsidRPr="00122C49" w:rsidRDefault="007D11E1" w:rsidP="00525CE6">
      <w:r w:rsidRPr="00122C49">
        <w:rPr>
          <w:rFonts w:cstheme="minorHAnsi"/>
        </w:rPr>
        <w:t xml:space="preserve">Reappointed as Chair of the Board on 1 April 2025, </w:t>
      </w:r>
      <w:r w:rsidR="71ED2235" w:rsidRPr="00122C49">
        <w:rPr>
          <w:rFonts w:cstheme="minorHAnsi"/>
        </w:rPr>
        <w:t>D</w:t>
      </w:r>
      <w:r w:rsidR="00F53EA8" w:rsidRPr="00122C49">
        <w:t xml:space="preserve">r </w:t>
      </w:r>
      <w:r w:rsidR="00345EB7" w:rsidRPr="00122C49">
        <w:t>Toni Meath GAICD FACEL is Principal of Melbourne Girls Grammar. She is an accomplished leader with deep knowledge of the Victorian education sector. Dr Meath</w:t>
      </w:r>
      <w:r w:rsidR="00122C49" w:rsidRPr="00122C49">
        <w:t>’</w:t>
      </w:r>
      <w:r w:rsidR="00345EB7" w:rsidRPr="00122C49">
        <w:t>s work in education innovation has been published nationally and internationally.</w:t>
      </w:r>
    </w:p>
    <w:p w14:paraId="7E6A7AFE" w14:textId="528C5249" w:rsidR="00345EB7" w:rsidRPr="00122C49" w:rsidRDefault="00345EB7" w:rsidP="00525CE6">
      <w:r w:rsidRPr="00122C49">
        <w:t xml:space="preserve">Dr Meath </w:t>
      </w:r>
      <w:r w:rsidR="00EC140A">
        <w:t>was</w:t>
      </w:r>
      <w:r w:rsidRPr="00122C49">
        <w:t xml:space="preserve"> principal of </w:t>
      </w:r>
      <w:r w:rsidR="007B67A7">
        <w:t>t</w:t>
      </w:r>
      <w:r w:rsidRPr="00122C49">
        <w:t xml:space="preserve">he </w:t>
      </w:r>
      <w:proofErr w:type="spellStart"/>
      <w:r w:rsidRPr="00122C49">
        <w:t>Mac.Robertson</w:t>
      </w:r>
      <w:proofErr w:type="spellEnd"/>
      <w:r w:rsidRPr="00122C49">
        <w:t xml:space="preserve"> Girls</w:t>
      </w:r>
      <w:r w:rsidR="00122C49" w:rsidRPr="00122C49">
        <w:t>’</w:t>
      </w:r>
      <w:r w:rsidRPr="00122C49">
        <w:t xml:space="preserve"> High School and founding assistant principal of Nossal</w:t>
      </w:r>
      <w:r w:rsidR="007B67A7">
        <w:t xml:space="preserve"> </w:t>
      </w:r>
      <w:r w:rsidRPr="00122C49">
        <w:t>High School, Victoria</w:t>
      </w:r>
      <w:r w:rsidR="00122C49" w:rsidRPr="00122C49">
        <w:t>’</w:t>
      </w:r>
      <w:r w:rsidRPr="00122C49">
        <w:t>s first co-educational select-entry high school.</w:t>
      </w:r>
    </w:p>
    <w:p w14:paraId="51A72EFE" w14:textId="053E9A14" w:rsidR="0050537E" w:rsidRPr="00122C49" w:rsidRDefault="00345EB7" w:rsidP="00525CE6">
      <w:r w:rsidRPr="00122C49">
        <w:t>Until her appointment as the inaugural Chair of the Academy Board, Dr Meath was a member of the VCAA Board.</w:t>
      </w:r>
    </w:p>
    <w:p w14:paraId="6E28CDF1" w14:textId="252300A0" w:rsidR="004E4058" w:rsidRDefault="0050537E" w:rsidP="00525CE6">
      <w:r w:rsidRPr="00122C49">
        <w:t>During the reporting period Dr Meath was on approved leave</w:t>
      </w:r>
      <w:r w:rsidR="007B67A7">
        <w:t>,</w:t>
      </w:r>
      <w:r w:rsidRPr="00122C49">
        <w:t xml:space="preserve"> from </w:t>
      </w:r>
      <w:r w:rsidR="00C21426" w:rsidRPr="00122C49">
        <w:t xml:space="preserve">October 2024 to </w:t>
      </w:r>
      <w:r w:rsidR="00C01930">
        <w:br/>
      </w:r>
      <w:r w:rsidR="00C21426" w:rsidRPr="00122C49">
        <w:t>January 2025.</w:t>
      </w:r>
    </w:p>
    <w:p w14:paraId="7A966BFA" w14:textId="412668D8" w:rsidR="00C42571" w:rsidRDefault="00D90785" w:rsidP="00525CE6">
      <w:r>
        <w:br w:type="column"/>
      </w:r>
      <w:r>
        <w:rPr>
          <w:noProof/>
        </w:rPr>
        <w:drawing>
          <wp:inline distT="0" distB="0" distL="0" distR="0" wp14:anchorId="737443B8" wp14:editId="17A2A955">
            <wp:extent cx="1600200" cy="1600200"/>
            <wp:effectExtent l="0" t="0" r="0" b="0"/>
            <wp:docPr id="1903591317" name="Picture 26" descr="Martin Keogh &#10;Nominee of the Victorian Catholic Education Autho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591317" name="Picture 26" descr="Martin Keogh &#10;Nominee of the Victorian Catholic Education Authority"/>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600200" cy="1600200"/>
                    </a:xfrm>
                    <a:prstGeom prst="rect">
                      <a:avLst/>
                    </a:prstGeom>
                  </pic:spPr>
                </pic:pic>
              </a:graphicData>
            </a:graphic>
          </wp:inline>
        </w:drawing>
      </w:r>
    </w:p>
    <w:p w14:paraId="108CDEF5" w14:textId="77777777" w:rsidR="00D90785" w:rsidRDefault="008611BC" w:rsidP="00E57722">
      <w:pPr>
        <w:pStyle w:val="Heading3BoardNames"/>
      </w:pPr>
      <w:r w:rsidRPr="004E4058">
        <w:t xml:space="preserve">Martin </w:t>
      </w:r>
      <w:r w:rsidRPr="00A830D7">
        <w:t>Keogh</w:t>
      </w:r>
      <w:r w:rsidRPr="004E4058">
        <w:t xml:space="preserve"> </w:t>
      </w:r>
    </w:p>
    <w:p w14:paraId="5283A4FF" w14:textId="06C59C90" w:rsidR="00D90785" w:rsidRPr="00D90785" w:rsidRDefault="008C77DB" w:rsidP="003B2E2E">
      <w:pPr>
        <w:pStyle w:val="Heading4Positions"/>
      </w:pPr>
      <w:r w:rsidRPr="004E4058">
        <w:t>Nominee of</w:t>
      </w:r>
      <w:r w:rsidR="0020544E" w:rsidRPr="004E4058">
        <w:t xml:space="preserve"> </w:t>
      </w:r>
      <w:r w:rsidR="009E3D02">
        <w:t xml:space="preserve">the </w:t>
      </w:r>
      <w:r w:rsidRPr="004E4058">
        <w:t>Vict</w:t>
      </w:r>
      <w:r w:rsidRPr="00A0102F">
        <w:t>or</w:t>
      </w:r>
      <w:r w:rsidRPr="004E4058">
        <w:t xml:space="preserve">ian </w:t>
      </w:r>
      <w:r w:rsidR="000618B2" w:rsidRPr="004E4058">
        <w:t xml:space="preserve">Catholic </w:t>
      </w:r>
      <w:r w:rsidR="00A0102F">
        <w:br/>
      </w:r>
      <w:r w:rsidR="000618B2" w:rsidRPr="004E4058">
        <w:t>Education Authority</w:t>
      </w:r>
    </w:p>
    <w:p w14:paraId="541827B9" w14:textId="0FA9FB2F" w:rsidR="00A645F7" w:rsidRPr="00122C49" w:rsidRDefault="00A645F7" w:rsidP="00525CE6">
      <w:r w:rsidRPr="00122C49">
        <w:t xml:space="preserve">Martin Keogh is General Manager of Learning and Teaching at Diocese of Sale Catholic Education Limited. </w:t>
      </w:r>
      <w:r w:rsidR="005C2BF5">
        <w:t>H</w:t>
      </w:r>
      <w:r w:rsidRPr="00122C49">
        <w:t xml:space="preserve">e is responsible for the strategic direction and support of </w:t>
      </w:r>
      <w:r w:rsidR="00DB34F2">
        <w:t>C</w:t>
      </w:r>
      <w:r w:rsidRPr="00122C49">
        <w:t>atholic schools, both metropolitan and regional, located in the south-eastern region of Victoria.</w:t>
      </w:r>
    </w:p>
    <w:p w14:paraId="3DB8C730" w14:textId="7E589984" w:rsidR="00D90785" w:rsidRDefault="00A645F7" w:rsidP="00525CE6">
      <w:r w:rsidRPr="00122C49">
        <w:t>Mr Keogh</w:t>
      </w:r>
      <w:r w:rsidR="00122C49" w:rsidRPr="00122C49">
        <w:t>’</w:t>
      </w:r>
      <w:r w:rsidRPr="00122C49">
        <w:t>s career spans various educational settings, encompassing rural, regional and</w:t>
      </w:r>
      <w:r w:rsidR="0003159A">
        <w:t xml:space="preserve"> </w:t>
      </w:r>
      <w:r w:rsidRPr="00122C49">
        <w:t>metropolitan schools, where he has served as a teacher, school leader and principal. He has extensive governance experience, having served as director and chair on several not-for-profit boards.</w:t>
      </w:r>
    </w:p>
    <w:p w14:paraId="31BA8EA0" w14:textId="78281D0E" w:rsidR="00492D58" w:rsidRPr="00D90785" w:rsidRDefault="00D90785" w:rsidP="00525CE6">
      <w:r>
        <w:br w:type="column"/>
      </w:r>
      <w:bookmarkStart w:id="151" w:name="_Toc136423381"/>
      <w:r>
        <w:rPr>
          <w:noProof/>
        </w:rPr>
        <w:lastRenderedPageBreak/>
        <w:drawing>
          <wp:inline distT="0" distB="0" distL="0" distR="0" wp14:anchorId="3E599BAE" wp14:editId="35EF9939">
            <wp:extent cx="1600200" cy="1600200"/>
            <wp:effectExtent l="0" t="0" r="0" b="0"/>
            <wp:docPr id="1745518998" name="Picture 27" descr="Christine Lucas &#10;Nominee of Independent Schools Victoria &#10;(from 1 April 202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518998" name="Picture 27" descr="Christine Lucas &#10;Nominee of Independent Schools Victoria &#10;(from 1 April 2025)&#10;"/>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600200" cy="1600200"/>
                    </a:xfrm>
                    <a:prstGeom prst="rect">
                      <a:avLst/>
                    </a:prstGeom>
                  </pic:spPr>
                </pic:pic>
              </a:graphicData>
            </a:graphic>
          </wp:inline>
        </w:drawing>
      </w:r>
    </w:p>
    <w:p w14:paraId="23E2F4AF" w14:textId="77777777" w:rsidR="00D90785" w:rsidRDefault="000618B2" w:rsidP="00E57722">
      <w:pPr>
        <w:pStyle w:val="Heading3BoardNames"/>
      </w:pPr>
      <w:r w:rsidRPr="004E4058">
        <w:t xml:space="preserve">Christine </w:t>
      </w:r>
      <w:r w:rsidRPr="00A830D7">
        <w:t>Lucas</w:t>
      </w:r>
      <w:r w:rsidRPr="004E4058">
        <w:t xml:space="preserve"> </w:t>
      </w:r>
    </w:p>
    <w:p w14:paraId="2681509E" w14:textId="7CCEC615" w:rsidR="00D90785" w:rsidRPr="00D90785" w:rsidRDefault="000618B2" w:rsidP="003B2E2E">
      <w:pPr>
        <w:pStyle w:val="Heading4Positions"/>
      </w:pPr>
      <w:r w:rsidRPr="004E4058">
        <w:t xml:space="preserve">Nominee of Independent Schools Victoria </w:t>
      </w:r>
      <w:r w:rsidR="00D11470" w:rsidRPr="00A830D7">
        <w:t>(from 1 Apr</w:t>
      </w:r>
      <w:r w:rsidR="00E93D8F">
        <w:t xml:space="preserve"> </w:t>
      </w:r>
      <w:r w:rsidR="00D11470" w:rsidRPr="00A830D7">
        <w:t>2025)</w:t>
      </w:r>
    </w:p>
    <w:p w14:paraId="004AAA8C" w14:textId="505E9851" w:rsidR="00122C49" w:rsidRPr="00122C49" w:rsidRDefault="003C6ED5" w:rsidP="00525CE6">
      <w:r w:rsidRPr="00122C49">
        <w:t xml:space="preserve">Christine Lucas is Head of School Services at Independent Schools Victoria. An accomplished educational leader, </w:t>
      </w:r>
      <w:r w:rsidR="009E3D02">
        <w:t>Christine</w:t>
      </w:r>
      <w:r w:rsidRPr="00122C49">
        <w:t xml:space="preserve"> has had a successful career in school</w:t>
      </w:r>
      <w:r w:rsidR="00D774BB">
        <w:t>-</w:t>
      </w:r>
      <w:r w:rsidRPr="00122C49">
        <w:t xml:space="preserve">based, jurisdictional and national senior roles, including as </w:t>
      </w:r>
      <w:r w:rsidR="00C103C2">
        <w:t>v</w:t>
      </w:r>
      <w:r w:rsidR="00C103C2" w:rsidRPr="00122C49">
        <w:t>ice</w:t>
      </w:r>
      <w:r w:rsidR="003A7794">
        <w:t>-</w:t>
      </w:r>
      <w:r w:rsidR="00C103C2">
        <w:t>p</w:t>
      </w:r>
      <w:r w:rsidRPr="00122C49">
        <w:t>rincipal of Hillcrest Christia</w:t>
      </w:r>
      <w:r w:rsidR="00EE7860" w:rsidRPr="00122C49">
        <w:t>n</w:t>
      </w:r>
      <w:r w:rsidRPr="00122C49">
        <w:t xml:space="preserve"> College, </w:t>
      </w:r>
      <w:r w:rsidR="00C103C2">
        <w:t>p</w:t>
      </w:r>
      <w:r w:rsidRPr="00122C49">
        <w:t xml:space="preserve">rincipal of Brindabella Christian College and senior roles in the Australian Government </w:t>
      </w:r>
      <w:r w:rsidR="00D774BB">
        <w:t>d</w:t>
      </w:r>
      <w:r w:rsidRPr="00122C49">
        <w:t>epartments of Education and Community Services. Christine</w:t>
      </w:r>
      <w:r w:rsidR="00122C49" w:rsidRPr="00122C49">
        <w:t>’</w:t>
      </w:r>
      <w:r w:rsidRPr="00122C49">
        <w:t>s expertise includes leading and delivering excellence in strategic and operational areas, learning and teaching improvement, student and staff wellbeing, leadership development, human resources, financial management and strong community partnerships. She has a Bachelor of Education and a Master of Education from the University of Canberra.</w:t>
      </w:r>
    </w:p>
    <w:p w14:paraId="406079E3" w14:textId="77777777" w:rsidR="00122C49" w:rsidRDefault="009117B1" w:rsidP="00525CE6">
      <w:r w:rsidRPr="00122C49">
        <w:t>Christine was appointed to the Academy Board by the Governor in Council on 1 April 2025.</w:t>
      </w:r>
    </w:p>
    <w:p w14:paraId="21813482" w14:textId="6C03CAB4" w:rsidR="00492D58" w:rsidRPr="00D90785" w:rsidRDefault="00D90785" w:rsidP="00525CE6">
      <w:r>
        <w:br w:type="column"/>
      </w:r>
      <w:r>
        <w:rPr>
          <w:noProof/>
        </w:rPr>
        <w:drawing>
          <wp:inline distT="0" distB="0" distL="0" distR="0" wp14:anchorId="6884463C" wp14:editId="66C26B1F">
            <wp:extent cx="1600200" cy="1600200"/>
            <wp:effectExtent l="0" t="0" r="0" b="0"/>
            <wp:docPr id="1344181207" name="Picture 28" descr="Chris Thompson &#10;Nominee on behalf of the Secretary of DE &#10;(from January 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181207" name="Picture 28" descr="Chris Thompson &#10;Nominee on behalf of the Secretary of DE &#10;(from January 2025)"/>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600200" cy="1600200"/>
                    </a:xfrm>
                    <a:prstGeom prst="rect">
                      <a:avLst/>
                    </a:prstGeom>
                  </pic:spPr>
                </pic:pic>
              </a:graphicData>
            </a:graphic>
          </wp:inline>
        </w:drawing>
      </w:r>
    </w:p>
    <w:p w14:paraId="094D3F8D" w14:textId="77777777" w:rsidR="00D90785" w:rsidRDefault="005358A8" w:rsidP="00E57722">
      <w:pPr>
        <w:pStyle w:val="Heading3BoardNames"/>
      </w:pPr>
      <w:r w:rsidRPr="00492D58">
        <w:t xml:space="preserve">Chris </w:t>
      </w:r>
      <w:r w:rsidRPr="00A830D7">
        <w:t>Thompson</w:t>
      </w:r>
      <w:r w:rsidRPr="00492D58">
        <w:t xml:space="preserve"> </w:t>
      </w:r>
    </w:p>
    <w:p w14:paraId="53551137" w14:textId="45BB34BD" w:rsidR="00D90785" w:rsidRPr="00D90785" w:rsidRDefault="00DA5617" w:rsidP="003B2E2E">
      <w:pPr>
        <w:pStyle w:val="Heading4Positions"/>
      </w:pPr>
      <w:r>
        <w:t>N</w:t>
      </w:r>
      <w:r w:rsidR="00F709DD" w:rsidRPr="00492D58">
        <w:t>ominee</w:t>
      </w:r>
      <w:r w:rsidR="000F2CCC" w:rsidRPr="00492D58">
        <w:t xml:space="preserve"> on behalf of the Secretary</w:t>
      </w:r>
      <w:r w:rsidR="005B5926" w:rsidRPr="00492D58">
        <w:t xml:space="preserve"> </w:t>
      </w:r>
      <w:r>
        <w:t xml:space="preserve">of DE </w:t>
      </w:r>
      <w:r w:rsidR="005B5926" w:rsidRPr="00A830D7">
        <w:t>(from Jan</w:t>
      </w:r>
      <w:r w:rsidR="00E93D8F">
        <w:t xml:space="preserve"> </w:t>
      </w:r>
      <w:r w:rsidR="005B5926" w:rsidRPr="00A830D7">
        <w:t>2025)</w:t>
      </w:r>
    </w:p>
    <w:p w14:paraId="44734094" w14:textId="4B8756FC" w:rsidR="00A91D49" w:rsidRPr="00122C49" w:rsidRDefault="00A91D49" w:rsidP="00525CE6">
      <w:r w:rsidRPr="00A91D49">
        <w:t>Chris Thompson is Regional Director of DE's South-Western Victoria Region. In this role he provides an interface between the government, DE’s central office, and schools and service providers, ensuring that learners move seamlessly through the government education system and that improved learning and wellbeing outcomes for all Victorians are realised.</w:t>
      </w:r>
    </w:p>
    <w:p w14:paraId="32BAB40E" w14:textId="288EC391" w:rsidR="00A91D49" w:rsidRPr="00122C49" w:rsidRDefault="00A91D49" w:rsidP="00525CE6">
      <w:r w:rsidRPr="00A91D49">
        <w:t xml:space="preserve">Chris has held a number of other executive roles at DE, focusing on education policy relating to languages, sport and multicultural, Koorie and rural students. He has also worked at the Victorian </w:t>
      </w:r>
      <w:r w:rsidR="009E3D02">
        <w:t>Government d</w:t>
      </w:r>
      <w:r w:rsidRPr="00A91D49">
        <w:t>epartments of Premier and Cabinet, Planning and Community Development and Human Services.</w:t>
      </w:r>
    </w:p>
    <w:p w14:paraId="53F5EE04" w14:textId="2C4FBE13" w:rsidR="00052768" w:rsidRDefault="001C07AC" w:rsidP="00525CE6">
      <w:r w:rsidRPr="00122C49">
        <w:t xml:space="preserve">Chris was nominated </w:t>
      </w:r>
      <w:r w:rsidR="009E3D02">
        <w:t xml:space="preserve">to the Board </w:t>
      </w:r>
      <w:r w:rsidRPr="00122C49">
        <w:t xml:space="preserve">by the Secretary of </w:t>
      </w:r>
      <w:r w:rsidR="00F709DD">
        <w:t>DE</w:t>
      </w:r>
      <w:r w:rsidRPr="00122C49">
        <w:t xml:space="preserve"> in January 2025.</w:t>
      </w:r>
    </w:p>
    <w:p w14:paraId="33F80844" w14:textId="2D6943EB" w:rsidR="00C3727A" w:rsidRPr="00052768" w:rsidRDefault="00052768" w:rsidP="00525CE6">
      <w:r>
        <w:br w:type="column"/>
      </w:r>
      <w:r>
        <w:rPr>
          <w:rFonts w:cstheme="minorHAnsi"/>
          <w:noProof/>
          <w:sz w:val="32"/>
          <w:szCs w:val="32"/>
        </w:rPr>
        <w:lastRenderedPageBreak/>
        <w:drawing>
          <wp:inline distT="0" distB="0" distL="0" distR="0" wp14:anchorId="100CCD5A" wp14:editId="3A5F6164">
            <wp:extent cx="1600200" cy="1600200"/>
            <wp:effectExtent l="0" t="0" r="0" b="0"/>
            <wp:docPr id="1191799092" name="Picture 29" descr="Lucy Amon &#10;(from 26 November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799092" name="Picture 29" descr="Lucy Amon &#10;(from 26 November 2024)"/>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600200" cy="1600200"/>
                    </a:xfrm>
                    <a:prstGeom prst="rect">
                      <a:avLst/>
                    </a:prstGeom>
                  </pic:spPr>
                </pic:pic>
              </a:graphicData>
            </a:graphic>
          </wp:inline>
        </w:drawing>
      </w:r>
    </w:p>
    <w:p w14:paraId="146ED681" w14:textId="4DF894E0" w:rsidR="00052768" w:rsidRDefault="000618B2" w:rsidP="00E57722">
      <w:pPr>
        <w:pStyle w:val="Heading3BoardNames"/>
      </w:pPr>
      <w:r w:rsidRPr="00C3727A">
        <w:t xml:space="preserve">Lucy </w:t>
      </w:r>
      <w:r w:rsidRPr="00A830D7">
        <w:t>Amon</w:t>
      </w:r>
      <w:r w:rsidRPr="00C3727A">
        <w:t xml:space="preserve"> </w:t>
      </w:r>
    </w:p>
    <w:p w14:paraId="39DDE1B9" w14:textId="14A1CE49" w:rsidR="00052768" w:rsidRPr="00A830D7" w:rsidRDefault="0026582E" w:rsidP="003B2E2E">
      <w:pPr>
        <w:pStyle w:val="Heading4Positions"/>
      </w:pPr>
      <w:r w:rsidRPr="00A830D7">
        <w:t>(from 26 Nov</w:t>
      </w:r>
      <w:r w:rsidR="00E93D8F">
        <w:t xml:space="preserve"> </w:t>
      </w:r>
      <w:r w:rsidRPr="00A830D7">
        <w:t>2024)</w:t>
      </w:r>
    </w:p>
    <w:p w14:paraId="5354D128" w14:textId="53F7A7BC" w:rsidR="000618B2" w:rsidRPr="00122C49" w:rsidRDefault="00D11470" w:rsidP="00525CE6">
      <w:r w:rsidRPr="00122C49">
        <w:t>Lucy Amon is</w:t>
      </w:r>
      <w:r w:rsidR="009E3D02">
        <w:t xml:space="preserve"> </w:t>
      </w:r>
      <w:r w:rsidRPr="00122C49">
        <w:t xml:space="preserve">Head of First Nations Strategy and Engagement at North Melbourne Football Club. She has held roles in both </w:t>
      </w:r>
      <w:r w:rsidR="00D84CE4">
        <w:t xml:space="preserve">the </w:t>
      </w:r>
      <w:r w:rsidRPr="00122C49">
        <w:t xml:space="preserve">government and </w:t>
      </w:r>
      <w:r w:rsidR="009943FE">
        <w:t>i</w:t>
      </w:r>
      <w:r w:rsidRPr="00122C49">
        <w:t xml:space="preserve">ndependent </w:t>
      </w:r>
      <w:r w:rsidR="00D84CE4" w:rsidRPr="00122C49">
        <w:t>s</w:t>
      </w:r>
      <w:r w:rsidR="00D84CE4">
        <w:t>ectors</w:t>
      </w:r>
      <w:r w:rsidR="00D84CE4" w:rsidRPr="00122C49">
        <w:t xml:space="preserve"> </w:t>
      </w:r>
      <w:r w:rsidRPr="00122C49">
        <w:t>in Victoria</w:t>
      </w:r>
      <w:r w:rsidR="001E709B">
        <w:t>,</w:t>
      </w:r>
      <w:r w:rsidRPr="00122C49">
        <w:t xml:space="preserve"> as an Indigenous programs coordinator, and as a classroom teacher. Lucy has also been a First Nations education consultant in the private sector and is a former member of the Education Committee of the Board of Melbourne Indigenous Transition School.</w:t>
      </w:r>
    </w:p>
    <w:p w14:paraId="1EC2AE2B" w14:textId="1C214151" w:rsidR="00052768" w:rsidRDefault="009117B1" w:rsidP="00525CE6">
      <w:r w:rsidRPr="00122C49">
        <w:t xml:space="preserve">Lucy was appointed to the Academy Board by the Governor in Council on </w:t>
      </w:r>
      <w:r w:rsidR="001C07AC" w:rsidRPr="00122C49">
        <w:t xml:space="preserve">26 November </w:t>
      </w:r>
      <w:r w:rsidRPr="00122C49">
        <w:t>202</w:t>
      </w:r>
      <w:r w:rsidR="001C07AC" w:rsidRPr="00122C49">
        <w:t>4</w:t>
      </w:r>
      <w:r w:rsidRPr="00122C49">
        <w:t>.</w:t>
      </w:r>
    </w:p>
    <w:p w14:paraId="701D08EA" w14:textId="76E0FAD8" w:rsidR="00052768" w:rsidRDefault="00052768" w:rsidP="00525CE6">
      <w:r>
        <w:br w:type="column"/>
      </w:r>
      <w:r>
        <w:rPr>
          <w:noProof/>
        </w:rPr>
        <w:drawing>
          <wp:inline distT="0" distB="0" distL="0" distR="0" wp14:anchorId="63CFCCF2" wp14:editId="2C7C5208">
            <wp:extent cx="1600200" cy="1600200"/>
            <wp:effectExtent l="0" t="0" r="0" b="0"/>
            <wp:docPr id="2066456794" name="Picture 30" descr="Professor Chris Walsh &#10;(from 1 April 202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456794" name="Picture 30" descr="Professor Chris Walsh &#10;(from 1 April 2025)&#10;"/>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600200" cy="1600200"/>
                    </a:xfrm>
                    <a:prstGeom prst="rect">
                      <a:avLst/>
                    </a:prstGeom>
                  </pic:spPr>
                </pic:pic>
              </a:graphicData>
            </a:graphic>
          </wp:inline>
        </w:drawing>
      </w:r>
      <w:r w:rsidR="0014517F">
        <w:t xml:space="preserve"> </w:t>
      </w:r>
    </w:p>
    <w:p w14:paraId="0A92D526" w14:textId="77777777" w:rsidR="00052768" w:rsidRDefault="000618B2" w:rsidP="00E57722">
      <w:pPr>
        <w:pStyle w:val="Heading3BoardNames"/>
      </w:pPr>
      <w:r w:rsidRPr="004E4058">
        <w:t>Profess</w:t>
      </w:r>
      <w:r w:rsidRPr="00A0102F">
        <w:t xml:space="preserve">or </w:t>
      </w:r>
      <w:r w:rsidRPr="00A830D7">
        <w:t>Chris</w:t>
      </w:r>
      <w:r w:rsidRPr="004E4058">
        <w:t xml:space="preserve"> </w:t>
      </w:r>
      <w:r w:rsidRPr="00052768">
        <w:t>Walsh</w:t>
      </w:r>
      <w:r w:rsidRPr="004E4058">
        <w:t xml:space="preserve"> </w:t>
      </w:r>
    </w:p>
    <w:p w14:paraId="35B86112" w14:textId="42628E5B" w:rsidR="00052768" w:rsidRPr="00A830D7" w:rsidRDefault="00D11470" w:rsidP="003B2E2E">
      <w:pPr>
        <w:pStyle w:val="Heading4Positions"/>
      </w:pPr>
      <w:r w:rsidRPr="00A830D7">
        <w:t>(from 1 Apr</w:t>
      </w:r>
      <w:r w:rsidR="00E93D8F">
        <w:t xml:space="preserve"> </w:t>
      </w:r>
      <w:r w:rsidRPr="00A830D7">
        <w:t>2025)</w:t>
      </w:r>
    </w:p>
    <w:p w14:paraId="2E897160" w14:textId="171D0F43" w:rsidR="00122C49" w:rsidRPr="00122C49" w:rsidRDefault="007D6E97" w:rsidP="00525CE6">
      <w:r w:rsidRPr="00122C49">
        <w:t xml:space="preserve">Professor Chris Walsh is the Chief Academic Officer and Dean of Victoria University Online. He is an extensively published academic with broad experience as an executive leader at universities such as Victoria University, James Cook University, Torrens University </w:t>
      </w:r>
      <w:r w:rsidR="00A90994">
        <w:t xml:space="preserve">Australia </w:t>
      </w:r>
      <w:r w:rsidRPr="00122C49">
        <w:t xml:space="preserve">and </w:t>
      </w:r>
      <w:r w:rsidR="008B6250">
        <w:t>t</w:t>
      </w:r>
      <w:r w:rsidRPr="00122C49">
        <w:t xml:space="preserve">he Open University. Professor Walsh is a </w:t>
      </w:r>
      <w:r w:rsidR="00A90994">
        <w:t>b</w:t>
      </w:r>
      <w:r w:rsidRPr="00122C49">
        <w:t>oard member of Violence Prevention Australia and Bridges Across Borders Southeast Asia Community Legal Education Foundation.</w:t>
      </w:r>
    </w:p>
    <w:p w14:paraId="09997047" w14:textId="483CFA2C" w:rsidR="00D33CC0" w:rsidRDefault="007D6E97" w:rsidP="00525CE6">
      <w:r w:rsidRPr="00122C49">
        <w:t>He has a strong background in audit and risk management, and extensive knowledge and experience working with special needs, disadvantaged and marginalised communities.</w:t>
      </w:r>
    </w:p>
    <w:p w14:paraId="317CF522" w14:textId="1EBF78EE" w:rsidR="00122C49" w:rsidRPr="00122C49" w:rsidRDefault="007D6E97" w:rsidP="00525CE6">
      <w:r w:rsidRPr="00122C49">
        <w:t>Professor Walsh holds a PhD in Education, an MBA, Master of Education, Master of Science and a Bachelor of Arts.</w:t>
      </w:r>
    </w:p>
    <w:p w14:paraId="23FBFC43" w14:textId="15D4F257" w:rsidR="00C65A98" w:rsidRDefault="00D33CC0" w:rsidP="00525CE6">
      <w:r>
        <w:t>Professor Walsh</w:t>
      </w:r>
      <w:r w:rsidR="009117B1" w:rsidRPr="00122C49">
        <w:t xml:space="preserve"> was appointed to the Academy Board by the Governor in Council on 1 April 2025.</w:t>
      </w:r>
    </w:p>
    <w:p w14:paraId="7E923810" w14:textId="772923A3" w:rsidR="004E4058" w:rsidRDefault="00C65A98" w:rsidP="00525CE6">
      <w:r>
        <w:br w:type="column"/>
      </w:r>
      <w:r w:rsidR="00052768">
        <w:rPr>
          <w:noProof/>
        </w:rPr>
        <w:lastRenderedPageBreak/>
        <w:drawing>
          <wp:inline distT="0" distB="0" distL="0" distR="0" wp14:anchorId="45A5209E" wp14:editId="00492399">
            <wp:extent cx="1600200" cy="1600200"/>
            <wp:effectExtent l="0" t="0" r="0" b="0"/>
            <wp:docPr id="1148934630" name="Picture 31" descr="Nicole Pollard &#10;(from 1 April 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934630" name="Picture 31" descr="Nicole Pollard &#10;(from 1 April 2025)"/>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600200" cy="1600200"/>
                    </a:xfrm>
                    <a:prstGeom prst="rect">
                      <a:avLst/>
                    </a:prstGeom>
                  </pic:spPr>
                </pic:pic>
              </a:graphicData>
            </a:graphic>
          </wp:inline>
        </w:drawing>
      </w:r>
    </w:p>
    <w:p w14:paraId="330A826A" w14:textId="77777777" w:rsidR="00052768" w:rsidRDefault="004E4058" w:rsidP="00E57722">
      <w:pPr>
        <w:pStyle w:val="Heading3BoardNames"/>
      </w:pPr>
      <w:r w:rsidRPr="004E4058">
        <w:t xml:space="preserve">Nicole </w:t>
      </w:r>
      <w:r w:rsidR="00FC2A17" w:rsidRPr="00A830D7">
        <w:t>Pollard</w:t>
      </w:r>
      <w:r>
        <w:t xml:space="preserve"> </w:t>
      </w:r>
    </w:p>
    <w:p w14:paraId="6DD3CE90" w14:textId="6BB402CA" w:rsidR="00052768" w:rsidRPr="00A830D7" w:rsidRDefault="00D11470" w:rsidP="003B2E2E">
      <w:pPr>
        <w:pStyle w:val="Heading4Positions"/>
      </w:pPr>
      <w:r w:rsidRPr="00A830D7">
        <w:t>(from 1 Apr</w:t>
      </w:r>
      <w:r w:rsidR="00E93D8F">
        <w:t xml:space="preserve"> </w:t>
      </w:r>
      <w:r w:rsidRPr="00A830D7">
        <w:t>2025)</w:t>
      </w:r>
    </w:p>
    <w:p w14:paraId="502EF21B" w14:textId="3FB3387E" w:rsidR="00122C49" w:rsidRPr="00122C49" w:rsidRDefault="002211A7" w:rsidP="00AA5781">
      <w:pPr>
        <w:ind w:right="61"/>
      </w:pPr>
      <w:r w:rsidRPr="004E4058">
        <w:t>Nicole</w:t>
      </w:r>
      <w:r w:rsidRPr="00122C49">
        <w:t xml:space="preserve"> Pollard is Principal of Marlo Primary School. She is a passionate regional school leader who has a deep understanding of the unique challenges faced by young people in regional Victoria. She is a Network Executive Member. Notably, Nicole has worked with a Senior Education Improvement Leader and Network Executive to analyse Network data and develop and implement a 3-year plan aimed at improving health and wellbeing data of students across all schools in the area. She holds a Master of Education, Postgraduate Certificate in Educational Leadership and a Bachelor of Education. Nicole lives and works in regional Victoria.</w:t>
      </w:r>
    </w:p>
    <w:p w14:paraId="15874FB5" w14:textId="77777777" w:rsidR="00122C49" w:rsidRPr="00122C49" w:rsidRDefault="009117B1" w:rsidP="00525CE6">
      <w:r w:rsidRPr="00122C49">
        <w:t>Nicole was appointed to the Academy Board by the Governor in Council on 1 April 2025.</w:t>
      </w:r>
    </w:p>
    <w:p w14:paraId="760571D8" w14:textId="6A30BAFC" w:rsidR="009D0A51" w:rsidRPr="00E75B46" w:rsidRDefault="0065264D" w:rsidP="00E75B46">
      <w:pPr>
        <w:pStyle w:val="Heading3larger"/>
      </w:pPr>
      <w:r>
        <w:br w:type="column"/>
      </w:r>
      <w:bookmarkStart w:id="152" w:name="_Toc206943241"/>
      <w:bookmarkStart w:id="153" w:name="_Toc209281165"/>
      <w:r w:rsidR="009D0A51" w:rsidRPr="00E75B46">
        <w:t xml:space="preserve">Former members of </w:t>
      </w:r>
      <w:r w:rsidR="00E75B46">
        <w:br/>
      </w:r>
      <w:r w:rsidR="009D0A51" w:rsidRPr="00E75B46">
        <w:t>the Board during the reporting period</w:t>
      </w:r>
      <w:bookmarkEnd w:id="152"/>
      <w:bookmarkEnd w:id="153"/>
    </w:p>
    <w:p w14:paraId="647779EA" w14:textId="77777777" w:rsidR="00052768" w:rsidRPr="00CA6568" w:rsidRDefault="00E8637F" w:rsidP="00E57722">
      <w:pPr>
        <w:pStyle w:val="Heading3BoardNames"/>
        <w:rPr>
          <w:rStyle w:val="Heading3Char"/>
        </w:rPr>
      </w:pPr>
      <w:bookmarkStart w:id="154" w:name="_Toc136423379"/>
      <w:r w:rsidRPr="00122C49">
        <w:t xml:space="preserve">Chris </w:t>
      </w:r>
      <w:r w:rsidRPr="00CA6568">
        <w:rPr>
          <w:rStyle w:val="Heading3Char"/>
        </w:rPr>
        <w:t>Wardlaw</w:t>
      </w:r>
    </w:p>
    <w:p w14:paraId="3A98099C" w14:textId="77EDAD66" w:rsidR="00052768" w:rsidRPr="00CA6568" w:rsidRDefault="00B402F5" w:rsidP="003B2E2E">
      <w:pPr>
        <w:pStyle w:val="Heading4Positions"/>
      </w:pPr>
      <w:r w:rsidRPr="000D6469">
        <w:t xml:space="preserve">Acting </w:t>
      </w:r>
      <w:r w:rsidRPr="00A830D7">
        <w:t>Chair</w:t>
      </w:r>
      <w:r w:rsidR="00E93D8F">
        <w:t xml:space="preserve"> (</w:t>
      </w:r>
      <w:r w:rsidRPr="00A830D7">
        <w:t xml:space="preserve">12 </w:t>
      </w:r>
      <w:r w:rsidRPr="007C64A5">
        <w:t>Nov</w:t>
      </w:r>
      <w:r w:rsidR="00E93D8F">
        <w:t xml:space="preserve"> </w:t>
      </w:r>
      <w:r w:rsidRPr="00A830D7">
        <w:t xml:space="preserve">2024 to </w:t>
      </w:r>
      <w:r w:rsidRPr="00CA6568">
        <w:t>4 Jan 2025</w:t>
      </w:r>
      <w:r w:rsidR="00E93D8F" w:rsidRPr="00CA6568">
        <w:t>)</w:t>
      </w:r>
    </w:p>
    <w:p w14:paraId="7A81ACC2" w14:textId="1A188AF8" w:rsidR="00122C49" w:rsidRPr="00122C49" w:rsidRDefault="000113CB" w:rsidP="00525CE6">
      <w:r w:rsidRPr="00122C49">
        <w:t xml:space="preserve">Chris Wardlaw PSM is Deputy Chair of the Australian Institute for Teaching and Leadership. </w:t>
      </w:r>
      <w:r w:rsidR="00090350">
        <w:t>He</w:t>
      </w:r>
      <w:r w:rsidRPr="00122C49">
        <w:t xml:space="preserve"> is also an Independent Member of the School Policy and Funding Advisory Council and a Facilitator for Whalan Learning Group. Mr Wardlaw was Chair of the </w:t>
      </w:r>
      <w:r w:rsidR="003C2E9E">
        <w:t>VCAA</w:t>
      </w:r>
      <w:r w:rsidRPr="00122C49">
        <w:t xml:space="preserve"> from 2013 </w:t>
      </w:r>
      <w:r w:rsidR="00090350">
        <w:t>to</w:t>
      </w:r>
      <w:r w:rsidRPr="00122C49">
        <w:t xml:space="preserve"> 2023. In 2013, Mr Wardlaw was awarded a Public Service Medal and in 2014, </w:t>
      </w:r>
      <w:r w:rsidR="00090350">
        <w:t xml:space="preserve">he </w:t>
      </w:r>
      <w:r w:rsidRPr="00122C49">
        <w:t>was made a Fellow at Monash University</w:t>
      </w:r>
      <w:r w:rsidR="001C07AC" w:rsidRPr="00122C49">
        <w:t>.</w:t>
      </w:r>
    </w:p>
    <w:p w14:paraId="3183F843" w14:textId="0316BB6C" w:rsidR="0065264D" w:rsidRPr="00122C49" w:rsidRDefault="00090350" w:rsidP="00525CE6">
      <w:r>
        <w:t>Mr Wardlaw</w:t>
      </w:r>
      <w:r w:rsidRPr="00122C49">
        <w:t xml:space="preserve"> </w:t>
      </w:r>
      <w:r w:rsidR="001C07AC" w:rsidRPr="00122C49">
        <w:t xml:space="preserve">was appointed to </w:t>
      </w:r>
      <w:r w:rsidR="00D33CC0">
        <w:t>a</w:t>
      </w:r>
      <w:r w:rsidR="001C07AC" w:rsidRPr="00122C49">
        <w:t xml:space="preserve">ct as Chair of the Board by the Minister for Education from 12 November 2024 </w:t>
      </w:r>
      <w:r w:rsidR="00DA5617">
        <w:t>to</w:t>
      </w:r>
      <w:r w:rsidR="00DA5617" w:rsidRPr="00122C49">
        <w:t xml:space="preserve"> </w:t>
      </w:r>
      <w:r w:rsidR="001C07AC" w:rsidRPr="00122C49">
        <w:t>4 January</w:t>
      </w:r>
      <w:r w:rsidR="001C07AC" w:rsidRPr="00CA6568">
        <w:t xml:space="preserve"> 2025</w:t>
      </w:r>
      <w:r w:rsidR="001C07AC" w:rsidRPr="00122C49">
        <w:t>.</w:t>
      </w:r>
    </w:p>
    <w:p w14:paraId="721744B2" w14:textId="30CE44AD" w:rsidR="00052768" w:rsidRPr="00CA6568" w:rsidRDefault="009D0A51" w:rsidP="00E57722">
      <w:pPr>
        <w:pStyle w:val="Heading3BoardNames"/>
      </w:pPr>
      <w:r w:rsidRPr="004E4058">
        <w:t xml:space="preserve">Kieren </w:t>
      </w:r>
      <w:r w:rsidRPr="00CA6568">
        <w:t>Noonan</w:t>
      </w:r>
      <w:bookmarkEnd w:id="154"/>
    </w:p>
    <w:p w14:paraId="56CC3685" w14:textId="449D74F4" w:rsidR="00052768" w:rsidRPr="00CA6568" w:rsidRDefault="009D0A51" w:rsidP="003B2E2E">
      <w:pPr>
        <w:pStyle w:val="Heading4Positions"/>
      </w:pPr>
      <w:r w:rsidRPr="004E4058">
        <w:t xml:space="preserve">Nominee of </w:t>
      </w:r>
      <w:r w:rsidRPr="00CA6568">
        <w:t>Independent Schools Victoria (unti</w:t>
      </w:r>
      <w:r w:rsidR="004D35D3" w:rsidRPr="00CA6568">
        <w:t>l 15 Oct</w:t>
      </w:r>
      <w:r w:rsidR="00E93D8F" w:rsidRPr="00CA6568">
        <w:t xml:space="preserve"> </w:t>
      </w:r>
      <w:r w:rsidR="004D35D3" w:rsidRPr="00CA6568">
        <w:t>2</w:t>
      </w:r>
      <w:r w:rsidRPr="00CA6568">
        <w:t>024)</w:t>
      </w:r>
    </w:p>
    <w:p w14:paraId="30121E59" w14:textId="62059FC1" w:rsidR="009D0A51" w:rsidRPr="00122C49" w:rsidRDefault="009D0A51" w:rsidP="00525CE6">
      <w:r w:rsidRPr="00122C49">
        <w:t>Kier</w:t>
      </w:r>
      <w:r w:rsidR="00DC1C6E" w:rsidRPr="00122C49">
        <w:t>e</w:t>
      </w:r>
      <w:r w:rsidRPr="00122C49">
        <w:t xml:space="preserve">n </w:t>
      </w:r>
      <w:r w:rsidR="00090350">
        <w:t xml:space="preserve">Noonan </w:t>
      </w:r>
      <w:r w:rsidRPr="00122C49">
        <w:t xml:space="preserve">is </w:t>
      </w:r>
      <w:r w:rsidR="007D11E1" w:rsidRPr="00122C49">
        <w:t xml:space="preserve">the former </w:t>
      </w:r>
      <w:r w:rsidRPr="00122C49">
        <w:t>Head of Innovation and Learning at Independent Schools Victoria. He is an innovative education professional with extensive experience in educational leadership and strategically delivering innovative products, solutions and initiatives.</w:t>
      </w:r>
    </w:p>
    <w:p w14:paraId="2B4EEC49" w14:textId="01AEE3CB" w:rsidR="0065264D" w:rsidRPr="007A46B2" w:rsidRDefault="001C07AC" w:rsidP="00525CE6">
      <w:r w:rsidRPr="00122C49">
        <w:t>Kieren</w:t>
      </w:r>
      <w:r w:rsidR="00122C49" w:rsidRPr="00122C49">
        <w:t>’</w:t>
      </w:r>
      <w:r w:rsidRPr="00122C49">
        <w:t>s resignation from the Board was accepted by the Governor in Council on 15 August 2024.</w:t>
      </w:r>
    </w:p>
    <w:p w14:paraId="792D37B8" w14:textId="0A8BB9F3" w:rsidR="00E93D8F" w:rsidRDefault="00E93D8F" w:rsidP="00E57722">
      <w:pPr>
        <w:pStyle w:val="Heading3BoardNames"/>
      </w:pPr>
      <w:r>
        <w:t xml:space="preserve">Judith </w:t>
      </w:r>
      <w:r w:rsidRPr="00E93D8F">
        <w:t>Do</w:t>
      </w:r>
      <w:r>
        <w:t>wnes</w:t>
      </w:r>
    </w:p>
    <w:p w14:paraId="4019C8F0" w14:textId="601ED412" w:rsidR="00052768" w:rsidRPr="007C64A5" w:rsidRDefault="001D2C25" w:rsidP="003B2E2E">
      <w:pPr>
        <w:pStyle w:val="Heading4Positions"/>
      </w:pPr>
      <w:r w:rsidRPr="007C64A5">
        <w:t>Chair</w:t>
      </w:r>
      <w:r w:rsidR="006C6F47" w:rsidRPr="007C64A5">
        <w:t xml:space="preserve"> of </w:t>
      </w:r>
      <w:r w:rsidRPr="007C64A5">
        <w:t>Audit and Risk Committ</w:t>
      </w:r>
      <w:r w:rsidR="00240176" w:rsidRPr="007C64A5">
        <w:t>ee</w:t>
      </w:r>
      <w:r w:rsidR="009D0A51" w:rsidRPr="007C64A5">
        <w:t xml:space="preserve"> </w:t>
      </w:r>
      <w:r w:rsidR="00052768" w:rsidRPr="007C64A5">
        <w:br/>
      </w:r>
      <w:r w:rsidR="009D0A51" w:rsidRPr="007C64A5">
        <w:t>(until 31 Mar</w:t>
      </w:r>
      <w:r w:rsidR="00E93D8F" w:rsidRPr="007C64A5">
        <w:t xml:space="preserve"> </w:t>
      </w:r>
      <w:r w:rsidR="009D0A51" w:rsidRPr="007C64A5">
        <w:t xml:space="preserve">2025) </w:t>
      </w:r>
    </w:p>
    <w:p w14:paraId="539D1183" w14:textId="29125A2A" w:rsidR="00122C49" w:rsidRPr="00122C49" w:rsidRDefault="00775E84" w:rsidP="00AA5781">
      <w:pPr>
        <w:ind w:right="345"/>
      </w:pPr>
      <w:r w:rsidRPr="00122C49">
        <w:t xml:space="preserve">Judith </w:t>
      </w:r>
      <w:r w:rsidR="00090350">
        <w:t xml:space="preserve">Downes </w:t>
      </w:r>
      <w:r w:rsidRPr="00122C49">
        <w:t>has worked in senior executive and non-executive roles in banking, finance, accounting, funds management, life insurance and property. She was Director of the Australian Mathematical Science Institute and a member of the Financial Reporting Council.</w:t>
      </w:r>
    </w:p>
    <w:p w14:paraId="0F7397F5" w14:textId="77777777" w:rsidR="007A46B2" w:rsidRDefault="001C07AC" w:rsidP="00AA5781">
      <w:pPr>
        <w:ind w:right="345"/>
      </w:pPr>
      <w:r w:rsidRPr="00122C49">
        <w:t>Judith</w:t>
      </w:r>
      <w:r w:rsidR="00122C49" w:rsidRPr="00122C49">
        <w:t>’</w:t>
      </w:r>
      <w:r w:rsidRPr="00122C49">
        <w:t>s term on the Board concluded on 31 March 2025.</w:t>
      </w:r>
    </w:p>
    <w:p w14:paraId="4CFDC0C4" w14:textId="3661257C" w:rsidR="00052768" w:rsidRPr="007A3BC1" w:rsidRDefault="00022D43" w:rsidP="00E57722">
      <w:pPr>
        <w:pStyle w:val="Heading3BoardNames"/>
      </w:pPr>
      <w:r>
        <w:br w:type="column"/>
      </w:r>
      <w:r w:rsidR="00DE6C9D" w:rsidRPr="007C64A5">
        <w:lastRenderedPageBreak/>
        <w:t>Professor</w:t>
      </w:r>
      <w:r w:rsidR="0084212E" w:rsidRPr="007C64A5">
        <w:t xml:space="preserve"> </w:t>
      </w:r>
      <w:r w:rsidR="00354E91" w:rsidRPr="007C64A5">
        <w:t>Viv</w:t>
      </w:r>
      <w:r w:rsidR="00354E91" w:rsidRPr="007A3BC1">
        <w:t xml:space="preserve"> Ellis</w:t>
      </w:r>
    </w:p>
    <w:p w14:paraId="722828EC" w14:textId="5E35920A" w:rsidR="00052768" w:rsidRPr="00A830D7" w:rsidRDefault="00C9447E" w:rsidP="003B2E2E">
      <w:pPr>
        <w:pStyle w:val="Heading4Positions"/>
      </w:pPr>
      <w:r w:rsidRPr="00A830D7">
        <w:t xml:space="preserve">(until 31 </w:t>
      </w:r>
      <w:r w:rsidRPr="00CA6568">
        <w:t>Mar</w:t>
      </w:r>
      <w:r w:rsidR="00E93D8F" w:rsidRPr="00CA6568">
        <w:t xml:space="preserve"> </w:t>
      </w:r>
      <w:r w:rsidRPr="00CA6568">
        <w:t>2025</w:t>
      </w:r>
      <w:r w:rsidRPr="00A830D7">
        <w:t>)</w:t>
      </w:r>
    </w:p>
    <w:p w14:paraId="5D7361C0" w14:textId="25EC37DF" w:rsidR="00122C49" w:rsidRPr="00122C49" w:rsidRDefault="006C62F7" w:rsidP="00525CE6">
      <w:r w:rsidRPr="00122C49">
        <w:t>Professor Viv Ellis is Dean of the Faculty of Education at Monash University. He has worked with government agencies and non-government organisations</w:t>
      </w:r>
      <w:r w:rsidR="00621F07" w:rsidRPr="00122C49">
        <w:t xml:space="preserve"> </w:t>
      </w:r>
      <w:r w:rsidRPr="00122C49">
        <w:t>across the U</w:t>
      </w:r>
      <w:r w:rsidR="00090350">
        <w:t xml:space="preserve">nited </w:t>
      </w:r>
      <w:r w:rsidRPr="00122C49">
        <w:t>K</w:t>
      </w:r>
      <w:r w:rsidR="00090350">
        <w:t>ingdom</w:t>
      </w:r>
      <w:r w:rsidRPr="00122C49">
        <w:t>, Europe, Asia and Australia, most recently on Norwegian Government reforms to upper primary and lower secondary initial teacher education.</w:t>
      </w:r>
    </w:p>
    <w:p w14:paraId="68E3D22C" w14:textId="4C72031B" w:rsidR="00052768" w:rsidRDefault="001C07AC" w:rsidP="00525CE6">
      <w:r w:rsidRPr="00122C49">
        <w:t>Viv</w:t>
      </w:r>
      <w:r w:rsidR="00122C49" w:rsidRPr="00122C49">
        <w:t>’</w:t>
      </w:r>
      <w:r w:rsidRPr="00122C49">
        <w:t>s term on the Board concluded on 31 March 2025.</w:t>
      </w:r>
      <w:bookmarkStart w:id="155" w:name="_Toc136423385"/>
      <w:bookmarkEnd w:id="151"/>
    </w:p>
    <w:p w14:paraId="04E672E7" w14:textId="6B9DA504" w:rsidR="007A46B2" w:rsidRPr="007A46B2" w:rsidRDefault="007A46B2" w:rsidP="00E57722">
      <w:pPr>
        <w:pStyle w:val="Heading3BoardNames"/>
      </w:pPr>
      <w:r w:rsidRPr="00122C49">
        <w:t xml:space="preserve">Dr </w:t>
      </w:r>
      <w:r w:rsidRPr="00A830D7">
        <w:t>David</w:t>
      </w:r>
      <w:r w:rsidRPr="00122C49">
        <w:t xml:space="preserve"> </w:t>
      </w:r>
      <w:r w:rsidRPr="00CA6568">
        <w:rPr>
          <w:rStyle w:val="Heading3Char"/>
        </w:rPr>
        <w:t>H</w:t>
      </w:r>
      <w:r w:rsidRPr="007C64A5">
        <w:t>ow</w:t>
      </w:r>
      <w:r w:rsidRPr="00122C49">
        <w:t>es</w:t>
      </w:r>
    </w:p>
    <w:p w14:paraId="69B37DC1" w14:textId="3C4F790A" w:rsidR="00052768" w:rsidRPr="007C64A5" w:rsidRDefault="001E709B" w:rsidP="003B2E2E">
      <w:pPr>
        <w:pStyle w:val="Heading4Positions"/>
        <w:rPr>
          <w:rFonts w:eastAsia="Arial" w:cstheme="minorHAnsi"/>
          <w:noProof/>
          <w:color w:val="auto"/>
        </w:rPr>
      </w:pPr>
      <w:r w:rsidRPr="007C64A5">
        <w:t>N</w:t>
      </w:r>
      <w:r w:rsidR="00F709DD" w:rsidRPr="007C64A5">
        <w:t>ominee</w:t>
      </w:r>
      <w:r w:rsidR="009D0A51" w:rsidRPr="007C64A5">
        <w:t xml:space="preserve"> on behalf of the </w:t>
      </w:r>
      <w:r w:rsidRPr="007C64A5">
        <w:t xml:space="preserve">Secretary of DE </w:t>
      </w:r>
      <w:r w:rsidR="00BF182D" w:rsidRPr="007C64A5">
        <w:t>(until</w:t>
      </w:r>
      <w:r w:rsidR="001C07AC" w:rsidRPr="007C64A5">
        <w:t xml:space="preserve"> Jan</w:t>
      </w:r>
      <w:r w:rsidR="00E93D8F" w:rsidRPr="007C64A5">
        <w:t xml:space="preserve"> </w:t>
      </w:r>
      <w:r w:rsidR="00BF182D" w:rsidRPr="007C64A5">
        <w:t>2025)</w:t>
      </w:r>
    </w:p>
    <w:p w14:paraId="441238DB" w14:textId="19AEC594" w:rsidR="00052768" w:rsidRDefault="009D0A51" w:rsidP="00525CE6">
      <w:r w:rsidRPr="00122C49">
        <w:t>Dr David Howes is the Deputy Secretary, Schools and Regional Services</w:t>
      </w:r>
      <w:r w:rsidR="00DA5617">
        <w:t xml:space="preserve"> at DE</w:t>
      </w:r>
      <w:r w:rsidRPr="00122C49">
        <w:t xml:space="preserve">. </w:t>
      </w:r>
      <w:r w:rsidR="005B183D" w:rsidRPr="00122C49">
        <w:t>David</w:t>
      </w:r>
      <w:r w:rsidR="00122C49" w:rsidRPr="00122C49">
        <w:t>’</w:t>
      </w:r>
      <w:r w:rsidR="005B183D" w:rsidRPr="00122C49">
        <w:t xml:space="preserve">s appointment as the nominee of the Secretary concluded in January 2025. </w:t>
      </w:r>
    </w:p>
    <w:p w14:paraId="7545A576" w14:textId="1BE866B4" w:rsidR="00122C49" w:rsidRPr="00E4080F" w:rsidRDefault="001C4B58" w:rsidP="00E4080F">
      <w:pPr>
        <w:pStyle w:val="Heading219pt"/>
      </w:pPr>
      <w:bookmarkStart w:id="156" w:name="_Toc173503064"/>
      <w:bookmarkStart w:id="157" w:name="_Toc205203633"/>
      <w:bookmarkStart w:id="158" w:name="_Toc206943242"/>
      <w:r>
        <w:br w:type="column"/>
      </w:r>
      <w:bookmarkStart w:id="159" w:name="_Toc210219177"/>
      <w:r w:rsidR="14655047" w:rsidRPr="00E4080F">
        <w:t>A</w:t>
      </w:r>
      <w:r w:rsidR="5E4C86D1" w:rsidRPr="00E4080F">
        <w:t xml:space="preserve">udit and Risk </w:t>
      </w:r>
      <w:r w:rsidR="4B6126E4" w:rsidRPr="00E4080F">
        <w:t>Committee</w:t>
      </w:r>
      <w:bookmarkEnd w:id="155"/>
      <w:bookmarkEnd w:id="156"/>
      <w:bookmarkEnd w:id="157"/>
      <w:bookmarkEnd w:id="158"/>
      <w:bookmarkEnd w:id="159"/>
    </w:p>
    <w:p w14:paraId="74A63102" w14:textId="28A494EC" w:rsidR="006A7827" w:rsidRPr="00122C49" w:rsidRDefault="006A7827" w:rsidP="00525CE6">
      <w:bookmarkStart w:id="160" w:name="_Toc136423386"/>
      <w:r w:rsidRPr="00122C49">
        <w:t xml:space="preserve">The Audit and Risk Committee is appointed by the Board in accordance with the Standing Directions </w:t>
      </w:r>
      <w:r w:rsidR="007B7520">
        <w:t xml:space="preserve">2018 </w:t>
      </w:r>
      <w:r w:rsidRPr="00122C49">
        <w:t xml:space="preserve">of the Minister for Finance under </w:t>
      </w:r>
      <w:r w:rsidR="00C12DC4">
        <w:t>Victoria’s</w:t>
      </w:r>
      <w:r w:rsidR="00C12DC4" w:rsidRPr="00122C49">
        <w:t xml:space="preserve"> </w:t>
      </w:r>
      <w:r w:rsidRPr="00122C49">
        <w:rPr>
          <w:i/>
          <w:iCs/>
        </w:rPr>
        <w:t>Financial Management Act 1994</w:t>
      </w:r>
      <w:r w:rsidRPr="00122C49">
        <w:t xml:space="preserve"> (</w:t>
      </w:r>
      <w:r w:rsidR="006A4C2E">
        <w:t xml:space="preserve">FM </w:t>
      </w:r>
      <w:r w:rsidRPr="00122C49">
        <w:t>Act).</w:t>
      </w:r>
    </w:p>
    <w:p w14:paraId="26B318F5" w14:textId="5B76544B" w:rsidR="006A7827" w:rsidRPr="00122C49" w:rsidRDefault="006A7827" w:rsidP="00525CE6">
      <w:r w:rsidRPr="00122C49">
        <w:t xml:space="preserve">The Audit and Risk Committee assists the Board in fulfilling its oversight and governance responsibilities and obligations under the </w:t>
      </w:r>
      <w:r w:rsidR="0035629F">
        <w:t xml:space="preserve">FM </w:t>
      </w:r>
      <w:r w:rsidRPr="00122C49">
        <w:t>Act.</w:t>
      </w:r>
    </w:p>
    <w:p w14:paraId="3FD132F7" w14:textId="3346DC09" w:rsidR="006A7827" w:rsidRPr="00122C49" w:rsidRDefault="006A7827" w:rsidP="00525CE6">
      <w:r w:rsidRPr="00122C49">
        <w:t xml:space="preserve">In accordance with the </w:t>
      </w:r>
      <w:r w:rsidR="0078226C">
        <w:t xml:space="preserve">FM </w:t>
      </w:r>
      <w:r w:rsidRPr="00122C49">
        <w:t xml:space="preserve">Act and associated Standing Directions </w:t>
      </w:r>
      <w:r w:rsidR="007B7520">
        <w:t xml:space="preserve">2018 </w:t>
      </w:r>
      <w:r w:rsidRPr="00122C49">
        <w:t>of the Minister for Finance, the Audit and Risk Committee monitors:</w:t>
      </w:r>
    </w:p>
    <w:p w14:paraId="579CFDE7" w14:textId="77777777" w:rsidR="006A7827" w:rsidRPr="004E4058" w:rsidRDefault="006A7827" w:rsidP="00525CE6">
      <w:pPr>
        <w:pStyle w:val="Bulletlist"/>
      </w:pPr>
      <w:r w:rsidRPr="004E4058">
        <w:t>financial reporting</w:t>
      </w:r>
    </w:p>
    <w:p w14:paraId="3CC56E65" w14:textId="77777777" w:rsidR="006A7827" w:rsidRPr="004E4058" w:rsidRDefault="006A7827" w:rsidP="00525CE6">
      <w:pPr>
        <w:pStyle w:val="Bulletlist"/>
      </w:pPr>
      <w:r w:rsidRPr="004E4058">
        <w:t>internal controls and risk management</w:t>
      </w:r>
    </w:p>
    <w:p w14:paraId="7D28EC9C" w14:textId="77777777" w:rsidR="006A7827" w:rsidRPr="004E4058" w:rsidRDefault="006A7827" w:rsidP="00525CE6">
      <w:pPr>
        <w:pStyle w:val="Bulletlist"/>
      </w:pPr>
      <w:r w:rsidRPr="004E4058">
        <w:t>internal audit function</w:t>
      </w:r>
    </w:p>
    <w:p w14:paraId="260A074C" w14:textId="77777777" w:rsidR="006A7827" w:rsidRPr="004E4058" w:rsidRDefault="006A7827" w:rsidP="00525CE6">
      <w:pPr>
        <w:pStyle w:val="Bulletlist"/>
      </w:pPr>
      <w:r w:rsidRPr="004E4058">
        <w:t>external audit function</w:t>
      </w:r>
    </w:p>
    <w:p w14:paraId="69C6B45E" w14:textId="00486BC4" w:rsidR="006A7827" w:rsidRPr="004E4058" w:rsidRDefault="006A7827" w:rsidP="00525CE6">
      <w:pPr>
        <w:pStyle w:val="Bulletlist"/>
      </w:pPr>
      <w:r w:rsidRPr="004E4058">
        <w:t xml:space="preserve">compliance with the </w:t>
      </w:r>
      <w:r w:rsidR="0078226C">
        <w:t xml:space="preserve">FM </w:t>
      </w:r>
      <w:r w:rsidRPr="004E4058">
        <w:t>Act, laws and regulations</w:t>
      </w:r>
    </w:p>
    <w:p w14:paraId="0702581D" w14:textId="77777777" w:rsidR="006A7827" w:rsidRPr="004E4058" w:rsidRDefault="006A7827" w:rsidP="00525CE6">
      <w:pPr>
        <w:pStyle w:val="Bulletlist"/>
      </w:pPr>
      <w:r w:rsidRPr="004E4058">
        <w:t xml:space="preserve">remedial action of audit </w:t>
      </w:r>
      <w:r w:rsidRPr="00EA2FB0">
        <w:t>issues</w:t>
      </w:r>
      <w:r w:rsidRPr="004E4058">
        <w:t>.</w:t>
      </w:r>
    </w:p>
    <w:p w14:paraId="7FFAFB77" w14:textId="667A2120" w:rsidR="006A7827" w:rsidRPr="004E4058" w:rsidRDefault="006A7827" w:rsidP="00DE01B1">
      <w:pPr>
        <w:pStyle w:val="NormalAfterlist"/>
      </w:pPr>
      <w:r w:rsidRPr="00122C49">
        <w:t xml:space="preserve">Audit and Risk Committee </w:t>
      </w:r>
      <w:r w:rsidRPr="00052768">
        <w:t xml:space="preserve">members </w:t>
      </w:r>
      <w:r w:rsidR="00CC4843" w:rsidRPr="00052768">
        <w:t>are</w:t>
      </w:r>
      <w:r w:rsidRPr="00052768">
        <w:t>:</w:t>
      </w:r>
    </w:p>
    <w:p w14:paraId="2ED4D135" w14:textId="77777777" w:rsidR="00122C49" w:rsidRPr="00122C49" w:rsidRDefault="00E23B47" w:rsidP="00525CE6">
      <w:pPr>
        <w:pStyle w:val="Bulletlist"/>
      </w:pPr>
      <w:r w:rsidRPr="00122C49">
        <w:t xml:space="preserve">Kathryn Brown, Chair (from </w:t>
      </w:r>
      <w:r w:rsidR="00AA1A72" w:rsidRPr="00122C49">
        <w:t xml:space="preserve">27 May </w:t>
      </w:r>
      <w:r w:rsidRPr="00122C49">
        <w:t>2025)</w:t>
      </w:r>
    </w:p>
    <w:p w14:paraId="4D410FF5" w14:textId="77777777" w:rsidR="00122C49" w:rsidRPr="00122C49" w:rsidRDefault="00923D07" w:rsidP="00525CE6">
      <w:pPr>
        <w:pStyle w:val="Bulletlist"/>
      </w:pPr>
      <w:r w:rsidRPr="00122C49">
        <w:t xml:space="preserve">Martin Keogh </w:t>
      </w:r>
      <w:r w:rsidR="00442328" w:rsidRPr="00122C49">
        <w:t xml:space="preserve">(from </w:t>
      </w:r>
      <w:r w:rsidR="007B033E" w:rsidRPr="00122C49">
        <w:t>16 October 2024)</w:t>
      </w:r>
    </w:p>
    <w:p w14:paraId="33C41623" w14:textId="77777777" w:rsidR="00122C49" w:rsidRPr="00122C49" w:rsidRDefault="00E23B47" w:rsidP="00525CE6">
      <w:pPr>
        <w:pStyle w:val="Bulletlist"/>
      </w:pPr>
      <w:r w:rsidRPr="00122C49">
        <w:t>Professor Chris Walsh (from 13 May 2025)</w:t>
      </w:r>
    </w:p>
    <w:p w14:paraId="4E50D448" w14:textId="77777777" w:rsidR="00122C49" w:rsidRPr="00122C49" w:rsidRDefault="00E23B47" w:rsidP="00525CE6">
      <w:pPr>
        <w:pStyle w:val="Bulletlist"/>
      </w:pPr>
      <w:r w:rsidRPr="00122C49">
        <w:t xml:space="preserve">Christine Lucas (from 13 May </w:t>
      </w:r>
      <w:r w:rsidRPr="00EA2FB0">
        <w:t>2025</w:t>
      </w:r>
      <w:r w:rsidRPr="00122C49">
        <w:t>)</w:t>
      </w:r>
    </w:p>
    <w:p w14:paraId="4345310E" w14:textId="08896CCA" w:rsidR="00122C49" w:rsidRPr="00122C49" w:rsidRDefault="00CC4843" w:rsidP="00DE01B1">
      <w:pPr>
        <w:pStyle w:val="NormalAfterlist"/>
      </w:pPr>
      <w:r w:rsidRPr="00122C49">
        <w:t>Former members of the Audit and Risk Committee during the reporting period</w:t>
      </w:r>
      <w:r w:rsidR="00C458B3">
        <w:t xml:space="preserve"> were</w:t>
      </w:r>
      <w:r w:rsidRPr="00122C49">
        <w:t>:</w:t>
      </w:r>
    </w:p>
    <w:p w14:paraId="4AA53373" w14:textId="77777777" w:rsidR="00122C49" w:rsidRPr="00122C49" w:rsidRDefault="00CC4843" w:rsidP="00525CE6">
      <w:pPr>
        <w:pStyle w:val="Bulletlist"/>
      </w:pPr>
      <w:r w:rsidRPr="00122C49">
        <w:t>Judith Downes, Chair (until 31 March 2025)</w:t>
      </w:r>
    </w:p>
    <w:p w14:paraId="31493EA2" w14:textId="77777777" w:rsidR="00122C49" w:rsidRPr="00122C49" w:rsidRDefault="00CC4843" w:rsidP="00525CE6">
      <w:pPr>
        <w:pStyle w:val="Bulletlist"/>
      </w:pPr>
      <w:r w:rsidRPr="00122C49">
        <w:t>Kieren Noonan (until 15 October 2024)</w:t>
      </w:r>
    </w:p>
    <w:p w14:paraId="344D56E7" w14:textId="77777777" w:rsidR="00122C49" w:rsidRPr="00122C49" w:rsidRDefault="00CC4843" w:rsidP="00525CE6">
      <w:pPr>
        <w:pStyle w:val="Bulletlist"/>
      </w:pPr>
      <w:r w:rsidRPr="00122C49">
        <w:t>Professor Viv Ellis (until 31 March 2025)</w:t>
      </w:r>
    </w:p>
    <w:p w14:paraId="480ABC48" w14:textId="480C7100" w:rsidR="00CC4843" w:rsidRPr="00D44A3D" w:rsidRDefault="00CC4843" w:rsidP="00525CE6">
      <w:pPr>
        <w:pStyle w:val="Bulletlist"/>
      </w:pPr>
      <w:r w:rsidRPr="00122C49">
        <w:t xml:space="preserve">Ella McPherson (until 18 March </w:t>
      </w:r>
      <w:r w:rsidRPr="00EA2FB0">
        <w:t>2025</w:t>
      </w:r>
      <w:r w:rsidRPr="00122C49">
        <w:t>)</w:t>
      </w:r>
    </w:p>
    <w:p w14:paraId="6C51DF23" w14:textId="77777777" w:rsidR="00C01930" w:rsidRDefault="00C01930" w:rsidP="00525CE6"/>
    <w:p w14:paraId="1BEA431E" w14:textId="77777777" w:rsidR="00480DDE" w:rsidRDefault="00480DDE" w:rsidP="00525CE6">
      <w:pPr>
        <w:sectPr w:rsidR="00480DDE" w:rsidSect="00C01930">
          <w:headerReference w:type="default" r:id="rId56"/>
          <w:type w:val="continuous"/>
          <w:pgSz w:w="11901" w:h="16817"/>
          <w:pgMar w:top="2268" w:right="1134" w:bottom="1134" w:left="1134" w:header="1021" w:footer="465" w:gutter="0"/>
          <w:cols w:num="2" w:space="720"/>
          <w:docGrid w:linePitch="272"/>
        </w:sectPr>
      </w:pPr>
    </w:p>
    <w:p w14:paraId="512281B3" w14:textId="77777777" w:rsidR="00480DDE" w:rsidRDefault="00480DDE" w:rsidP="00525CE6">
      <w:pPr>
        <w:sectPr w:rsidR="00480DDE" w:rsidSect="00C01930">
          <w:type w:val="continuous"/>
          <w:pgSz w:w="11901" w:h="16817"/>
          <w:pgMar w:top="2268" w:right="1134" w:bottom="1134" w:left="1134" w:header="1021" w:footer="465" w:gutter="0"/>
          <w:cols w:num="2" w:space="720"/>
          <w:docGrid w:linePitch="272"/>
        </w:sectPr>
      </w:pPr>
    </w:p>
    <w:p w14:paraId="6665A0C8" w14:textId="77777777" w:rsidR="00052768" w:rsidRDefault="00052768" w:rsidP="00525CE6"/>
    <w:p w14:paraId="22D2F7A7" w14:textId="77777777" w:rsidR="00052768" w:rsidRDefault="00052768" w:rsidP="00525CE6"/>
    <w:p w14:paraId="7780A323" w14:textId="77777777" w:rsidR="00052768" w:rsidRDefault="00052768" w:rsidP="00525CE6"/>
    <w:p w14:paraId="0F6149DD" w14:textId="77777777" w:rsidR="00052768" w:rsidRDefault="00052768" w:rsidP="00525CE6"/>
    <w:p w14:paraId="44A9A1A1" w14:textId="60955EFF" w:rsidR="00CC0518" w:rsidRPr="00122C49" w:rsidRDefault="00CC0518" w:rsidP="00525CE6">
      <w:pPr>
        <w:rPr>
          <w:color w:val="1E2028" w:themeColor="text2"/>
          <w:sz w:val="40"/>
          <w:szCs w:val="40"/>
        </w:rPr>
      </w:pPr>
      <w:r w:rsidRPr="00122C49">
        <w:br w:type="page"/>
      </w:r>
    </w:p>
    <w:p w14:paraId="67300FB2" w14:textId="617713DC" w:rsidR="00C50AFF" w:rsidRPr="00122C49" w:rsidRDefault="008A01B8" w:rsidP="00C5602D">
      <w:pPr>
        <w:pStyle w:val="Heading2"/>
      </w:pPr>
      <w:bookmarkStart w:id="161" w:name="_Toc173503065"/>
      <w:bookmarkStart w:id="162" w:name="_Toc205203634"/>
      <w:bookmarkStart w:id="163" w:name="_Toc206943243"/>
      <w:bookmarkStart w:id="164" w:name="_Toc210219178"/>
      <w:r w:rsidRPr="00122C49">
        <w:lastRenderedPageBreak/>
        <w:t xml:space="preserve">Organisational </w:t>
      </w:r>
      <w:r w:rsidRPr="00325B79">
        <w:t>structure</w:t>
      </w:r>
      <w:bookmarkEnd w:id="160"/>
      <w:bookmarkEnd w:id="161"/>
      <w:bookmarkEnd w:id="162"/>
      <w:bookmarkEnd w:id="163"/>
      <w:bookmarkEnd w:id="164"/>
    </w:p>
    <w:p w14:paraId="13BBCDEF" w14:textId="75E9676D" w:rsidR="00EA4A05" w:rsidRPr="009361ED" w:rsidRDefault="00C50AFF" w:rsidP="009361ED">
      <w:pPr>
        <w:pStyle w:val="Figureheadings"/>
      </w:pPr>
      <w:r w:rsidRPr="00BF70E2">
        <w:rPr>
          <w:rStyle w:val="ColourTealAA"/>
        </w:rPr>
        <w:t xml:space="preserve">Figure </w:t>
      </w:r>
      <w:r w:rsidR="000C357A" w:rsidRPr="00BF70E2">
        <w:rPr>
          <w:rStyle w:val="ColourTealAA"/>
        </w:rPr>
        <w:fldChar w:fldCharType="begin"/>
      </w:r>
      <w:r w:rsidR="000C357A" w:rsidRPr="00BF70E2">
        <w:rPr>
          <w:rStyle w:val="ColourTealAA"/>
        </w:rPr>
        <w:instrText xml:space="preserve"> SEQ Figure \* ARABIC </w:instrText>
      </w:r>
      <w:r w:rsidR="000C357A" w:rsidRPr="00BF70E2">
        <w:rPr>
          <w:rStyle w:val="ColourTealAA"/>
        </w:rPr>
        <w:fldChar w:fldCharType="separate"/>
      </w:r>
      <w:r w:rsidR="0009636D">
        <w:rPr>
          <w:rStyle w:val="ColourTealAA"/>
          <w:noProof/>
        </w:rPr>
        <w:t>7</w:t>
      </w:r>
      <w:r w:rsidR="000C357A" w:rsidRPr="00BF70E2">
        <w:rPr>
          <w:rStyle w:val="ColourTealAA"/>
        </w:rPr>
        <w:fldChar w:fldCharType="end"/>
      </w:r>
      <w:r w:rsidR="00052768" w:rsidRPr="00BF70E2">
        <w:rPr>
          <w:rStyle w:val="ColourTealAA"/>
        </w:rPr>
        <w:t>:</w:t>
      </w:r>
      <w:r w:rsidRPr="0008480C">
        <w:rPr>
          <w:color w:val="D19000" w:themeColor="accent1"/>
        </w:rPr>
        <w:t xml:space="preserve"> </w:t>
      </w:r>
      <w:r w:rsidR="009746EE" w:rsidRPr="009361ED">
        <w:t xml:space="preserve">Academy organisational </w:t>
      </w:r>
      <w:r w:rsidRPr="009361ED">
        <w:t>structure</w:t>
      </w:r>
      <w:r w:rsidR="009746EE" w:rsidRPr="009361ED">
        <w:t xml:space="preserve"> at 30 June 2025</w:t>
      </w:r>
    </w:p>
    <w:p w14:paraId="15DBADD2" w14:textId="77777777" w:rsidR="007C6F65" w:rsidRPr="007C6F65" w:rsidRDefault="007C6F65" w:rsidP="00525CE6"/>
    <w:p w14:paraId="2042AC20" w14:textId="3BD9334A" w:rsidR="00052768" w:rsidRPr="00052768" w:rsidRDefault="00052768" w:rsidP="00525CE6">
      <w:r w:rsidRPr="00122C49">
        <w:rPr>
          <w:noProof/>
        </w:rPr>
        <w:drawing>
          <wp:inline distT="0" distB="0" distL="0" distR="0" wp14:anchorId="6CF3AB16" wp14:editId="12E12C5F">
            <wp:extent cx="6295244" cy="3448017"/>
            <wp:effectExtent l="25400" t="25400" r="29845" b="32385"/>
            <wp:docPr id="1" name="Picture 1" descr="Diagram of Organisational structure: &#10;Top line: Minister&#10;Line 2: 1) Secretary 2) Board.&#10;Line 3: CEO&#10;Line 4: 1) Office of CEO 2) Chief Operating Officer&#10;LIne 5: 1) Teaching Excellence Division 2) Leadership Excellence Division 3) Regional Dividsion 4) Academy Services Division 5) Business Services Divisi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 of Organisational structure: &#10;Top line: Minister&#10;Line 2: 1) Secretary 2) Board.&#10;Line 3: CEO&#10;Line 4: 1) Office of CEO 2) Chief Operating Officer&#10;LIne 5: 1) Teaching Excellence Division 2) Leadership Excellence Division 3) Regional Dividsion 4) Academy Services Division 5) Business Services Division.&#10;"/>
                    <pic:cNvPicPr/>
                  </pic:nvPicPr>
                  <pic:blipFill>
                    <a:blip r:embed="rId57"/>
                    <a:stretch>
                      <a:fillRect/>
                    </a:stretch>
                  </pic:blipFill>
                  <pic:spPr>
                    <a:xfrm>
                      <a:off x="0" y="0"/>
                      <a:ext cx="6295244" cy="3448017"/>
                    </a:xfrm>
                    <a:prstGeom prst="rect">
                      <a:avLst/>
                    </a:prstGeom>
                    <a:noFill/>
                    <a:ln w="88900" cap="sq">
                      <a:noFill/>
                      <a:miter lim="800000"/>
                    </a:ln>
                    <a:effectLst/>
                    <a:scene3d>
                      <a:camera prst="orthographicFront"/>
                      <a:lightRig rig="twoPt" dir="t">
                        <a:rot lat="0" lon="0" rev="7200000"/>
                      </a:lightRig>
                    </a:scene3d>
                    <a:sp3d>
                      <a:contourClr>
                        <a:srgbClr val="FFFFFF"/>
                      </a:contourClr>
                    </a:sp3d>
                  </pic:spPr>
                </pic:pic>
              </a:graphicData>
            </a:graphic>
          </wp:inline>
        </w:drawing>
      </w:r>
    </w:p>
    <w:p w14:paraId="24DA2B7D" w14:textId="504EE2DC" w:rsidR="00052768" w:rsidRDefault="00052768" w:rsidP="00525CE6">
      <w:pPr>
        <w:rPr>
          <w:color w:val="003B5C" w:themeColor="accent2"/>
          <w:sz w:val="48"/>
          <w:szCs w:val="48"/>
        </w:rPr>
      </w:pPr>
      <w:bookmarkStart w:id="165" w:name="_Toc173503066"/>
      <w:bookmarkStart w:id="166" w:name="_Toc205203635"/>
      <w:bookmarkStart w:id="167" w:name="_Toc136423387"/>
      <w:r>
        <w:br w:type="page"/>
      </w:r>
    </w:p>
    <w:p w14:paraId="0627F245" w14:textId="225B550A" w:rsidR="00104FB6" w:rsidRPr="00122C49" w:rsidRDefault="00104FB6" w:rsidP="00802367">
      <w:pPr>
        <w:pStyle w:val="Heading2"/>
      </w:pPr>
      <w:bookmarkStart w:id="168" w:name="_Toc209281166"/>
      <w:bookmarkStart w:id="169" w:name="_Toc210219179"/>
      <w:r w:rsidRPr="00122C49">
        <w:lastRenderedPageBreak/>
        <w:t xml:space="preserve">Occupational health and </w:t>
      </w:r>
      <w:r w:rsidRPr="00802367">
        <w:t>safety</w:t>
      </w:r>
      <w:bookmarkEnd w:id="165"/>
      <w:bookmarkEnd w:id="166"/>
      <w:bookmarkEnd w:id="168"/>
      <w:bookmarkEnd w:id="169"/>
    </w:p>
    <w:p w14:paraId="42DE2980" w14:textId="77777777" w:rsidR="00014C85" w:rsidRDefault="00014C85" w:rsidP="00525CE6">
      <w:pPr>
        <w:sectPr w:rsidR="00014C85" w:rsidSect="00DB74D3">
          <w:headerReference w:type="default" r:id="rId58"/>
          <w:type w:val="continuous"/>
          <w:pgSz w:w="11901" w:h="16817"/>
          <w:pgMar w:top="2268" w:right="1134" w:bottom="1134" w:left="1134" w:header="1021" w:footer="465" w:gutter="0"/>
          <w:cols w:space="720"/>
          <w:docGrid w:linePitch="272"/>
        </w:sectPr>
      </w:pPr>
    </w:p>
    <w:p w14:paraId="2AA15B5D" w14:textId="37D17530" w:rsidR="00A30351" w:rsidRPr="00122C49" w:rsidRDefault="00A30351" w:rsidP="00525CE6">
      <w:r w:rsidRPr="00122C49">
        <w:t>The Academy</w:t>
      </w:r>
      <w:r w:rsidR="00122C49" w:rsidRPr="00122C49">
        <w:t>’</w:t>
      </w:r>
      <w:r w:rsidRPr="00122C49">
        <w:t>s occupational health and safety (OHS) objectives are to:</w:t>
      </w:r>
    </w:p>
    <w:p w14:paraId="0B3ABDE1" w14:textId="77777777" w:rsidR="00A30351" w:rsidRPr="00AD15C6" w:rsidRDefault="00A30351" w:rsidP="00525CE6">
      <w:pPr>
        <w:pStyle w:val="Bulletlist"/>
      </w:pPr>
      <w:r w:rsidRPr="00AD15C6">
        <w:t>prevent injury or illness from occurring in the workplace</w:t>
      </w:r>
    </w:p>
    <w:p w14:paraId="679311F7" w14:textId="77777777" w:rsidR="00A30351" w:rsidRPr="00AD15C6" w:rsidRDefault="00A30351" w:rsidP="00525CE6">
      <w:pPr>
        <w:pStyle w:val="Bulletlist"/>
      </w:pPr>
      <w:r w:rsidRPr="00AD15C6">
        <w:t>maintain the health and wellbeing of all staff</w:t>
      </w:r>
    </w:p>
    <w:p w14:paraId="10251789" w14:textId="77777777" w:rsidR="00A30351" w:rsidRPr="00AD15C6" w:rsidRDefault="00A30351" w:rsidP="00525CE6">
      <w:pPr>
        <w:pStyle w:val="Bulletlist"/>
      </w:pPr>
      <w:r w:rsidRPr="00AD15C6">
        <w:t xml:space="preserve">comply with all statutory requirements of Acts and Regulations, codes of practice </w:t>
      </w:r>
      <w:r w:rsidRPr="00AD15C6">
        <w:br/>
        <w:t>and standards.</w:t>
      </w:r>
    </w:p>
    <w:p w14:paraId="7A049E56" w14:textId="77777777" w:rsidR="00A30351" w:rsidRPr="00122C49" w:rsidRDefault="00A30351" w:rsidP="00DE01B1">
      <w:pPr>
        <w:pStyle w:val="NormalAfterlist"/>
      </w:pPr>
      <w:r w:rsidRPr="00122C49">
        <w:t>To fulfil these objectives, the Academy:</w:t>
      </w:r>
    </w:p>
    <w:p w14:paraId="1E3B3298" w14:textId="77777777" w:rsidR="00A30351" w:rsidRPr="00122C49" w:rsidRDefault="00A30351" w:rsidP="00525CE6">
      <w:pPr>
        <w:pStyle w:val="Bulletlist"/>
      </w:pPr>
      <w:r w:rsidRPr="00122C49">
        <w:t>proactively ensures that the workplace is safe and without risk to health</w:t>
      </w:r>
    </w:p>
    <w:p w14:paraId="6010B3AE" w14:textId="6CB5EF5F" w:rsidR="00A30351" w:rsidRPr="00122C49" w:rsidRDefault="00A30351" w:rsidP="00525CE6">
      <w:pPr>
        <w:pStyle w:val="Bulletlist"/>
      </w:pPr>
      <w:r w:rsidRPr="00122C49">
        <w:t xml:space="preserve">assists the </w:t>
      </w:r>
      <w:r w:rsidRPr="00AD15C6">
        <w:t>Academy</w:t>
      </w:r>
      <w:r w:rsidR="00122C49" w:rsidRPr="00AD15C6">
        <w:t>’</w:t>
      </w:r>
      <w:r w:rsidRPr="00AD15C6">
        <w:t>s</w:t>
      </w:r>
      <w:r w:rsidRPr="00122C49">
        <w:t xml:space="preserve"> OHS representatives to maintain their knowledge and be informed of any changes to Victoria</w:t>
      </w:r>
      <w:r w:rsidR="00122C49" w:rsidRPr="00122C49">
        <w:t>’</w:t>
      </w:r>
      <w:r w:rsidRPr="00122C49">
        <w:t xml:space="preserve">s </w:t>
      </w:r>
      <w:r w:rsidRPr="00122C49">
        <w:rPr>
          <w:i/>
          <w:iCs/>
        </w:rPr>
        <w:t>Occupational Health and Safety Act 2004</w:t>
      </w:r>
    </w:p>
    <w:p w14:paraId="7BC9F878" w14:textId="0E46A538" w:rsidR="00A30351" w:rsidRPr="00122C49" w:rsidRDefault="00A30351" w:rsidP="00525CE6">
      <w:pPr>
        <w:pStyle w:val="Bulletlist"/>
      </w:pPr>
      <w:r w:rsidRPr="00122C49">
        <w:rPr>
          <w:color w:val="1E2028"/>
        </w:rPr>
        <w:t>appl</w:t>
      </w:r>
      <w:r w:rsidR="00AD15C6">
        <w:rPr>
          <w:color w:val="1E2028"/>
        </w:rPr>
        <w:t>ies</w:t>
      </w:r>
      <w:r w:rsidRPr="00122C49">
        <w:t xml:space="preserve"> OHS policies, procedures and practices, which include active participation on </w:t>
      </w:r>
      <w:r w:rsidR="00BC6024">
        <w:t>DE</w:t>
      </w:r>
      <w:r w:rsidR="00122C49" w:rsidRPr="00122C49">
        <w:t>’</w:t>
      </w:r>
      <w:r w:rsidRPr="00122C49">
        <w:t xml:space="preserve">s Education Precinct OHS </w:t>
      </w:r>
      <w:r w:rsidRPr="00EA2FB0">
        <w:t>Committee</w:t>
      </w:r>
      <w:r w:rsidRPr="00122C49">
        <w:t>.</w:t>
      </w:r>
    </w:p>
    <w:p w14:paraId="0E4E00C5" w14:textId="4B4557E5" w:rsidR="00A30351" w:rsidRPr="00022D43" w:rsidRDefault="003C20E8" w:rsidP="00022D43">
      <w:r>
        <w:br w:type="column"/>
      </w:r>
      <w:r w:rsidR="00AD15C6" w:rsidRPr="00022D43">
        <w:t>K</w:t>
      </w:r>
      <w:r w:rsidR="00A30351" w:rsidRPr="00022D43">
        <w:t xml:space="preserve">ey </w:t>
      </w:r>
      <w:r w:rsidR="00AD15C6" w:rsidRPr="00022D43">
        <w:t xml:space="preserve">OHS </w:t>
      </w:r>
      <w:r w:rsidR="00A30351" w:rsidRPr="00022D43">
        <w:t xml:space="preserve">initiatives </w:t>
      </w:r>
      <w:r w:rsidR="00AD15C6" w:rsidRPr="00022D43">
        <w:t xml:space="preserve">and activities in </w:t>
      </w:r>
      <w:r w:rsidR="00A30351" w:rsidRPr="00022D43">
        <w:t>2024–25 included:</w:t>
      </w:r>
    </w:p>
    <w:p w14:paraId="61802BB4" w14:textId="2A0F217D" w:rsidR="00A30351" w:rsidRPr="00AD15C6" w:rsidRDefault="00A30351" w:rsidP="00525CE6">
      <w:pPr>
        <w:pStyle w:val="Bulletlist"/>
      </w:pPr>
      <w:r w:rsidRPr="00AD15C6">
        <w:t>occup</w:t>
      </w:r>
      <w:r w:rsidR="00AD15C6">
        <w:t>ying</w:t>
      </w:r>
      <w:r w:rsidRPr="00AD15C6">
        <w:t xml:space="preserve"> an additional regional Academy building, which included the establishment of all site</w:t>
      </w:r>
      <w:r w:rsidR="00AD15C6">
        <w:t>-</w:t>
      </w:r>
      <w:r w:rsidRPr="00AD15C6">
        <w:t>related OHS arrangements, completion of building risk assessments and activation of all Essential Safety Measures compliance requirements.</w:t>
      </w:r>
    </w:p>
    <w:p w14:paraId="0D1983B1" w14:textId="7317D4EE" w:rsidR="00A30351" w:rsidRPr="00AD15C6" w:rsidRDefault="00A30351" w:rsidP="00525CE6">
      <w:pPr>
        <w:pStyle w:val="Bulletlist"/>
      </w:pPr>
      <w:r w:rsidRPr="00AD15C6">
        <w:t>review</w:t>
      </w:r>
      <w:r w:rsidR="00AD15C6">
        <w:t>ing</w:t>
      </w:r>
      <w:r w:rsidRPr="00AD15C6">
        <w:t xml:space="preserve"> and confirm</w:t>
      </w:r>
      <w:r w:rsidR="00AD15C6">
        <w:t>ing</w:t>
      </w:r>
      <w:r w:rsidRPr="00AD15C6">
        <w:t xml:space="preserve"> the Academy</w:t>
      </w:r>
      <w:r w:rsidR="00122C49" w:rsidRPr="00AD15C6">
        <w:t>’</w:t>
      </w:r>
      <w:r w:rsidRPr="00AD15C6">
        <w:t xml:space="preserve">s compliance with the </w:t>
      </w:r>
      <w:proofErr w:type="spellStart"/>
      <w:r w:rsidRPr="00AD15C6">
        <w:t>Worksafe</w:t>
      </w:r>
      <w:proofErr w:type="spellEnd"/>
      <w:r w:rsidRPr="00AD15C6">
        <w:t xml:space="preserve"> compliance code for first aid in the workplace across our sites</w:t>
      </w:r>
      <w:r w:rsidR="0067179F">
        <w:t>.</w:t>
      </w:r>
    </w:p>
    <w:p w14:paraId="26DDD4F9" w14:textId="645FCF05" w:rsidR="00A30351" w:rsidRPr="00AD15C6" w:rsidRDefault="00A30351" w:rsidP="00525CE6">
      <w:pPr>
        <w:pStyle w:val="Bulletlist"/>
      </w:pPr>
      <w:r w:rsidRPr="00AD15C6">
        <w:t>training fire wardens, complet</w:t>
      </w:r>
      <w:r w:rsidR="00AD15C6">
        <w:t>ing</w:t>
      </w:r>
      <w:r w:rsidRPr="00AD15C6">
        <w:t xml:space="preserve"> practical evacuation drills and </w:t>
      </w:r>
      <w:r w:rsidR="00AD15C6">
        <w:t xml:space="preserve">holding </w:t>
      </w:r>
      <w:r w:rsidRPr="00AD15C6">
        <w:t xml:space="preserve">meetings of the Emergency Control </w:t>
      </w:r>
      <w:r w:rsidRPr="00EA2FB0">
        <w:t>Organisation</w:t>
      </w:r>
      <w:r w:rsidRPr="00AD15C6">
        <w:t xml:space="preserve"> across all Academy sites.</w:t>
      </w:r>
    </w:p>
    <w:p w14:paraId="27402CB9" w14:textId="50F70C08" w:rsidR="00A30351" w:rsidRPr="00122C49" w:rsidRDefault="00A30351" w:rsidP="00DE01B1">
      <w:pPr>
        <w:pStyle w:val="NormalAfterlist"/>
      </w:pPr>
      <w:r w:rsidRPr="00122C49">
        <w:t xml:space="preserve">The Academy operates within </w:t>
      </w:r>
      <w:r w:rsidR="00BC6024">
        <w:t>DE</w:t>
      </w:r>
      <w:r w:rsidR="00122C49" w:rsidRPr="00122C49">
        <w:t>’</w:t>
      </w:r>
      <w:r w:rsidRPr="00122C49">
        <w:t xml:space="preserve">s infrastructure and controls. As such, it complies with </w:t>
      </w:r>
      <w:r w:rsidR="00BC6024">
        <w:t>DE</w:t>
      </w:r>
      <w:r w:rsidR="00122C49" w:rsidRPr="00122C49">
        <w:t>’</w:t>
      </w:r>
      <w:r w:rsidRPr="00122C49">
        <w:t xml:space="preserve">s OHS policies and procedures, including reporting requirements. </w:t>
      </w:r>
      <w:r w:rsidR="00AD15C6">
        <w:t>DE’s</w:t>
      </w:r>
      <w:r w:rsidRPr="00122C49">
        <w:t xml:space="preserve"> </w:t>
      </w:r>
      <w:r w:rsidR="006917D1">
        <w:t>A</w:t>
      </w:r>
      <w:r w:rsidRPr="00122C49">
        <w:t xml:space="preserve">nnual </w:t>
      </w:r>
      <w:r w:rsidR="00B6551A">
        <w:t>R</w:t>
      </w:r>
      <w:r w:rsidRPr="00122C49">
        <w:t>eport 2024–25 contains reporting on incidents, hazard management and workers</w:t>
      </w:r>
      <w:r w:rsidR="00122C49" w:rsidRPr="00122C49">
        <w:t>’</w:t>
      </w:r>
      <w:r w:rsidRPr="00122C49">
        <w:t xml:space="preserve"> compensation relating to the Academy.</w:t>
      </w:r>
    </w:p>
    <w:p w14:paraId="43B50ED7" w14:textId="77777777" w:rsidR="00014C85" w:rsidRDefault="00014C85" w:rsidP="00525CE6">
      <w:bookmarkStart w:id="170" w:name="_Toc173503067"/>
      <w:bookmarkStart w:id="171" w:name="_Toc205203636"/>
    </w:p>
    <w:p w14:paraId="5FEAFDD2" w14:textId="77777777" w:rsidR="00022D43" w:rsidRDefault="00022D43" w:rsidP="00525CE6">
      <w:pPr>
        <w:sectPr w:rsidR="00022D43" w:rsidSect="00014C85">
          <w:type w:val="continuous"/>
          <w:pgSz w:w="11901" w:h="16817"/>
          <w:pgMar w:top="2268" w:right="1134" w:bottom="1134" w:left="1134" w:header="1021" w:footer="465" w:gutter="0"/>
          <w:cols w:num="2" w:space="454"/>
          <w:docGrid w:linePitch="272"/>
        </w:sectPr>
      </w:pPr>
    </w:p>
    <w:p w14:paraId="59D21546" w14:textId="6B7791FB" w:rsidR="00D7491B" w:rsidRDefault="00D7491B" w:rsidP="00525CE6">
      <w:pPr>
        <w:rPr>
          <w:color w:val="003B5C" w:themeColor="accent2"/>
          <w:sz w:val="48"/>
          <w:szCs w:val="48"/>
        </w:rPr>
      </w:pPr>
      <w:r>
        <w:br w:type="page"/>
      </w:r>
    </w:p>
    <w:p w14:paraId="41E65772" w14:textId="6228FF2C" w:rsidR="008A01B8" w:rsidRPr="00122C49" w:rsidRDefault="00B875B2" w:rsidP="006309A2">
      <w:pPr>
        <w:pStyle w:val="Heading2"/>
      </w:pPr>
      <w:bookmarkStart w:id="172" w:name="_Toc209281167"/>
      <w:bookmarkStart w:id="173" w:name="_Toc210219180"/>
      <w:r w:rsidRPr="00122C49">
        <w:lastRenderedPageBreak/>
        <w:t>Employment and conduct principles</w:t>
      </w:r>
      <w:bookmarkEnd w:id="167"/>
      <w:bookmarkEnd w:id="170"/>
      <w:bookmarkEnd w:id="171"/>
      <w:bookmarkEnd w:id="172"/>
      <w:bookmarkEnd w:id="173"/>
    </w:p>
    <w:p w14:paraId="36E039FB" w14:textId="77777777" w:rsidR="00CA6568" w:rsidRDefault="00CA6568" w:rsidP="00E57722">
      <w:pPr>
        <w:pStyle w:val="Heading3"/>
        <w:sectPr w:rsidR="00CA6568" w:rsidSect="00DB74D3">
          <w:type w:val="continuous"/>
          <w:pgSz w:w="11901" w:h="16817"/>
          <w:pgMar w:top="2268" w:right="1134" w:bottom="1134" w:left="1134" w:header="1021" w:footer="465" w:gutter="0"/>
          <w:cols w:space="720"/>
          <w:docGrid w:linePitch="272"/>
        </w:sectPr>
      </w:pPr>
      <w:bookmarkStart w:id="174" w:name="_Toc136423388"/>
      <w:bookmarkStart w:id="175" w:name="_Toc205203637"/>
    </w:p>
    <w:p w14:paraId="25D9C406" w14:textId="77777777" w:rsidR="00A61BFF" w:rsidRPr="00122C49" w:rsidRDefault="00A62E05" w:rsidP="00E57722">
      <w:pPr>
        <w:pStyle w:val="Heading3"/>
      </w:pPr>
      <w:bookmarkStart w:id="176" w:name="_Toc209281168"/>
      <w:r w:rsidRPr="00122C49">
        <w:t>Our culture</w:t>
      </w:r>
      <w:bookmarkEnd w:id="174"/>
      <w:bookmarkEnd w:id="175"/>
      <w:bookmarkEnd w:id="176"/>
    </w:p>
    <w:p w14:paraId="4F014540" w14:textId="77777777" w:rsidR="00014C85" w:rsidRDefault="00014C85" w:rsidP="003B2E2E">
      <w:pPr>
        <w:pStyle w:val="Heading4"/>
        <w:sectPr w:rsidR="00014C85" w:rsidSect="00CA6568">
          <w:type w:val="continuous"/>
          <w:pgSz w:w="11901" w:h="16817"/>
          <w:pgMar w:top="2268" w:right="1134" w:bottom="1134" w:left="1134" w:header="1021" w:footer="465" w:gutter="0"/>
          <w:cols w:num="2" w:space="720"/>
          <w:docGrid w:linePitch="272"/>
        </w:sectPr>
      </w:pPr>
    </w:p>
    <w:p w14:paraId="00891349" w14:textId="53348315" w:rsidR="00AD2B87" w:rsidRPr="00B65B75" w:rsidRDefault="11C37D2B" w:rsidP="003B2E2E">
      <w:pPr>
        <w:pStyle w:val="Heading4"/>
      </w:pPr>
      <w:r w:rsidRPr="00B65B75">
        <w:t>Employee Value Proposition</w:t>
      </w:r>
    </w:p>
    <w:p w14:paraId="6C6D40CD" w14:textId="5D14BF4E" w:rsidR="00F01FAC" w:rsidRPr="00122C49" w:rsidRDefault="00F01FAC" w:rsidP="007C64A5">
      <w:pPr>
        <w:pStyle w:val="Normal-Spaceafter"/>
      </w:pPr>
      <w:r w:rsidRPr="00122C49">
        <w:t>The Academy</w:t>
      </w:r>
      <w:r w:rsidR="00122C49" w:rsidRPr="00122C49">
        <w:t>’</w:t>
      </w:r>
      <w:r w:rsidRPr="00122C49">
        <w:t>s Employee Value Proposition, developed in collaboration with Academy staff</w:t>
      </w:r>
      <w:r w:rsidR="00DD596A">
        <w:t>, is presented b</w:t>
      </w:r>
      <w:r w:rsidR="00DD596A" w:rsidRPr="007C64A5">
        <w:t>elo</w:t>
      </w:r>
      <w:r w:rsidR="00DD596A">
        <w:t>w.</w:t>
      </w:r>
    </w:p>
    <w:p w14:paraId="754D2DB0" w14:textId="77777777" w:rsidR="007C64A5" w:rsidRDefault="00F01FAC" w:rsidP="003C20E8">
      <w:pPr>
        <w:pStyle w:val="Pulloutbox"/>
      </w:pPr>
      <w:r w:rsidRPr="00CA5516">
        <w:t xml:space="preserve">At the Academy, we are passionate about meaningful and exciting work that has an impact on education and student outcomes. </w:t>
      </w:r>
    </w:p>
    <w:p w14:paraId="365BF17C" w14:textId="7AFDCA77" w:rsidR="00F01FAC" w:rsidRPr="00CA5516" w:rsidRDefault="00F01FAC" w:rsidP="003C20E8">
      <w:pPr>
        <w:pStyle w:val="Pulloutbox"/>
      </w:pPr>
      <w:r w:rsidRPr="00CA5516">
        <w:t>Our shared purpose is to create and offer evidence-informed professional learning programs, events and initiatives designed to take Victoria</w:t>
      </w:r>
      <w:r w:rsidR="00122C49" w:rsidRPr="00CA5516">
        <w:t>’</w:t>
      </w:r>
      <w:r w:rsidRPr="00CA5516">
        <w:t>s highly skilled teachers and school leaders from great to exceptional and advance the quality and status of teaching and school leadership.</w:t>
      </w:r>
    </w:p>
    <w:p w14:paraId="7874202F" w14:textId="77777777" w:rsidR="007C64A5" w:rsidRDefault="00F01FAC" w:rsidP="003C20E8">
      <w:pPr>
        <w:pStyle w:val="Pulloutbox"/>
      </w:pPr>
      <w:r w:rsidRPr="00CA5516">
        <w:t xml:space="preserve">We care about the quality of our work, demonstrate collective responsibility for continuous improvement and support each other to do the very best we can every day to achieve our goals. </w:t>
      </w:r>
    </w:p>
    <w:p w14:paraId="04179D52" w14:textId="77777777" w:rsidR="007C64A5" w:rsidRDefault="00F01FAC" w:rsidP="007C64A5">
      <w:pPr>
        <w:pStyle w:val="Pulloutbox"/>
      </w:pPr>
      <w:r w:rsidRPr="00CA5516">
        <w:t xml:space="preserve">The Academy is a learning organisation that provides opportunities for employees to grow. </w:t>
      </w:r>
    </w:p>
    <w:p w14:paraId="004BE304" w14:textId="25B0A0DA" w:rsidR="00F01FAC" w:rsidRPr="00CA5516" w:rsidRDefault="00F01FAC" w:rsidP="007C64A5">
      <w:pPr>
        <w:pStyle w:val="Pulloutbox"/>
      </w:pPr>
      <w:r w:rsidRPr="00CA5516">
        <w:t>We have a positive culture that we are building together, where people feel supported, valued and heard.</w:t>
      </w:r>
    </w:p>
    <w:p w14:paraId="27C8354C" w14:textId="3CA51EBB" w:rsidR="77BABE2F" w:rsidRPr="00122C49" w:rsidRDefault="00014C85" w:rsidP="003B2E2E">
      <w:pPr>
        <w:pStyle w:val="Heading4"/>
      </w:pPr>
      <w:r>
        <w:br w:type="column"/>
      </w:r>
      <w:r w:rsidR="51B886FB" w:rsidRPr="00122C49">
        <w:t>People Matter</w:t>
      </w:r>
      <w:r w:rsidR="00952B0F" w:rsidRPr="00122C49">
        <w:t xml:space="preserve"> </w:t>
      </w:r>
      <w:r w:rsidR="51B886FB" w:rsidRPr="00122C49">
        <w:t xml:space="preserve">and Pulse </w:t>
      </w:r>
      <w:r w:rsidR="00FB1911" w:rsidRPr="00122C49">
        <w:t>s</w:t>
      </w:r>
      <w:r w:rsidR="51B886FB" w:rsidRPr="00122C49">
        <w:t>urveys</w:t>
      </w:r>
    </w:p>
    <w:p w14:paraId="2D82034F" w14:textId="5C812F23" w:rsidR="00A75890" w:rsidRPr="00122C49" w:rsidRDefault="00A75890" w:rsidP="00525CE6">
      <w:r w:rsidRPr="00122C49">
        <w:t xml:space="preserve">The Academy is committed to measuring, understanding and proactively supporting </w:t>
      </w:r>
      <w:r w:rsidR="00A41A73">
        <w:t>our</w:t>
      </w:r>
      <w:r w:rsidR="00A41A73" w:rsidRPr="00122C49">
        <w:t xml:space="preserve"> </w:t>
      </w:r>
      <w:r w:rsidRPr="00122C49">
        <w:t xml:space="preserve">culture. The Academy uses the results of the People Matter survey to monitor and continually improve </w:t>
      </w:r>
      <w:r w:rsidR="00AA5745">
        <w:t>our</w:t>
      </w:r>
      <w:r w:rsidRPr="00122C49">
        <w:t xml:space="preserve"> approach to supporting staff and enhancing workplace culture. Staff have indicated </w:t>
      </w:r>
      <w:r w:rsidR="007B743F">
        <w:t xml:space="preserve">that </w:t>
      </w:r>
      <w:r w:rsidRPr="00122C49">
        <w:t>they believe the Academy makes improvements based on the survey results, and this trust reflects many aspects of the Academy</w:t>
      </w:r>
      <w:r w:rsidR="00122C49" w:rsidRPr="00122C49">
        <w:t>’</w:t>
      </w:r>
      <w:r w:rsidRPr="00122C49">
        <w:t>s approach to people matters and taking action. The results of the People Matter survey in 202</w:t>
      </w:r>
      <w:r w:rsidR="00122C49" w:rsidRPr="00122C49">
        <w:t>4–2</w:t>
      </w:r>
      <w:r w:rsidRPr="00122C49">
        <w:t>5 were very positive. Feedback was used to co-develop actions and strategies with staff around workload management, wellbeing, and learning and development.</w:t>
      </w:r>
    </w:p>
    <w:p w14:paraId="7ECA9438" w14:textId="77777777" w:rsidR="00014C85" w:rsidRDefault="00014C85" w:rsidP="00525CE6">
      <w:pPr>
        <w:sectPr w:rsidR="00014C85" w:rsidSect="00014C85">
          <w:type w:val="continuous"/>
          <w:pgSz w:w="11901" w:h="16817"/>
          <w:pgMar w:top="2268" w:right="1134" w:bottom="1134" w:left="1134" w:header="1021" w:footer="465" w:gutter="0"/>
          <w:cols w:num="2" w:space="454"/>
          <w:docGrid w:linePitch="272"/>
        </w:sectPr>
      </w:pPr>
      <w:bookmarkStart w:id="177" w:name="_Toc136423389"/>
      <w:bookmarkStart w:id="178" w:name="_Toc173503068"/>
      <w:bookmarkStart w:id="179" w:name="_Toc205203638"/>
    </w:p>
    <w:p w14:paraId="5965A57A" w14:textId="6528485C" w:rsidR="00E27318" w:rsidRDefault="00E27318" w:rsidP="00525CE6">
      <w:pPr>
        <w:rPr>
          <w:color w:val="003B5C" w:themeColor="accent2"/>
          <w:sz w:val="48"/>
          <w:szCs w:val="48"/>
        </w:rPr>
      </w:pPr>
      <w:r>
        <w:br w:type="page"/>
      </w:r>
    </w:p>
    <w:p w14:paraId="5E6D0EC0" w14:textId="31160247" w:rsidR="0097797E" w:rsidRPr="00122C49" w:rsidRDefault="00112B29" w:rsidP="00C5602D">
      <w:pPr>
        <w:pStyle w:val="Heading2"/>
      </w:pPr>
      <w:bookmarkStart w:id="180" w:name="_Toc209281169"/>
      <w:bookmarkStart w:id="181" w:name="_Toc210219181"/>
      <w:r w:rsidRPr="00122C49">
        <w:lastRenderedPageBreak/>
        <w:t>Workforce data</w:t>
      </w:r>
      <w:bookmarkStart w:id="182" w:name="_Toc136423390"/>
      <w:bookmarkEnd w:id="177"/>
      <w:bookmarkEnd w:id="178"/>
      <w:bookmarkEnd w:id="179"/>
      <w:bookmarkEnd w:id="180"/>
      <w:bookmarkEnd w:id="181"/>
    </w:p>
    <w:p w14:paraId="3B91954E" w14:textId="03DEEFDB" w:rsidR="00FC0AE6" w:rsidRPr="00122C49" w:rsidRDefault="00FC0AE6" w:rsidP="00E57722">
      <w:pPr>
        <w:pStyle w:val="Heading3"/>
      </w:pPr>
      <w:bookmarkStart w:id="183" w:name="_Toc205203639"/>
      <w:bookmarkStart w:id="184" w:name="_Toc209281170"/>
      <w:r w:rsidRPr="00122C49">
        <w:t xml:space="preserve">Public </w:t>
      </w:r>
      <w:r w:rsidR="00AF213F">
        <w:t>s</w:t>
      </w:r>
      <w:r w:rsidRPr="00122C49">
        <w:t xml:space="preserve">ector </w:t>
      </w:r>
      <w:r w:rsidR="00AF213F">
        <w:t>v</w:t>
      </w:r>
      <w:r w:rsidRPr="00122C49">
        <w:t>alues and employment principles</w:t>
      </w:r>
      <w:bookmarkEnd w:id="182"/>
      <w:bookmarkEnd w:id="183"/>
      <w:bookmarkEnd w:id="184"/>
    </w:p>
    <w:p w14:paraId="0CD18BCB" w14:textId="484B4F23" w:rsidR="00961CA4" w:rsidRPr="00122C49" w:rsidRDefault="00961CA4" w:rsidP="003B2E2E">
      <w:pPr>
        <w:pStyle w:val="Heading4"/>
      </w:pPr>
      <w:r w:rsidRPr="00122C49">
        <w:t xml:space="preserve">Public </w:t>
      </w:r>
      <w:r w:rsidR="00AF213F">
        <w:t>s</w:t>
      </w:r>
      <w:r w:rsidRPr="00122C49">
        <w:t xml:space="preserve">ector </w:t>
      </w:r>
      <w:r w:rsidR="00AF213F">
        <w:t>v</w:t>
      </w:r>
      <w:r w:rsidRPr="00122C49">
        <w:t>alues</w:t>
      </w:r>
    </w:p>
    <w:p w14:paraId="1DBC22AD" w14:textId="29B39A41" w:rsidR="00281BB6" w:rsidRPr="00122C49" w:rsidRDefault="00281BB6" w:rsidP="00525CE6">
      <w:r w:rsidRPr="00122C49">
        <w:t xml:space="preserve">The Academy adopts the </w:t>
      </w:r>
      <w:r w:rsidR="00AF213F">
        <w:t>p</w:t>
      </w:r>
      <w:r w:rsidR="00AF213F" w:rsidRPr="00122C49">
        <w:t xml:space="preserve">ublic </w:t>
      </w:r>
      <w:r w:rsidR="00AF213F">
        <w:t>s</w:t>
      </w:r>
      <w:r w:rsidR="00AF213F" w:rsidRPr="00122C49">
        <w:t xml:space="preserve">ector </w:t>
      </w:r>
      <w:r w:rsidR="00AF213F">
        <w:t>v</w:t>
      </w:r>
      <w:r w:rsidR="00AF213F" w:rsidRPr="00122C49">
        <w:t xml:space="preserve">alues </w:t>
      </w:r>
      <w:r w:rsidRPr="00122C49">
        <w:t xml:space="preserve">set out in the </w:t>
      </w:r>
      <w:r w:rsidRPr="00122C49">
        <w:rPr>
          <w:i/>
          <w:iCs/>
        </w:rPr>
        <w:t xml:space="preserve">Code of </w:t>
      </w:r>
      <w:r w:rsidR="00065B7E">
        <w:rPr>
          <w:i/>
          <w:iCs/>
        </w:rPr>
        <w:t>C</w:t>
      </w:r>
      <w:r w:rsidR="00065B7E" w:rsidRPr="00122C49">
        <w:rPr>
          <w:i/>
          <w:iCs/>
        </w:rPr>
        <w:t xml:space="preserve">onduct </w:t>
      </w:r>
      <w:r w:rsidRPr="00122C49">
        <w:rPr>
          <w:i/>
          <w:iCs/>
        </w:rPr>
        <w:t>for Victorian</w:t>
      </w:r>
      <w:r w:rsidR="00D237F2">
        <w:rPr>
          <w:i/>
          <w:iCs/>
        </w:rPr>
        <w:t xml:space="preserve"> </w:t>
      </w:r>
      <w:r w:rsidR="00065B7E">
        <w:rPr>
          <w:i/>
          <w:iCs/>
        </w:rPr>
        <w:t>P</w:t>
      </w:r>
      <w:r w:rsidR="00065B7E" w:rsidRPr="00122C49">
        <w:rPr>
          <w:i/>
          <w:iCs/>
        </w:rPr>
        <w:t xml:space="preserve">ublic </w:t>
      </w:r>
      <w:r w:rsidR="00065B7E">
        <w:rPr>
          <w:i/>
          <w:iCs/>
        </w:rPr>
        <w:t>S</w:t>
      </w:r>
      <w:r w:rsidR="00065B7E" w:rsidRPr="00122C49">
        <w:rPr>
          <w:i/>
          <w:iCs/>
        </w:rPr>
        <w:t xml:space="preserve">ector </w:t>
      </w:r>
      <w:r w:rsidR="00065B7E">
        <w:rPr>
          <w:i/>
          <w:iCs/>
        </w:rPr>
        <w:t>E</w:t>
      </w:r>
      <w:r w:rsidR="00065B7E" w:rsidRPr="00122C49">
        <w:rPr>
          <w:i/>
          <w:iCs/>
        </w:rPr>
        <w:t>mployees</w:t>
      </w:r>
      <w:r w:rsidRPr="00122C49">
        <w:t>. These values define what is important to the Academy</w:t>
      </w:r>
      <w:r w:rsidR="00122C49" w:rsidRPr="00122C49">
        <w:t>’</w:t>
      </w:r>
      <w:r w:rsidRPr="00122C49">
        <w:t xml:space="preserve">s work and </w:t>
      </w:r>
      <w:r w:rsidRPr="00122C49">
        <w:br/>
        <w:t>underpin our employees</w:t>
      </w:r>
      <w:r w:rsidR="00122C49" w:rsidRPr="00122C49">
        <w:t>’</w:t>
      </w:r>
      <w:r w:rsidRPr="00122C49">
        <w:t xml:space="preserve"> interactions with colleagues, participants, stakeholders, suppliers </w:t>
      </w:r>
      <w:r w:rsidRPr="00122C49">
        <w:br/>
        <w:t>and the broader education sector community.</w:t>
      </w:r>
    </w:p>
    <w:p w14:paraId="62EE9791" w14:textId="2761FEB0" w:rsidR="00171EDC" w:rsidRDefault="00281BB6" w:rsidP="00525CE6">
      <w:r w:rsidRPr="00122C49">
        <w:t xml:space="preserve">The Academy uses </w:t>
      </w:r>
      <w:r w:rsidR="00C24C9A" w:rsidRPr="00122C49">
        <w:t>DE</w:t>
      </w:r>
      <w:r w:rsidR="00071881">
        <w:t>’</w:t>
      </w:r>
      <w:r w:rsidR="00C24C9A" w:rsidRPr="00122C49">
        <w:t>s</w:t>
      </w:r>
      <w:r w:rsidRPr="00122C49">
        <w:t xml:space="preserve"> suite of VPS </w:t>
      </w:r>
      <w:r w:rsidR="00F74B31">
        <w:t>v</w:t>
      </w:r>
      <w:r w:rsidRPr="00122C49">
        <w:t>alues materials to support consistent interpretation and a strong connection with the</w:t>
      </w:r>
      <w:r w:rsidR="00BF6720">
        <w:t xml:space="preserve"> public sector</w:t>
      </w:r>
      <w:r w:rsidRPr="00122C49">
        <w:t xml:space="preserve"> values in our everyday work.</w:t>
      </w:r>
    </w:p>
    <w:p w14:paraId="2C1EBC64" w14:textId="39E37E39" w:rsidR="00823529" w:rsidRPr="00823529" w:rsidRDefault="00823529" w:rsidP="00823529">
      <w:pPr>
        <w:pStyle w:val="Figureheadings"/>
      </w:pPr>
      <w:r w:rsidRPr="00BF70E2">
        <w:rPr>
          <w:rStyle w:val="ColourTealAA"/>
        </w:rPr>
        <w:t>Figure 8:</w:t>
      </w:r>
      <w:r w:rsidRPr="00823529">
        <w:rPr>
          <w:color w:val="D19000" w:themeColor="accent1"/>
        </w:rPr>
        <w:t xml:space="preserve"> </w:t>
      </w:r>
      <w:r>
        <w:t>Public Sector Values</w:t>
      </w:r>
    </w:p>
    <w:p w14:paraId="2D9F0C3C" w14:textId="0B0DE914" w:rsidR="00FB2406" w:rsidRPr="00122C49" w:rsidRDefault="00FB2406" w:rsidP="00525CE6">
      <w:r w:rsidRPr="00122C49">
        <w:rPr>
          <w:noProof/>
        </w:rPr>
        <w:drawing>
          <wp:inline distT="0" distB="0" distL="0" distR="0" wp14:anchorId="50670CF8" wp14:editId="0A7133E6">
            <wp:extent cx="4989600" cy="769540"/>
            <wp:effectExtent l="25400" t="38100" r="27305" b="31115"/>
            <wp:docPr id="18" name="Picture 18" descr="Diagram depicting public sector values: Responsiveness, Integrity, Impartiality, Accountability, Respect, Leadership and Human righ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Diagram depicting public sector values: Responsiveness, Integrity, Impartiality, Accountability, Respect, Leadership and Human rights."/>
                    <pic:cNvPicPr>
                      <a:picLocks noChangeAspect="1" noChangeArrowheads="1"/>
                    </pic:cNvPicPr>
                  </pic:nvPicPr>
                  <pic:blipFill>
                    <a:blip r:embed="rId59" cstate="print">
                      <a:extLst>
                        <a:ext uri="{28A0092B-C50C-407E-A947-70E740481C1C}">
                          <a14:useLocalDpi xmlns:a14="http://schemas.microsoft.com/office/drawing/2010/main" val="0"/>
                        </a:ext>
                      </a:extLst>
                    </a:blip>
                    <a:stretch>
                      <a:fillRect/>
                    </a:stretch>
                  </pic:blipFill>
                  <pic:spPr bwMode="auto">
                    <a:xfrm>
                      <a:off x="0" y="0"/>
                      <a:ext cx="4989600" cy="769540"/>
                    </a:xfrm>
                    <a:prstGeom prst="rect">
                      <a:avLst/>
                    </a:prstGeom>
                    <a:noFill/>
                    <a:ln w="88900" cap="sq">
                      <a:noFill/>
                      <a:miter lim="800000"/>
                    </a:ln>
                    <a:effectLst/>
                    <a:scene3d>
                      <a:camera prst="orthographicFront"/>
                      <a:lightRig rig="twoPt" dir="t">
                        <a:rot lat="0" lon="0" rev="7200000"/>
                      </a:lightRig>
                    </a:scene3d>
                    <a:sp3d>
                      <a:contourClr>
                        <a:srgbClr val="FFFFFF"/>
                      </a:contourClr>
                    </a:sp3d>
                  </pic:spPr>
                </pic:pic>
              </a:graphicData>
            </a:graphic>
          </wp:inline>
        </w:drawing>
      </w:r>
    </w:p>
    <w:p w14:paraId="219E295C" w14:textId="6645DE18" w:rsidR="00961CA4" w:rsidRPr="00122C49" w:rsidRDefault="00961CA4" w:rsidP="00525CE6"/>
    <w:p w14:paraId="2BF1997C" w14:textId="13A81D0B" w:rsidR="00A61BFF" w:rsidRPr="00122C49" w:rsidRDefault="362DC228" w:rsidP="00E57722">
      <w:pPr>
        <w:pStyle w:val="Heading3"/>
      </w:pPr>
      <w:bookmarkStart w:id="185" w:name="_Toc205203640"/>
      <w:bookmarkStart w:id="186" w:name="_Toc209281171"/>
      <w:r w:rsidRPr="00122C49">
        <w:t xml:space="preserve">Code of </w:t>
      </w:r>
      <w:r w:rsidR="00681C5B">
        <w:t>c</w:t>
      </w:r>
      <w:r w:rsidR="00961CA4" w:rsidRPr="00122C49">
        <w:t>onduct</w:t>
      </w:r>
      <w:bookmarkEnd w:id="185"/>
      <w:bookmarkEnd w:id="186"/>
    </w:p>
    <w:p w14:paraId="7FCC05BA" w14:textId="5738F008" w:rsidR="004A16DE" w:rsidRDefault="00E03166" w:rsidP="00525CE6">
      <w:bookmarkStart w:id="187" w:name="_Toc136423391"/>
      <w:r w:rsidRPr="00122C49">
        <w:t xml:space="preserve">The </w:t>
      </w:r>
      <w:r w:rsidRPr="00F74B31">
        <w:rPr>
          <w:rStyle w:val="Emphasis"/>
        </w:rPr>
        <w:t xml:space="preserve">Code of </w:t>
      </w:r>
      <w:r w:rsidR="00F74B31" w:rsidRPr="00F74B31">
        <w:rPr>
          <w:rStyle w:val="Emphasis"/>
        </w:rPr>
        <w:t xml:space="preserve">Conduct </w:t>
      </w:r>
      <w:r w:rsidR="00B23892" w:rsidRPr="00F74B31">
        <w:rPr>
          <w:rStyle w:val="Emphasis"/>
        </w:rPr>
        <w:t xml:space="preserve">for Victorian </w:t>
      </w:r>
      <w:r w:rsidR="00F74B31" w:rsidRPr="00F74B31">
        <w:rPr>
          <w:rStyle w:val="Emphasis"/>
        </w:rPr>
        <w:t>Public Sector Employees</w:t>
      </w:r>
      <w:r w:rsidR="003D21B7">
        <w:t xml:space="preserve"> </w:t>
      </w:r>
      <w:r w:rsidR="004A16DE" w:rsidRPr="000F5A4B">
        <w:t xml:space="preserve">(the Code) </w:t>
      </w:r>
      <w:r w:rsidR="003D21B7">
        <w:t xml:space="preserve">is </w:t>
      </w:r>
      <w:r w:rsidR="004A16DE" w:rsidRPr="000F5A4B">
        <w:t>adopted by the Academy</w:t>
      </w:r>
      <w:r w:rsidR="003D21B7">
        <w:t xml:space="preserve"> and</w:t>
      </w:r>
      <w:r w:rsidR="004A16DE" w:rsidRPr="000F5A4B">
        <w:t xml:space="preserve"> prescribes standards of behaviour expected of the Academy</w:t>
      </w:r>
      <w:r w:rsidR="004A16DE">
        <w:t>’</w:t>
      </w:r>
      <w:r w:rsidR="004A16DE" w:rsidRPr="000F5A4B">
        <w:t xml:space="preserve">s employees, including the VPS </w:t>
      </w:r>
      <w:r w:rsidR="003D21B7">
        <w:t>v</w:t>
      </w:r>
      <w:r w:rsidR="004A16DE" w:rsidRPr="000F5A4B">
        <w:t xml:space="preserve">alues. </w:t>
      </w:r>
      <w:r w:rsidR="004A16DE">
        <w:br/>
      </w:r>
      <w:r w:rsidR="004A16DE" w:rsidRPr="000F5A4B">
        <w:t xml:space="preserve">The Code is binding on Academy employees. The Academy supports the Code in many practices, such as declaring conflicts of interest, </w:t>
      </w:r>
      <w:r w:rsidR="00F36F67">
        <w:t>management of</w:t>
      </w:r>
      <w:r w:rsidR="004A16DE" w:rsidRPr="000F5A4B">
        <w:t xml:space="preserve"> gifts, benefits and hospitality, and the prevention and reporting of unethical behaviour. The Academy leverages many of the department</w:t>
      </w:r>
      <w:r w:rsidR="004A16DE">
        <w:t>’</w:t>
      </w:r>
      <w:r w:rsidR="004A16DE" w:rsidRPr="000F5A4B">
        <w:t>s tools and resources to support consistent adherence and implementation of the Code.</w:t>
      </w:r>
    </w:p>
    <w:p w14:paraId="3C018337" w14:textId="7F818E52" w:rsidR="00FB2406" w:rsidRPr="000F5A4B" w:rsidRDefault="00FB2406" w:rsidP="00525CE6"/>
    <w:p w14:paraId="6F1B8EE1" w14:textId="41942E62" w:rsidR="00E27318" w:rsidRDefault="00E27318" w:rsidP="00525CE6">
      <w:pPr>
        <w:rPr>
          <w:color w:val="003B5C" w:themeColor="accent2"/>
          <w:sz w:val="48"/>
          <w:szCs w:val="48"/>
        </w:rPr>
      </w:pPr>
      <w:bookmarkStart w:id="188" w:name="_Toc205203641"/>
      <w:r>
        <w:br w:type="page"/>
      </w:r>
    </w:p>
    <w:p w14:paraId="692201F8" w14:textId="2B8A2E36" w:rsidR="00E27318" w:rsidRPr="00E27318" w:rsidRDefault="00624234" w:rsidP="00C5602D">
      <w:pPr>
        <w:pStyle w:val="Heading2"/>
      </w:pPr>
      <w:bookmarkStart w:id="189" w:name="_Toc209281172"/>
      <w:bookmarkStart w:id="190" w:name="_Toc210219182"/>
      <w:r w:rsidRPr="00122C49">
        <w:lastRenderedPageBreak/>
        <w:t>Comparative workforce data</w:t>
      </w:r>
      <w:bookmarkEnd w:id="188"/>
      <w:bookmarkEnd w:id="189"/>
      <w:bookmarkEnd w:id="190"/>
    </w:p>
    <w:p w14:paraId="6DCBF7C5" w14:textId="0B2B9095" w:rsidR="00E27318" w:rsidRDefault="00E27318" w:rsidP="004A7F3F">
      <w:pPr>
        <w:pStyle w:val="Figureheadings"/>
      </w:pPr>
      <w:r w:rsidRPr="00BF70E2">
        <w:rPr>
          <w:rStyle w:val="ColourTealAA"/>
        </w:rPr>
        <w:t xml:space="preserve">Table </w:t>
      </w:r>
      <w:r w:rsidR="00D13B2C" w:rsidRPr="00BF70E2">
        <w:rPr>
          <w:rStyle w:val="ColourTealAA"/>
        </w:rPr>
        <w:t>5</w:t>
      </w:r>
      <w:r w:rsidRPr="00BF70E2">
        <w:rPr>
          <w:rStyle w:val="ColourTealAA"/>
        </w:rPr>
        <w:t>:</w:t>
      </w:r>
      <w:r w:rsidRPr="0008480C">
        <w:rPr>
          <w:color w:val="D19000" w:themeColor="accent1"/>
        </w:rPr>
        <w:t xml:space="preserve"> </w:t>
      </w:r>
      <w:r w:rsidRPr="009361ED">
        <w:t>Comparative workforce data</w:t>
      </w:r>
    </w:p>
    <w:tbl>
      <w:tblPr>
        <w:tblW w:w="9633" w:type="dxa"/>
        <w:tblBorders>
          <w:top w:val="single" w:sz="4" w:space="0" w:color="CFCDC9" w:themeColor="accent3"/>
          <w:bottom w:val="single" w:sz="4" w:space="0" w:color="CFCDC9"/>
          <w:insideH w:val="single" w:sz="4" w:space="0" w:color="CFCDC9"/>
        </w:tblBorders>
        <w:tblCellMar>
          <w:top w:w="57" w:type="dxa"/>
          <w:left w:w="0" w:type="dxa"/>
          <w:bottom w:w="57" w:type="dxa"/>
          <w:right w:w="113" w:type="dxa"/>
        </w:tblCellMar>
        <w:tblLook w:val="04A0" w:firstRow="1" w:lastRow="0" w:firstColumn="1" w:lastColumn="0" w:noHBand="0" w:noVBand="1"/>
      </w:tblPr>
      <w:tblGrid>
        <w:gridCol w:w="1504"/>
        <w:gridCol w:w="578"/>
        <w:gridCol w:w="612"/>
        <w:gridCol w:w="547"/>
        <w:gridCol w:w="589"/>
        <w:gridCol w:w="570"/>
        <w:gridCol w:w="10"/>
        <w:gridCol w:w="580"/>
        <w:gridCol w:w="570"/>
        <w:gridCol w:w="10"/>
        <w:gridCol w:w="581"/>
        <w:gridCol w:w="580"/>
        <w:gridCol w:w="79"/>
        <w:gridCol w:w="501"/>
        <w:gridCol w:w="580"/>
        <w:gridCol w:w="581"/>
        <w:gridCol w:w="580"/>
        <w:gridCol w:w="569"/>
        <w:gridCol w:w="12"/>
      </w:tblGrid>
      <w:tr w:rsidR="00816C93" w:rsidRPr="009D2F7A" w14:paraId="18FFCDB7" w14:textId="77777777" w:rsidTr="009735F3">
        <w:trPr>
          <w:gridAfter w:val="1"/>
          <w:wAfter w:w="11" w:type="dxa"/>
          <w:trHeight w:val="567"/>
        </w:trPr>
        <w:tc>
          <w:tcPr>
            <w:tcW w:w="1505" w:type="dxa"/>
            <w:tcBorders>
              <w:top w:val="single" w:sz="6" w:space="0" w:color="EDECED" w:themeColor="accent4"/>
              <w:bottom w:val="single" w:sz="12" w:space="0" w:color="D19000" w:themeColor="accent1"/>
            </w:tcBorders>
            <w:vAlign w:val="center"/>
            <w:hideMark/>
          </w:tcPr>
          <w:p w14:paraId="298886E1" w14:textId="77777777" w:rsidR="00126783" w:rsidRPr="009D2F7A" w:rsidRDefault="00126783" w:rsidP="009D2F7A">
            <w:pPr>
              <w:pStyle w:val="Tabletextsmall"/>
              <w:rPr>
                <w:lang w:eastAsia="en-GB"/>
              </w:rPr>
            </w:pPr>
            <w:r w:rsidRPr="009D2F7A">
              <w:rPr>
                <w:lang w:eastAsia="en-GB"/>
              </w:rPr>
              <w:t>  </w:t>
            </w:r>
          </w:p>
        </w:tc>
        <w:tc>
          <w:tcPr>
            <w:tcW w:w="4056" w:type="dxa"/>
            <w:gridSpan w:val="8"/>
            <w:tcBorders>
              <w:top w:val="single" w:sz="6" w:space="0" w:color="EDECED" w:themeColor="accent4"/>
              <w:bottom w:val="single" w:sz="12" w:space="0" w:color="D19000" w:themeColor="accent1"/>
            </w:tcBorders>
            <w:shd w:val="clear" w:color="auto" w:fill="F9F9F9"/>
            <w:vAlign w:val="center"/>
            <w:hideMark/>
          </w:tcPr>
          <w:p w14:paraId="75AB1EFB" w14:textId="4C3BFE50" w:rsidR="00126783" w:rsidRPr="00DA4543" w:rsidRDefault="00126783" w:rsidP="00DA4543">
            <w:pPr>
              <w:pStyle w:val="Tableheader"/>
              <w:jc w:val="center"/>
              <w:rPr>
                <w:sz w:val="15"/>
                <w:szCs w:val="15"/>
              </w:rPr>
            </w:pPr>
            <w:r w:rsidRPr="00DA4543">
              <w:rPr>
                <w:sz w:val="15"/>
                <w:szCs w:val="15"/>
              </w:rPr>
              <w:t>Jun</w:t>
            </w:r>
            <w:r w:rsidR="004A7F3F" w:rsidRPr="00DA4543">
              <w:rPr>
                <w:sz w:val="15"/>
                <w:szCs w:val="15"/>
              </w:rPr>
              <w:t xml:space="preserve"> </w:t>
            </w:r>
            <w:r w:rsidRPr="00DA4543">
              <w:rPr>
                <w:sz w:val="15"/>
                <w:szCs w:val="15"/>
              </w:rPr>
              <w:t>25</w:t>
            </w:r>
          </w:p>
        </w:tc>
        <w:tc>
          <w:tcPr>
            <w:tcW w:w="4061" w:type="dxa"/>
            <w:gridSpan w:val="9"/>
            <w:tcBorders>
              <w:top w:val="single" w:sz="6" w:space="0" w:color="EDECED" w:themeColor="accent4"/>
              <w:bottom w:val="single" w:sz="12" w:space="0" w:color="D19000" w:themeColor="accent1"/>
            </w:tcBorders>
            <w:vAlign w:val="center"/>
            <w:hideMark/>
          </w:tcPr>
          <w:p w14:paraId="40D07AB2" w14:textId="4DF514EC" w:rsidR="00126783" w:rsidRPr="00DA4543" w:rsidRDefault="00126783" w:rsidP="00DA4543">
            <w:pPr>
              <w:pStyle w:val="Tableheader"/>
              <w:jc w:val="center"/>
              <w:rPr>
                <w:sz w:val="15"/>
                <w:szCs w:val="15"/>
              </w:rPr>
            </w:pPr>
            <w:r w:rsidRPr="00DA4543">
              <w:rPr>
                <w:sz w:val="15"/>
                <w:szCs w:val="15"/>
              </w:rPr>
              <w:t>Jun</w:t>
            </w:r>
            <w:r w:rsidR="004A7F3F" w:rsidRPr="00DA4543">
              <w:rPr>
                <w:sz w:val="15"/>
                <w:szCs w:val="15"/>
              </w:rPr>
              <w:t xml:space="preserve"> </w:t>
            </w:r>
            <w:r w:rsidRPr="00DA4543">
              <w:rPr>
                <w:sz w:val="15"/>
                <w:szCs w:val="15"/>
              </w:rPr>
              <w:t>24</w:t>
            </w:r>
          </w:p>
        </w:tc>
      </w:tr>
      <w:tr w:rsidR="00816C93" w:rsidRPr="009D2F7A" w14:paraId="353682AB" w14:textId="77777777" w:rsidTr="00056CB2">
        <w:trPr>
          <w:trHeight w:val="198"/>
        </w:trPr>
        <w:tc>
          <w:tcPr>
            <w:tcW w:w="1505" w:type="dxa"/>
            <w:tcBorders>
              <w:top w:val="single" w:sz="12" w:space="0" w:color="D19000" w:themeColor="accent1"/>
              <w:bottom w:val="single" w:sz="6" w:space="0" w:color="209692"/>
            </w:tcBorders>
            <w:vAlign w:val="center"/>
            <w:hideMark/>
          </w:tcPr>
          <w:p w14:paraId="2883B129" w14:textId="77777777" w:rsidR="00126783" w:rsidRPr="009D2F7A" w:rsidRDefault="00126783" w:rsidP="009D2F7A">
            <w:pPr>
              <w:pStyle w:val="Tabletextsmall"/>
              <w:rPr>
                <w:lang w:eastAsia="en-GB"/>
              </w:rPr>
            </w:pPr>
          </w:p>
        </w:tc>
        <w:tc>
          <w:tcPr>
            <w:tcW w:w="1190" w:type="dxa"/>
            <w:gridSpan w:val="2"/>
            <w:tcBorders>
              <w:top w:val="single" w:sz="12" w:space="0" w:color="D19000" w:themeColor="accent1"/>
              <w:bottom w:val="single" w:sz="6" w:space="0" w:color="209692"/>
              <w:right w:val="nil"/>
            </w:tcBorders>
            <w:vAlign w:val="center"/>
            <w:hideMark/>
          </w:tcPr>
          <w:p w14:paraId="5F3036E7" w14:textId="345DAB67" w:rsidR="00126783" w:rsidRPr="00056CB2" w:rsidRDefault="00126783" w:rsidP="00736700">
            <w:pPr>
              <w:pStyle w:val="TabletextsubheadTeal"/>
              <w:jc w:val="center"/>
              <w:rPr>
                <w:rStyle w:val="ColourTealAA"/>
              </w:rPr>
            </w:pPr>
            <w:r w:rsidRPr="00056CB2">
              <w:rPr>
                <w:rStyle w:val="ColourTealAA"/>
              </w:rPr>
              <w:t>All employees</w:t>
            </w:r>
          </w:p>
        </w:tc>
        <w:tc>
          <w:tcPr>
            <w:tcW w:w="1706" w:type="dxa"/>
            <w:gridSpan w:val="3"/>
            <w:tcBorders>
              <w:top w:val="single" w:sz="12" w:space="0" w:color="D19000" w:themeColor="accent1"/>
              <w:left w:val="nil"/>
              <w:bottom w:val="single" w:sz="6" w:space="0" w:color="209692"/>
              <w:right w:val="nil"/>
            </w:tcBorders>
            <w:vAlign w:val="center"/>
            <w:hideMark/>
          </w:tcPr>
          <w:p w14:paraId="57B720EC" w14:textId="08856B68" w:rsidR="00126783" w:rsidRPr="00056CB2" w:rsidRDefault="00126783" w:rsidP="00736700">
            <w:pPr>
              <w:pStyle w:val="TabletextsubheadTeal"/>
              <w:jc w:val="center"/>
              <w:rPr>
                <w:rStyle w:val="ColourTealAA"/>
              </w:rPr>
            </w:pPr>
            <w:r w:rsidRPr="00056CB2">
              <w:rPr>
                <w:rStyle w:val="ColourTealAA"/>
              </w:rPr>
              <w:t>Ongoing</w:t>
            </w:r>
          </w:p>
        </w:tc>
        <w:tc>
          <w:tcPr>
            <w:tcW w:w="1160" w:type="dxa"/>
            <w:gridSpan w:val="3"/>
            <w:tcBorders>
              <w:top w:val="single" w:sz="12" w:space="0" w:color="D19000" w:themeColor="accent1"/>
              <w:left w:val="nil"/>
              <w:bottom w:val="single" w:sz="6" w:space="0" w:color="209692"/>
              <w:right w:val="nil"/>
            </w:tcBorders>
            <w:vAlign w:val="center"/>
            <w:hideMark/>
          </w:tcPr>
          <w:p w14:paraId="2776D1E1" w14:textId="01763839" w:rsidR="00126783" w:rsidRPr="00056CB2" w:rsidRDefault="00126783" w:rsidP="00736700">
            <w:pPr>
              <w:pStyle w:val="TabletextsubheadTeal"/>
              <w:jc w:val="center"/>
              <w:rPr>
                <w:rStyle w:val="ColourTealAA"/>
              </w:rPr>
            </w:pPr>
            <w:r w:rsidRPr="00056CB2">
              <w:rPr>
                <w:rStyle w:val="ColourTealAA"/>
              </w:rPr>
              <w:t>Fixed term/casual</w:t>
            </w:r>
          </w:p>
        </w:tc>
        <w:tc>
          <w:tcPr>
            <w:tcW w:w="1250" w:type="dxa"/>
            <w:gridSpan w:val="4"/>
            <w:tcBorders>
              <w:top w:val="single" w:sz="12" w:space="0" w:color="D19000" w:themeColor="accent1"/>
              <w:left w:val="nil"/>
              <w:bottom w:val="single" w:sz="6" w:space="0" w:color="209692"/>
              <w:right w:val="nil"/>
            </w:tcBorders>
            <w:vAlign w:val="center"/>
            <w:hideMark/>
          </w:tcPr>
          <w:p w14:paraId="145E7DE8" w14:textId="2F57821A" w:rsidR="00126783" w:rsidRPr="00056CB2" w:rsidRDefault="00126783" w:rsidP="00736700">
            <w:pPr>
              <w:pStyle w:val="TabletextsubheadTeal"/>
              <w:jc w:val="center"/>
              <w:rPr>
                <w:rStyle w:val="ColourTealAA"/>
              </w:rPr>
            </w:pPr>
            <w:r w:rsidRPr="00056CB2">
              <w:rPr>
                <w:rStyle w:val="ColourTealAA"/>
              </w:rPr>
              <w:t>All employees</w:t>
            </w:r>
          </w:p>
        </w:tc>
        <w:tc>
          <w:tcPr>
            <w:tcW w:w="1662" w:type="dxa"/>
            <w:gridSpan w:val="3"/>
            <w:tcBorders>
              <w:top w:val="single" w:sz="12" w:space="0" w:color="D19000" w:themeColor="accent1"/>
              <w:left w:val="nil"/>
              <w:bottom w:val="single" w:sz="6" w:space="0" w:color="209692"/>
              <w:right w:val="single" w:sz="8" w:space="0" w:color="FFFFFF" w:themeColor="background1"/>
            </w:tcBorders>
            <w:vAlign w:val="center"/>
            <w:hideMark/>
          </w:tcPr>
          <w:p w14:paraId="0810E69B" w14:textId="4B26FD68" w:rsidR="00126783" w:rsidRPr="00736700" w:rsidRDefault="00126783" w:rsidP="00736700">
            <w:pPr>
              <w:pStyle w:val="TabletextsubheadTeal"/>
              <w:jc w:val="center"/>
              <w:rPr>
                <w:rStyle w:val="ColourTealAA"/>
              </w:rPr>
            </w:pPr>
            <w:r w:rsidRPr="00736700">
              <w:rPr>
                <w:rStyle w:val="ColourTealAA"/>
              </w:rPr>
              <w:t>Ongoing</w:t>
            </w:r>
          </w:p>
        </w:tc>
        <w:tc>
          <w:tcPr>
            <w:tcW w:w="1160" w:type="dxa"/>
            <w:gridSpan w:val="3"/>
            <w:tcBorders>
              <w:top w:val="single" w:sz="12" w:space="0" w:color="D19000" w:themeColor="accent1"/>
              <w:left w:val="single" w:sz="8" w:space="0" w:color="FFFFFF" w:themeColor="background1"/>
              <w:bottom w:val="single" w:sz="6" w:space="0" w:color="209692"/>
            </w:tcBorders>
            <w:vAlign w:val="center"/>
            <w:hideMark/>
          </w:tcPr>
          <w:p w14:paraId="0B6B7A11" w14:textId="31D45B95" w:rsidR="00126783" w:rsidRPr="00736700" w:rsidRDefault="00126783" w:rsidP="00736700">
            <w:pPr>
              <w:pStyle w:val="TabletextsubheadTeal"/>
              <w:jc w:val="center"/>
              <w:rPr>
                <w:rStyle w:val="ColourTealAA"/>
              </w:rPr>
            </w:pPr>
            <w:r w:rsidRPr="00736700">
              <w:rPr>
                <w:rStyle w:val="ColourTealAA"/>
              </w:rPr>
              <w:t>Fixed term/casual</w:t>
            </w:r>
          </w:p>
        </w:tc>
      </w:tr>
      <w:tr w:rsidR="00E4080F" w:rsidRPr="009D2F7A" w14:paraId="3510ADF4" w14:textId="77777777" w:rsidTr="009735F3">
        <w:trPr>
          <w:cantSplit/>
          <w:trHeight w:val="794"/>
        </w:trPr>
        <w:tc>
          <w:tcPr>
            <w:tcW w:w="1505" w:type="dxa"/>
            <w:tcBorders>
              <w:top w:val="single" w:sz="6" w:space="0" w:color="209692"/>
              <w:bottom w:val="single" w:sz="6" w:space="0" w:color="EDECED" w:themeColor="accent4"/>
            </w:tcBorders>
            <w:vAlign w:val="bottom"/>
            <w:hideMark/>
          </w:tcPr>
          <w:p w14:paraId="038B7EB8" w14:textId="00316D05" w:rsidR="005617C5" w:rsidRPr="005617C5" w:rsidRDefault="005617C5" w:rsidP="005617C5">
            <w:pPr>
              <w:pStyle w:val="Tabletextsmall"/>
            </w:pPr>
          </w:p>
        </w:tc>
        <w:tc>
          <w:tcPr>
            <w:tcW w:w="578" w:type="dxa"/>
            <w:tcBorders>
              <w:top w:val="single" w:sz="6" w:space="0" w:color="209692"/>
              <w:bottom w:val="single" w:sz="6" w:space="0" w:color="EDECED" w:themeColor="accent4"/>
            </w:tcBorders>
            <w:shd w:val="clear" w:color="auto" w:fill="F2F2F2" w:themeFill="background1" w:themeFillShade="F2"/>
            <w:textDirection w:val="btLr"/>
            <w:vAlign w:val="bottom"/>
            <w:hideMark/>
          </w:tcPr>
          <w:p w14:paraId="19891B28" w14:textId="0B9C64B7" w:rsidR="005617C5" w:rsidRPr="005617C5" w:rsidRDefault="0081291F" w:rsidP="005617C5">
            <w:pPr>
              <w:pStyle w:val="TableHeaderCategoriessmall"/>
              <w:jc w:val="left"/>
            </w:pPr>
            <w:r>
              <w:t>H</w:t>
            </w:r>
            <w:r w:rsidR="005617C5" w:rsidRPr="005617C5">
              <w:t>eadcount</w:t>
            </w:r>
          </w:p>
        </w:tc>
        <w:tc>
          <w:tcPr>
            <w:tcW w:w="612" w:type="dxa"/>
            <w:tcBorders>
              <w:top w:val="single" w:sz="6" w:space="0" w:color="209692"/>
              <w:bottom w:val="single" w:sz="6" w:space="0" w:color="EDECED" w:themeColor="accent4"/>
              <w:right w:val="nil"/>
            </w:tcBorders>
            <w:shd w:val="clear" w:color="auto" w:fill="F2F2F2" w:themeFill="background1" w:themeFillShade="F2"/>
            <w:textDirection w:val="btLr"/>
            <w:vAlign w:val="bottom"/>
            <w:hideMark/>
          </w:tcPr>
          <w:p w14:paraId="3BE39DDB" w14:textId="0DC6217A" w:rsidR="005617C5" w:rsidRPr="005617C5" w:rsidRDefault="005617C5" w:rsidP="005617C5">
            <w:pPr>
              <w:pStyle w:val="TableHeaderCategoriessmall"/>
              <w:jc w:val="left"/>
            </w:pPr>
            <w:r w:rsidRPr="005617C5">
              <w:t>FTE</w:t>
            </w:r>
          </w:p>
        </w:tc>
        <w:tc>
          <w:tcPr>
            <w:tcW w:w="547" w:type="dxa"/>
            <w:tcBorders>
              <w:top w:val="single" w:sz="6" w:space="0" w:color="209692"/>
              <w:left w:val="nil"/>
              <w:bottom w:val="single" w:sz="6" w:space="0" w:color="EDECED" w:themeColor="accent4"/>
            </w:tcBorders>
            <w:shd w:val="clear" w:color="auto" w:fill="F9F9F9"/>
            <w:textDirection w:val="btLr"/>
            <w:vAlign w:val="bottom"/>
            <w:hideMark/>
          </w:tcPr>
          <w:p w14:paraId="262BA99C" w14:textId="7DBACE29" w:rsidR="005617C5" w:rsidRPr="005617C5" w:rsidRDefault="005617C5" w:rsidP="005617C5">
            <w:pPr>
              <w:pStyle w:val="TableHeaderCategoriessmall"/>
              <w:jc w:val="left"/>
            </w:pPr>
            <w:r w:rsidRPr="005617C5">
              <w:t>Full-time</w:t>
            </w:r>
          </w:p>
        </w:tc>
        <w:tc>
          <w:tcPr>
            <w:tcW w:w="589" w:type="dxa"/>
            <w:tcBorders>
              <w:top w:val="single" w:sz="6" w:space="0" w:color="209692"/>
              <w:bottom w:val="single" w:sz="6" w:space="0" w:color="EDECED" w:themeColor="accent4"/>
            </w:tcBorders>
            <w:shd w:val="clear" w:color="auto" w:fill="F9F9F9"/>
            <w:textDirection w:val="btLr"/>
            <w:vAlign w:val="bottom"/>
            <w:hideMark/>
          </w:tcPr>
          <w:p w14:paraId="74169159" w14:textId="0283E838" w:rsidR="005617C5" w:rsidRPr="005617C5" w:rsidRDefault="005617C5" w:rsidP="005617C5">
            <w:pPr>
              <w:pStyle w:val="TableHeaderCategoriessmall"/>
              <w:jc w:val="left"/>
            </w:pPr>
            <w:r w:rsidRPr="005617C5">
              <w:t xml:space="preserve">Part-time </w:t>
            </w:r>
          </w:p>
        </w:tc>
        <w:tc>
          <w:tcPr>
            <w:tcW w:w="580" w:type="dxa"/>
            <w:gridSpan w:val="2"/>
            <w:tcBorders>
              <w:top w:val="single" w:sz="6" w:space="0" w:color="209692"/>
              <w:bottom w:val="single" w:sz="6" w:space="0" w:color="EDECED" w:themeColor="accent4"/>
              <w:right w:val="single" w:sz="2" w:space="0" w:color="EDECED" w:themeColor="accent4"/>
            </w:tcBorders>
            <w:shd w:val="clear" w:color="auto" w:fill="F9F9F9"/>
            <w:textDirection w:val="btLr"/>
            <w:vAlign w:val="bottom"/>
            <w:hideMark/>
          </w:tcPr>
          <w:p w14:paraId="20D2EEB5" w14:textId="2F0C86CB" w:rsidR="005617C5" w:rsidRPr="005617C5" w:rsidRDefault="005617C5" w:rsidP="005617C5">
            <w:pPr>
              <w:pStyle w:val="TableHeaderCategoriessmall"/>
              <w:jc w:val="left"/>
            </w:pPr>
            <w:r w:rsidRPr="005617C5">
              <w:t>FTE</w:t>
            </w:r>
          </w:p>
        </w:tc>
        <w:tc>
          <w:tcPr>
            <w:tcW w:w="580" w:type="dxa"/>
            <w:tcBorders>
              <w:top w:val="single" w:sz="6" w:space="0" w:color="209692"/>
              <w:left w:val="single" w:sz="2" w:space="0" w:color="EDECED" w:themeColor="accent4"/>
              <w:bottom w:val="single" w:sz="6" w:space="0" w:color="EDECED" w:themeColor="accent4"/>
              <w:right w:val="nil"/>
            </w:tcBorders>
            <w:shd w:val="clear" w:color="auto" w:fill="F9F9F9"/>
            <w:textDirection w:val="btLr"/>
            <w:vAlign w:val="bottom"/>
            <w:hideMark/>
          </w:tcPr>
          <w:p w14:paraId="571C5478" w14:textId="0E9BE367" w:rsidR="005617C5" w:rsidRPr="005617C5" w:rsidRDefault="005617C5" w:rsidP="005617C5">
            <w:pPr>
              <w:pStyle w:val="TableHeaderCategoriessmall"/>
              <w:jc w:val="left"/>
            </w:pPr>
            <w:r w:rsidRPr="005617C5">
              <w:t>Headcount</w:t>
            </w:r>
          </w:p>
        </w:tc>
        <w:tc>
          <w:tcPr>
            <w:tcW w:w="580" w:type="dxa"/>
            <w:gridSpan w:val="2"/>
            <w:tcBorders>
              <w:top w:val="single" w:sz="6" w:space="0" w:color="209692"/>
              <w:left w:val="nil"/>
              <w:bottom w:val="single" w:sz="6" w:space="0" w:color="EDECED" w:themeColor="accent4"/>
            </w:tcBorders>
            <w:shd w:val="clear" w:color="auto" w:fill="F9F9F9"/>
            <w:textDirection w:val="btLr"/>
            <w:vAlign w:val="bottom"/>
            <w:hideMark/>
          </w:tcPr>
          <w:p w14:paraId="74E15AB4" w14:textId="0D6FAF1A" w:rsidR="005617C5" w:rsidRPr="005617C5" w:rsidRDefault="005617C5" w:rsidP="005617C5">
            <w:pPr>
              <w:pStyle w:val="TableHeaderCategoriessmall"/>
              <w:jc w:val="left"/>
            </w:pPr>
            <w:r w:rsidRPr="005617C5">
              <w:t>FTE</w:t>
            </w:r>
          </w:p>
        </w:tc>
        <w:tc>
          <w:tcPr>
            <w:tcW w:w="581" w:type="dxa"/>
            <w:tcBorders>
              <w:top w:val="single" w:sz="6" w:space="0" w:color="209692"/>
              <w:bottom w:val="single" w:sz="6" w:space="0" w:color="EDECED" w:themeColor="accent4"/>
            </w:tcBorders>
            <w:textDirection w:val="btLr"/>
            <w:vAlign w:val="bottom"/>
            <w:hideMark/>
          </w:tcPr>
          <w:p w14:paraId="0461A6CD" w14:textId="33129169" w:rsidR="005617C5" w:rsidRPr="005617C5" w:rsidRDefault="0081291F" w:rsidP="005617C5">
            <w:pPr>
              <w:pStyle w:val="TableHeaderCategoriessmall"/>
              <w:jc w:val="left"/>
            </w:pPr>
            <w:r>
              <w:t>H</w:t>
            </w:r>
            <w:r w:rsidR="005617C5" w:rsidRPr="005617C5">
              <w:t>eadcount</w:t>
            </w:r>
          </w:p>
        </w:tc>
        <w:tc>
          <w:tcPr>
            <w:tcW w:w="580" w:type="dxa"/>
            <w:tcBorders>
              <w:top w:val="single" w:sz="6" w:space="0" w:color="209692"/>
              <w:bottom w:val="single" w:sz="6" w:space="0" w:color="EDECED" w:themeColor="accent4"/>
              <w:right w:val="single" w:sz="2" w:space="0" w:color="EDECED" w:themeColor="accent4"/>
            </w:tcBorders>
            <w:textDirection w:val="btLr"/>
            <w:vAlign w:val="bottom"/>
            <w:hideMark/>
          </w:tcPr>
          <w:p w14:paraId="3148C03E" w14:textId="79C481BB" w:rsidR="005617C5" w:rsidRPr="005617C5" w:rsidRDefault="005617C5" w:rsidP="005617C5">
            <w:pPr>
              <w:pStyle w:val="TableHeaderCategoriessmall"/>
              <w:jc w:val="left"/>
            </w:pPr>
            <w:r w:rsidRPr="005617C5">
              <w:t>FTE</w:t>
            </w:r>
          </w:p>
        </w:tc>
        <w:tc>
          <w:tcPr>
            <w:tcW w:w="580" w:type="dxa"/>
            <w:gridSpan w:val="2"/>
            <w:tcBorders>
              <w:top w:val="single" w:sz="6" w:space="0" w:color="209692"/>
              <w:left w:val="single" w:sz="2" w:space="0" w:color="EDECED" w:themeColor="accent4"/>
              <w:bottom w:val="single" w:sz="6" w:space="0" w:color="EDECED" w:themeColor="accent4"/>
            </w:tcBorders>
            <w:textDirection w:val="btLr"/>
            <w:vAlign w:val="bottom"/>
            <w:hideMark/>
          </w:tcPr>
          <w:p w14:paraId="4F03E616" w14:textId="1706569A" w:rsidR="005617C5" w:rsidRPr="005617C5" w:rsidRDefault="005617C5" w:rsidP="005617C5">
            <w:pPr>
              <w:pStyle w:val="TableHeaderCategoriessmall"/>
              <w:jc w:val="left"/>
            </w:pPr>
            <w:r w:rsidRPr="005617C5">
              <w:t>Full-time</w:t>
            </w:r>
          </w:p>
        </w:tc>
        <w:tc>
          <w:tcPr>
            <w:tcW w:w="580" w:type="dxa"/>
            <w:tcBorders>
              <w:top w:val="single" w:sz="6" w:space="0" w:color="209692"/>
              <w:bottom w:val="single" w:sz="6" w:space="0" w:color="EDECED" w:themeColor="accent4"/>
            </w:tcBorders>
            <w:textDirection w:val="btLr"/>
            <w:vAlign w:val="bottom"/>
            <w:hideMark/>
          </w:tcPr>
          <w:p w14:paraId="639EB27B" w14:textId="59A30F37" w:rsidR="005617C5" w:rsidRPr="005617C5" w:rsidRDefault="005617C5" w:rsidP="005617C5">
            <w:pPr>
              <w:pStyle w:val="TableHeaderCategoriessmall"/>
              <w:jc w:val="left"/>
            </w:pPr>
            <w:r w:rsidRPr="005617C5">
              <w:t>Part-tim</w:t>
            </w:r>
            <w:r w:rsidR="0081291F">
              <w:t>e</w:t>
            </w:r>
          </w:p>
        </w:tc>
        <w:tc>
          <w:tcPr>
            <w:tcW w:w="580" w:type="dxa"/>
            <w:tcBorders>
              <w:top w:val="single" w:sz="6" w:space="0" w:color="209692"/>
              <w:bottom w:val="single" w:sz="6" w:space="0" w:color="EDECED" w:themeColor="accent4"/>
              <w:right w:val="single" w:sz="2" w:space="0" w:color="EDECED" w:themeColor="accent4"/>
            </w:tcBorders>
            <w:textDirection w:val="btLr"/>
            <w:vAlign w:val="bottom"/>
            <w:hideMark/>
          </w:tcPr>
          <w:p w14:paraId="5A320661" w14:textId="0A667068" w:rsidR="005617C5" w:rsidRPr="005617C5" w:rsidRDefault="005617C5" w:rsidP="005617C5">
            <w:pPr>
              <w:pStyle w:val="TableHeaderCategoriessmall"/>
              <w:jc w:val="left"/>
            </w:pPr>
            <w:r w:rsidRPr="005617C5">
              <w:t>FTE</w:t>
            </w:r>
          </w:p>
        </w:tc>
        <w:tc>
          <w:tcPr>
            <w:tcW w:w="580" w:type="dxa"/>
            <w:tcBorders>
              <w:top w:val="single" w:sz="6" w:space="0" w:color="209692"/>
              <w:left w:val="single" w:sz="2" w:space="0" w:color="EDECED" w:themeColor="accent4"/>
              <w:bottom w:val="single" w:sz="6" w:space="0" w:color="EDECED" w:themeColor="accent4"/>
            </w:tcBorders>
            <w:textDirection w:val="btLr"/>
            <w:vAlign w:val="bottom"/>
            <w:hideMark/>
          </w:tcPr>
          <w:p w14:paraId="4C2B8E14" w14:textId="16F30C24" w:rsidR="005617C5" w:rsidRPr="005617C5" w:rsidRDefault="005617C5" w:rsidP="005617C5">
            <w:pPr>
              <w:pStyle w:val="TableHeaderCategoriessmall"/>
              <w:jc w:val="left"/>
            </w:pPr>
            <w:r w:rsidRPr="005617C5">
              <w:t>Headcount</w:t>
            </w:r>
          </w:p>
        </w:tc>
        <w:tc>
          <w:tcPr>
            <w:tcW w:w="581" w:type="dxa"/>
            <w:gridSpan w:val="2"/>
            <w:tcBorders>
              <w:top w:val="single" w:sz="6" w:space="0" w:color="209692"/>
              <w:bottom w:val="single" w:sz="6" w:space="0" w:color="EDECED" w:themeColor="accent4"/>
            </w:tcBorders>
            <w:textDirection w:val="btLr"/>
            <w:vAlign w:val="bottom"/>
            <w:hideMark/>
          </w:tcPr>
          <w:p w14:paraId="3DF6831C" w14:textId="05258A10" w:rsidR="005617C5" w:rsidRPr="005617C5" w:rsidRDefault="005617C5" w:rsidP="005617C5">
            <w:pPr>
              <w:pStyle w:val="TableHeaderCategoriessmall"/>
              <w:jc w:val="left"/>
            </w:pPr>
            <w:r w:rsidRPr="005617C5">
              <w:t>FTE</w:t>
            </w:r>
          </w:p>
        </w:tc>
      </w:tr>
      <w:tr w:rsidR="00816C93" w:rsidRPr="009D2F7A" w14:paraId="734F4476" w14:textId="77777777" w:rsidTr="009735F3">
        <w:trPr>
          <w:trHeight w:val="164"/>
        </w:trPr>
        <w:tc>
          <w:tcPr>
            <w:tcW w:w="1505" w:type="dxa"/>
            <w:tcBorders>
              <w:top w:val="single" w:sz="6" w:space="0" w:color="EDECED" w:themeColor="accent4"/>
              <w:bottom w:val="single" w:sz="6" w:space="0" w:color="209692"/>
            </w:tcBorders>
            <w:vAlign w:val="center"/>
          </w:tcPr>
          <w:p w14:paraId="0A697518" w14:textId="31649929" w:rsidR="005617C5" w:rsidRPr="00736700" w:rsidRDefault="005617C5" w:rsidP="00736700">
            <w:pPr>
              <w:pStyle w:val="TabletextsubheadTeal"/>
              <w:jc w:val="left"/>
              <w:rPr>
                <w:rStyle w:val="ColourTealAA"/>
              </w:rPr>
            </w:pPr>
            <w:r w:rsidRPr="00736700">
              <w:rPr>
                <w:rStyle w:val="ColourTealAA"/>
              </w:rPr>
              <w:t>Gender</w:t>
            </w:r>
          </w:p>
        </w:tc>
        <w:tc>
          <w:tcPr>
            <w:tcW w:w="578" w:type="dxa"/>
            <w:tcBorders>
              <w:top w:val="single" w:sz="6" w:space="0" w:color="EDECED" w:themeColor="accent4"/>
              <w:bottom w:val="single" w:sz="6" w:space="0" w:color="209692"/>
            </w:tcBorders>
            <w:vAlign w:val="center"/>
          </w:tcPr>
          <w:p w14:paraId="0ABDC2EF" w14:textId="77777777" w:rsidR="005617C5" w:rsidRPr="009D2F7A" w:rsidRDefault="005617C5" w:rsidP="008D35D5">
            <w:pPr>
              <w:pStyle w:val="Tabletextsmall"/>
              <w:jc w:val="right"/>
              <w:rPr>
                <w:color w:val="auto"/>
                <w:lang w:eastAsia="en-GB"/>
              </w:rPr>
            </w:pPr>
          </w:p>
        </w:tc>
        <w:tc>
          <w:tcPr>
            <w:tcW w:w="612" w:type="dxa"/>
            <w:tcBorders>
              <w:top w:val="single" w:sz="6" w:space="0" w:color="EDECED" w:themeColor="accent4"/>
              <w:bottom w:val="single" w:sz="6" w:space="0" w:color="209692"/>
              <w:right w:val="nil"/>
            </w:tcBorders>
            <w:vAlign w:val="center"/>
          </w:tcPr>
          <w:p w14:paraId="2CEBFA8E" w14:textId="77777777" w:rsidR="005617C5" w:rsidRPr="009D2F7A" w:rsidRDefault="005617C5" w:rsidP="008D35D5">
            <w:pPr>
              <w:pStyle w:val="Tabletextsmall"/>
              <w:jc w:val="right"/>
              <w:rPr>
                <w:color w:val="auto"/>
                <w:lang w:eastAsia="en-GB"/>
              </w:rPr>
            </w:pPr>
          </w:p>
        </w:tc>
        <w:tc>
          <w:tcPr>
            <w:tcW w:w="547" w:type="dxa"/>
            <w:tcBorders>
              <w:top w:val="single" w:sz="6" w:space="0" w:color="EDECED" w:themeColor="accent4"/>
              <w:left w:val="nil"/>
              <w:bottom w:val="single" w:sz="6" w:space="0" w:color="209692"/>
              <w:right w:val="nil"/>
            </w:tcBorders>
            <w:vAlign w:val="center"/>
          </w:tcPr>
          <w:p w14:paraId="73F7E81C" w14:textId="77777777" w:rsidR="005617C5" w:rsidRPr="009D2F7A" w:rsidRDefault="005617C5" w:rsidP="008D35D5">
            <w:pPr>
              <w:pStyle w:val="Tabletextsmall"/>
              <w:jc w:val="right"/>
              <w:rPr>
                <w:color w:val="auto"/>
                <w:lang w:eastAsia="en-GB"/>
              </w:rPr>
            </w:pPr>
          </w:p>
        </w:tc>
        <w:tc>
          <w:tcPr>
            <w:tcW w:w="589" w:type="dxa"/>
            <w:tcBorders>
              <w:top w:val="single" w:sz="6" w:space="0" w:color="EDECED" w:themeColor="accent4"/>
              <w:left w:val="nil"/>
              <w:bottom w:val="single" w:sz="6" w:space="0" w:color="209692"/>
              <w:right w:val="nil"/>
            </w:tcBorders>
            <w:vAlign w:val="center"/>
          </w:tcPr>
          <w:p w14:paraId="089061CD" w14:textId="77777777" w:rsidR="005617C5" w:rsidRPr="009D2F7A" w:rsidRDefault="005617C5" w:rsidP="008D35D5">
            <w:pPr>
              <w:pStyle w:val="Tabletextsmall"/>
              <w:jc w:val="right"/>
              <w:rPr>
                <w:color w:val="auto"/>
                <w:lang w:eastAsia="en-GB"/>
              </w:rPr>
            </w:pPr>
          </w:p>
        </w:tc>
        <w:tc>
          <w:tcPr>
            <w:tcW w:w="580" w:type="dxa"/>
            <w:gridSpan w:val="2"/>
            <w:tcBorders>
              <w:top w:val="single" w:sz="6" w:space="0" w:color="EDECED" w:themeColor="accent4"/>
              <w:left w:val="nil"/>
              <w:bottom w:val="single" w:sz="6" w:space="0" w:color="209692"/>
              <w:right w:val="nil"/>
            </w:tcBorders>
            <w:vAlign w:val="center"/>
          </w:tcPr>
          <w:p w14:paraId="2604B10B" w14:textId="77777777" w:rsidR="005617C5" w:rsidRPr="009D2F7A" w:rsidRDefault="005617C5" w:rsidP="008D35D5">
            <w:pPr>
              <w:pStyle w:val="Tabletextsmall"/>
              <w:jc w:val="right"/>
              <w:rPr>
                <w:color w:val="auto"/>
                <w:lang w:eastAsia="en-GB"/>
              </w:rPr>
            </w:pPr>
          </w:p>
        </w:tc>
        <w:tc>
          <w:tcPr>
            <w:tcW w:w="580" w:type="dxa"/>
            <w:tcBorders>
              <w:top w:val="single" w:sz="6" w:space="0" w:color="EDECED" w:themeColor="accent4"/>
              <w:left w:val="nil"/>
              <w:bottom w:val="single" w:sz="6" w:space="0" w:color="209692"/>
              <w:right w:val="nil"/>
            </w:tcBorders>
            <w:vAlign w:val="center"/>
          </w:tcPr>
          <w:p w14:paraId="1D08B5FC" w14:textId="77777777" w:rsidR="005617C5" w:rsidRPr="009D2F7A" w:rsidRDefault="005617C5" w:rsidP="008D35D5">
            <w:pPr>
              <w:pStyle w:val="Tabletextsmall"/>
              <w:jc w:val="right"/>
              <w:rPr>
                <w:color w:val="auto"/>
                <w:lang w:eastAsia="en-GB"/>
              </w:rPr>
            </w:pPr>
          </w:p>
        </w:tc>
        <w:tc>
          <w:tcPr>
            <w:tcW w:w="580" w:type="dxa"/>
            <w:gridSpan w:val="2"/>
            <w:tcBorders>
              <w:top w:val="single" w:sz="6" w:space="0" w:color="EDECED" w:themeColor="accent4"/>
              <w:left w:val="nil"/>
              <w:bottom w:val="single" w:sz="6" w:space="0" w:color="209692"/>
              <w:right w:val="nil"/>
            </w:tcBorders>
            <w:vAlign w:val="center"/>
          </w:tcPr>
          <w:p w14:paraId="723A46DB" w14:textId="77777777" w:rsidR="005617C5" w:rsidRPr="009D2F7A" w:rsidRDefault="005617C5" w:rsidP="008D35D5">
            <w:pPr>
              <w:pStyle w:val="Tabletextsmall"/>
              <w:jc w:val="right"/>
              <w:rPr>
                <w:color w:val="auto"/>
                <w:lang w:eastAsia="en-GB"/>
              </w:rPr>
            </w:pPr>
          </w:p>
        </w:tc>
        <w:tc>
          <w:tcPr>
            <w:tcW w:w="581" w:type="dxa"/>
            <w:tcBorders>
              <w:top w:val="single" w:sz="6" w:space="0" w:color="EDECED" w:themeColor="accent4"/>
              <w:left w:val="nil"/>
              <w:bottom w:val="single" w:sz="6" w:space="0" w:color="209692"/>
              <w:right w:val="nil"/>
            </w:tcBorders>
            <w:vAlign w:val="center"/>
          </w:tcPr>
          <w:p w14:paraId="40BD363F" w14:textId="77777777" w:rsidR="005617C5" w:rsidRPr="005617C5" w:rsidRDefault="005617C5" w:rsidP="008D35D5">
            <w:pPr>
              <w:pStyle w:val="Tabletextsmall"/>
              <w:jc w:val="right"/>
              <w:rPr>
                <w:b/>
                <w:bCs/>
                <w:color w:val="auto"/>
                <w:lang w:eastAsia="en-GB"/>
              </w:rPr>
            </w:pPr>
          </w:p>
        </w:tc>
        <w:tc>
          <w:tcPr>
            <w:tcW w:w="580" w:type="dxa"/>
            <w:tcBorders>
              <w:top w:val="single" w:sz="6" w:space="0" w:color="EDECED" w:themeColor="accent4"/>
              <w:left w:val="nil"/>
              <w:bottom w:val="single" w:sz="6" w:space="0" w:color="209692"/>
              <w:right w:val="nil"/>
            </w:tcBorders>
            <w:vAlign w:val="center"/>
          </w:tcPr>
          <w:p w14:paraId="35D6DDF0" w14:textId="77777777" w:rsidR="005617C5" w:rsidRPr="005617C5" w:rsidRDefault="005617C5" w:rsidP="008D35D5">
            <w:pPr>
              <w:pStyle w:val="Tabletextsmall"/>
              <w:jc w:val="right"/>
              <w:rPr>
                <w:b/>
                <w:bCs/>
                <w:color w:val="auto"/>
                <w:lang w:eastAsia="en-GB"/>
              </w:rPr>
            </w:pPr>
          </w:p>
        </w:tc>
        <w:tc>
          <w:tcPr>
            <w:tcW w:w="580" w:type="dxa"/>
            <w:gridSpan w:val="2"/>
            <w:tcBorders>
              <w:top w:val="single" w:sz="6" w:space="0" w:color="EDECED" w:themeColor="accent4"/>
              <w:left w:val="nil"/>
              <w:bottom w:val="single" w:sz="6" w:space="0" w:color="209692"/>
              <w:right w:val="nil"/>
            </w:tcBorders>
            <w:vAlign w:val="center"/>
          </w:tcPr>
          <w:p w14:paraId="0F0D0BDE" w14:textId="77777777" w:rsidR="005617C5" w:rsidRPr="009D2F7A" w:rsidRDefault="005617C5" w:rsidP="008D35D5">
            <w:pPr>
              <w:pStyle w:val="Tabletextsmall"/>
              <w:jc w:val="right"/>
              <w:rPr>
                <w:color w:val="auto"/>
                <w:lang w:eastAsia="en-GB"/>
              </w:rPr>
            </w:pPr>
          </w:p>
        </w:tc>
        <w:tc>
          <w:tcPr>
            <w:tcW w:w="580" w:type="dxa"/>
            <w:tcBorders>
              <w:top w:val="single" w:sz="6" w:space="0" w:color="EDECED" w:themeColor="accent4"/>
              <w:left w:val="nil"/>
              <w:bottom w:val="single" w:sz="6" w:space="0" w:color="209692"/>
              <w:right w:val="nil"/>
            </w:tcBorders>
            <w:vAlign w:val="center"/>
          </w:tcPr>
          <w:p w14:paraId="028D08A9" w14:textId="77777777" w:rsidR="005617C5" w:rsidRPr="009D2F7A" w:rsidRDefault="005617C5" w:rsidP="008D35D5">
            <w:pPr>
              <w:pStyle w:val="Tabletextsmall"/>
              <w:jc w:val="right"/>
              <w:rPr>
                <w:color w:val="auto"/>
                <w:lang w:eastAsia="en-GB"/>
              </w:rPr>
            </w:pPr>
          </w:p>
        </w:tc>
        <w:tc>
          <w:tcPr>
            <w:tcW w:w="580" w:type="dxa"/>
            <w:tcBorders>
              <w:top w:val="single" w:sz="6" w:space="0" w:color="EDECED" w:themeColor="accent4"/>
              <w:left w:val="nil"/>
              <w:bottom w:val="single" w:sz="6" w:space="0" w:color="209692"/>
              <w:right w:val="nil"/>
            </w:tcBorders>
            <w:vAlign w:val="center"/>
          </w:tcPr>
          <w:p w14:paraId="7791FA08" w14:textId="77777777" w:rsidR="005617C5" w:rsidRPr="009D2F7A" w:rsidRDefault="005617C5" w:rsidP="008D35D5">
            <w:pPr>
              <w:pStyle w:val="Tabletextsmall"/>
              <w:jc w:val="right"/>
              <w:rPr>
                <w:color w:val="auto"/>
                <w:lang w:eastAsia="en-GB"/>
              </w:rPr>
            </w:pPr>
          </w:p>
        </w:tc>
        <w:tc>
          <w:tcPr>
            <w:tcW w:w="580" w:type="dxa"/>
            <w:tcBorders>
              <w:top w:val="single" w:sz="6" w:space="0" w:color="EDECED" w:themeColor="accent4"/>
              <w:left w:val="nil"/>
              <w:bottom w:val="single" w:sz="6" w:space="0" w:color="209692"/>
              <w:right w:val="nil"/>
            </w:tcBorders>
            <w:vAlign w:val="center"/>
          </w:tcPr>
          <w:p w14:paraId="3631FF6B" w14:textId="77777777" w:rsidR="005617C5" w:rsidRPr="009D2F7A" w:rsidRDefault="005617C5" w:rsidP="008D35D5">
            <w:pPr>
              <w:pStyle w:val="Tabletextsmall"/>
              <w:jc w:val="right"/>
              <w:rPr>
                <w:color w:val="auto"/>
                <w:lang w:eastAsia="en-GB"/>
              </w:rPr>
            </w:pPr>
          </w:p>
        </w:tc>
        <w:tc>
          <w:tcPr>
            <w:tcW w:w="581" w:type="dxa"/>
            <w:gridSpan w:val="2"/>
            <w:tcBorders>
              <w:top w:val="single" w:sz="6" w:space="0" w:color="EDECED" w:themeColor="accent4"/>
              <w:left w:val="nil"/>
              <w:bottom w:val="single" w:sz="6" w:space="0" w:color="209692"/>
            </w:tcBorders>
            <w:vAlign w:val="center"/>
          </w:tcPr>
          <w:p w14:paraId="372075AD" w14:textId="77777777" w:rsidR="005617C5" w:rsidRPr="009D2F7A" w:rsidRDefault="005617C5" w:rsidP="008D35D5">
            <w:pPr>
              <w:pStyle w:val="Tabletextsmall"/>
              <w:jc w:val="right"/>
              <w:rPr>
                <w:color w:val="auto"/>
                <w:lang w:eastAsia="en-GB"/>
              </w:rPr>
            </w:pPr>
          </w:p>
        </w:tc>
      </w:tr>
      <w:tr w:rsidR="00E4080F" w:rsidRPr="009D2F7A" w14:paraId="0E0F1A6D" w14:textId="77777777" w:rsidTr="009735F3">
        <w:trPr>
          <w:trHeight w:val="164"/>
        </w:trPr>
        <w:tc>
          <w:tcPr>
            <w:tcW w:w="1505" w:type="dxa"/>
            <w:tcBorders>
              <w:top w:val="single" w:sz="6" w:space="0" w:color="209692"/>
              <w:bottom w:val="single" w:sz="6" w:space="0" w:color="EDECED" w:themeColor="accent4"/>
            </w:tcBorders>
            <w:vAlign w:val="center"/>
          </w:tcPr>
          <w:p w14:paraId="5671488A" w14:textId="505BE2E5" w:rsidR="008D35D5" w:rsidRPr="009D2F7A" w:rsidRDefault="008D35D5" w:rsidP="008D35D5">
            <w:pPr>
              <w:pStyle w:val="Tabletextsmall"/>
              <w:rPr>
                <w:color w:val="auto"/>
                <w:lang w:eastAsia="en-GB"/>
              </w:rPr>
            </w:pPr>
            <w:r w:rsidRPr="009D2F7A">
              <w:rPr>
                <w:color w:val="auto"/>
                <w:lang w:eastAsia="en-GB"/>
              </w:rPr>
              <w:t>Female </w:t>
            </w:r>
          </w:p>
        </w:tc>
        <w:tc>
          <w:tcPr>
            <w:tcW w:w="578" w:type="dxa"/>
            <w:tcBorders>
              <w:top w:val="single" w:sz="6" w:space="0" w:color="209692"/>
              <w:bottom w:val="single" w:sz="6" w:space="0" w:color="EDECED" w:themeColor="accent4"/>
            </w:tcBorders>
            <w:shd w:val="clear" w:color="auto" w:fill="F2F2F2" w:themeFill="background1" w:themeFillShade="F2"/>
            <w:vAlign w:val="center"/>
          </w:tcPr>
          <w:p w14:paraId="52F8B225" w14:textId="701C46E7" w:rsidR="008D35D5" w:rsidRPr="00E6731C" w:rsidRDefault="008D35D5" w:rsidP="008D35D5">
            <w:pPr>
              <w:pStyle w:val="Tabletextsmall"/>
              <w:jc w:val="right"/>
              <w:rPr>
                <w:rFonts w:ascii="Arial" w:hAnsi="Arial" w:cs="Arial"/>
                <w:color w:val="auto"/>
                <w:lang w:eastAsia="en-GB"/>
              </w:rPr>
            </w:pPr>
            <w:r w:rsidRPr="00E6731C">
              <w:rPr>
                <w:rFonts w:ascii="Arial" w:hAnsi="Arial" w:cs="Arial"/>
                <w:color w:val="auto"/>
                <w:lang w:eastAsia="en-GB"/>
              </w:rPr>
              <w:t>91</w:t>
            </w:r>
          </w:p>
        </w:tc>
        <w:tc>
          <w:tcPr>
            <w:tcW w:w="612" w:type="dxa"/>
            <w:tcBorders>
              <w:top w:val="single" w:sz="6" w:space="0" w:color="209692"/>
              <w:bottom w:val="single" w:sz="6" w:space="0" w:color="EDECED" w:themeColor="accent4"/>
              <w:right w:val="nil"/>
            </w:tcBorders>
            <w:shd w:val="clear" w:color="auto" w:fill="F2F2F2" w:themeFill="background1" w:themeFillShade="F2"/>
            <w:vAlign w:val="center"/>
          </w:tcPr>
          <w:p w14:paraId="29D71161" w14:textId="07D8F259" w:rsidR="008D35D5" w:rsidRPr="00E6731C" w:rsidRDefault="008D35D5" w:rsidP="008D35D5">
            <w:pPr>
              <w:pStyle w:val="Tabletextsmall"/>
              <w:jc w:val="right"/>
              <w:rPr>
                <w:rFonts w:ascii="Arial" w:hAnsi="Arial" w:cs="Arial"/>
                <w:color w:val="auto"/>
                <w:lang w:eastAsia="en-GB"/>
              </w:rPr>
            </w:pPr>
            <w:r w:rsidRPr="00E6731C">
              <w:rPr>
                <w:rFonts w:ascii="Arial" w:hAnsi="Arial" w:cs="Arial"/>
                <w:color w:val="auto"/>
                <w:lang w:eastAsia="en-GB"/>
              </w:rPr>
              <w:t>86.5</w:t>
            </w:r>
          </w:p>
        </w:tc>
        <w:tc>
          <w:tcPr>
            <w:tcW w:w="547" w:type="dxa"/>
            <w:tcBorders>
              <w:top w:val="single" w:sz="6" w:space="0" w:color="209692"/>
              <w:left w:val="nil"/>
              <w:bottom w:val="single" w:sz="6" w:space="0" w:color="EDECED" w:themeColor="accent4"/>
            </w:tcBorders>
            <w:shd w:val="clear" w:color="auto" w:fill="F9F9F9"/>
            <w:vAlign w:val="center"/>
          </w:tcPr>
          <w:p w14:paraId="3AC28B35" w14:textId="28D5FF80" w:rsidR="008D35D5" w:rsidRPr="00E6731C" w:rsidRDefault="008D35D5" w:rsidP="008D35D5">
            <w:pPr>
              <w:pStyle w:val="Tabletextsmall"/>
              <w:jc w:val="right"/>
              <w:rPr>
                <w:rFonts w:ascii="Arial" w:hAnsi="Arial" w:cs="Arial"/>
                <w:color w:val="auto"/>
                <w:lang w:eastAsia="en-GB"/>
              </w:rPr>
            </w:pPr>
            <w:r w:rsidRPr="00E6731C">
              <w:rPr>
                <w:rFonts w:ascii="Arial" w:hAnsi="Arial" w:cs="Arial"/>
                <w:color w:val="auto"/>
                <w:lang w:eastAsia="en-GB"/>
              </w:rPr>
              <w:t>46</w:t>
            </w:r>
          </w:p>
        </w:tc>
        <w:tc>
          <w:tcPr>
            <w:tcW w:w="589" w:type="dxa"/>
            <w:tcBorders>
              <w:top w:val="single" w:sz="6" w:space="0" w:color="209692"/>
              <w:bottom w:val="single" w:sz="6" w:space="0" w:color="EDECED" w:themeColor="accent4"/>
            </w:tcBorders>
            <w:shd w:val="clear" w:color="auto" w:fill="F9F9F9"/>
            <w:vAlign w:val="center"/>
          </w:tcPr>
          <w:p w14:paraId="54634958" w14:textId="34B789B2" w:rsidR="008D35D5" w:rsidRPr="00E6731C" w:rsidRDefault="008D35D5" w:rsidP="008D35D5">
            <w:pPr>
              <w:pStyle w:val="Tabletextsmall"/>
              <w:jc w:val="right"/>
              <w:rPr>
                <w:rFonts w:ascii="Arial" w:hAnsi="Arial" w:cs="Arial"/>
                <w:color w:val="auto"/>
                <w:lang w:eastAsia="en-GB"/>
              </w:rPr>
            </w:pPr>
            <w:r w:rsidRPr="00E6731C">
              <w:rPr>
                <w:rFonts w:ascii="Arial" w:hAnsi="Arial" w:cs="Arial"/>
                <w:color w:val="auto"/>
                <w:lang w:eastAsia="en-GB"/>
              </w:rPr>
              <w:t>12</w:t>
            </w:r>
          </w:p>
        </w:tc>
        <w:tc>
          <w:tcPr>
            <w:tcW w:w="580" w:type="dxa"/>
            <w:gridSpan w:val="2"/>
            <w:tcBorders>
              <w:top w:val="single" w:sz="6" w:space="0" w:color="209692"/>
              <w:bottom w:val="single" w:sz="6" w:space="0" w:color="EDECED" w:themeColor="accent4"/>
              <w:right w:val="single" w:sz="2" w:space="0" w:color="EDECED" w:themeColor="accent4"/>
            </w:tcBorders>
            <w:shd w:val="clear" w:color="auto" w:fill="F9F9F9"/>
            <w:vAlign w:val="center"/>
          </w:tcPr>
          <w:p w14:paraId="00018DB0" w14:textId="002A5459" w:rsidR="008D35D5" w:rsidRPr="00E6731C" w:rsidRDefault="008D35D5" w:rsidP="008D35D5">
            <w:pPr>
              <w:pStyle w:val="Tabletextsmall"/>
              <w:jc w:val="right"/>
              <w:rPr>
                <w:rFonts w:ascii="Arial" w:hAnsi="Arial" w:cs="Arial"/>
                <w:color w:val="auto"/>
                <w:lang w:eastAsia="en-GB"/>
              </w:rPr>
            </w:pPr>
            <w:r w:rsidRPr="00E6731C">
              <w:rPr>
                <w:rFonts w:ascii="Arial" w:hAnsi="Arial" w:cs="Arial"/>
                <w:color w:val="auto"/>
                <w:lang w:eastAsia="en-GB"/>
              </w:rPr>
              <w:t>55.2</w:t>
            </w:r>
          </w:p>
        </w:tc>
        <w:tc>
          <w:tcPr>
            <w:tcW w:w="580" w:type="dxa"/>
            <w:tcBorders>
              <w:top w:val="single" w:sz="6" w:space="0" w:color="209692"/>
              <w:left w:val="single" w:sz="2" w:space="0" w:color="EDECED" w:themeColor="accent4"/>
              <w:bottom w:val="single" w:sz="6" w:space="0" w:color="EDECED" w:themeColor="accent4"/>
            </w:tcBorders>
            <w:shd w:val="clear" w:color="auto" w:fill="F9F9F9"/>
            <w:vAlign w:val="center"/>
          </w:tcPr>
          <w:p w14:paraId="56A54ECF" w14:textId="72F29646" w:rsidR="008D35D5" w:rsidRPr="00E6731C" w:rsidRDefault="008D35D5" w:rsidP="008D35D5">
            <w:pPr>
              <w:pStyle w:val="Tabletextsmall"/>
              <w:jc w:val="right"/>
              <w:rPr>
                <w:rFonts w:ascii="Arial" w:hAnsi="Arial" w:cs="Arial"/>
                <w:color w:val="auto"/>
                <w:lang w:eastAsia="en-GB"/>
              </w:rPr>
            </w:pPr>
            <w:r w:rsidRPr="00E6731C">
              <w:rPr>
                <w:rFonts w:ascii="Arial" w:hAnsi="Arial" w:cs="Arial"/>
                <w:color w:val="auto"/>
                <w:lang w:eastAsia="en-GB"/>
              </w:rPr>
              <w:t>33</w:t>
            </w:r>
          </w:p>
        </w:tc>
        <w:tc>
          <w:tcPr>
            <w:tcW w:w="580" w:type="dxa"/>
            <w:gridSpan w:val="2"/>
            <w:tcBorders>
              <w:top w:val="single" w:sz="6" w:space="0" w:color="209692"/>
              <w:bottom w:val="single" w:sz="6" w:space="0" w:color="EDECED" w:themeColor="accent4"/>
            </w:tcBorders>
            <w:shd w:val="clear" w:color="auto" w:fill="F9F9F9"/>
            <w:vAlign w:val="center"/>
          </w:tcPr>
          <w:p w14:paraId="1ECD4C0C" w14:textId="5F7BE142" w:rsidR="008D35D5" w:rsidRPr="00E6731C" w:rsidRDefault="008D35D5" w:rsidP="008D35D5">
            <w:pPr>
              <w:pStyle w:val="Tabletextsmall"/>
              <w:jc w:val="right"/>
              <w:rPr>
                <w:rFonts w:ascii="Arial" w:hAnsi="Arial" w:cs="Arial"/>
                <w:color w:val="auto"/>
                <w:lang w:eastAsia="en-GB"/>
              </w:rPr>
            </w:pPr>
            <w:r w:rsidRPr="00E6731C">
              <w:rPr>
                <w:rFonts w:ascii="Arial" w:hAnsi="Arial" w:cs="Arial"/>
                <w:color w:val="auto"/>
                <w:lang w:eastAsia="en-GB"/>
              </w:rPr>
              <w:t>31.3</w:t>
            </w:r>
          </w:p>
        </w:tc>
        <w:tc>
          <w:tcPr>
            <w:tcW w:w="581" w:type="dxa"/>
            <w:tcBorders>
              <w:top w:val="single" w:sz="6" w:space="0" w:color="209692"/>
              <w:bottom w:val="single" w:sz="6" w:space="0" w:color="EDECED" w:themeColor="accent4"/>
            </w:tcBorders>
            <w:vAlign w:val="center"/>
          </w:tcPr>
          <w:p w14:paraId="44EB1877" w14:textId="2E7D835C" w:rsidR="008D35D5" w:rsidRPr="00E6731C" w:rsidRDefault="008D35D5" w:rsidP="008D35D5">
            <w:pPr>
              <w:pStyle w:val="Tabletextsmall"/>
              <w:jc w:val="right"/>
              <w:rPr>
                <w:rFonts w:ascii="Arial" w:hAnsi="Arial" w:cs="Arial"/>
                <w:color w:val="auto"/>
                <w:lang w:eastAsia="en-GB"/>
              </w:rPr>
            </w:pPr>
            <w:r w:rsidRPr="00E6731C">
              <w:rPr>
                <w:rFonts w:ascii="Arial" w:hAnsi="Arial" w:cs="Arial"/>
                <w:color w:val="auto"/>
                <w:lang w:eastAsia="en-GB"/>
              </w:rPr>
              <w:t>94</w:t>
            </w:r>
          </w:p>
        </w:tc>
        <w:tc>
          <w:tcPr>
            <w:tcW w:w="580" w:type="dxa"/>
            <w:tcBorders>
              <w:top w:val="single" w:sz="6" w:space="0" w:color="209692"/>
              <w:bottom w:val="single" w:sz="6" w:space="0" w:color="EDECED" w:themeColor="accent4"/>
              <w:right w:val="single" w:sz="2" w:space="0" w:color="EDECED" w:themeColor="accent4"/>
            </w:tcBorders>
            <w:vAlign w:val="center"/>
          </w:tcPr>
          <w:p w14:paraId="0A16583D" w14:textId="202526DB" w:rsidR="008D35D5" w:rsidRPr="00E6731C" w:rsidRDefault="008D35D5" w:rsidP="008D35D5">
            <w:pPr>
              <w:pStyle w:val="Tabletextsmall"/>
              <w:jc w:val="right"/>
              <w:rPr>
                <w:rFonts w:ascii="Arial" w:hAnsi="Arial" w:cs="Arial"/>
                <w:color w:val="auto"/>
                <w:lang w:eastAsia="en-GB"/>
              </w:rPr>
            </w:pPr>
            <w:r w:rsidRPr="00E6731C">
              <w:rPr>
                <w:rFonts w:ascii="Arial" w:hAnsi="Arial" w:cs="Arial"/>
                <w:color w:val="auto"/>
                <w:lang w:eastAsia="en-GB"/>
              </w:rPr>
              <w:t>90.8</w:t>
            </w:r>
          </w:p>
        </w:tc>
        <w:tc>
          <w:tcPr>
            <w:tcW w:w="580" w:type="dxa"/>
            <w:gridSpan w:val="2"/>
            <w:tcBorders>
              <w:top w:val="single" w:sz="6" w:space="0" w:color="209692"/>
              <w:left w:val="single" w:sz="2" w:space="0" w:color="EDECED" w:themeColor="accent4"/>
              <w:bottom w:val="single" w:sz="6" w:space="0" w:color="EDECED" w:themeColor="accent4"/>
            </w:tcBorders>
            <w:vAlign w:val="center"/>
          </w:tcPr>
          <w:p w14:paraId="1643C8D2" w14:textId="4C506F82" w:rsidR="008D35D5" w:rsidRPr="00E6731C" w:rsidRDefault="008D35D5" w:rsidP="008D35D5">
            <w:pPr>
              <w:pStyle w:val="Tabletextsmall"/>
              <w:jc w:val="right"/>
              <w:rPr>
                <w:rFonts w:ascii="Arial" w:hAnsi="Arial" w:cs="Arial"/>
                <w:color w:val="auto"/>
                <w:lang w:eastAsia="en-GB"/>
              </w:rPr>
            </w:pPr>
            <w:r w:rsidRPr="00E6731C">
              <w:rPr>
                <w:rFonts w:ascii="Arial" w:hAnsi="Arial" w:cs="Arial"/>
                <w:color w:val="auto"/>
                <w:lang w:eastAsia="en-GB"/>
              </w:rPr>
              <w:t>35</w:t>
            </w:r>
          </w:p>
        </w:tc>
        <w:tc>
          <w:tcPr>
            <w:tcW w:w="580" w:type="dxa"/>
            <w:tcBorders>
              <w:top w:val="single" w:sz="6" w:space="0" w:color="209692"/>
              <w:bottom w:val="single" w:sz="6" w:space="0" w:color="EDECED" w:themeColor="accent4"/>
            </w:tcBorders>
            <w:vAlign w:val="center"/>
          </w:tcPr>
          <w:p w14:paraId="417BDDA8" w14:textId="44D2A0CC" w:rsidR="008D35D5" w:rsidRPr="00E6731C" w:rsidRDefault="008D35D5" w:rsidP="008D35D5">
            <w:pPr>
              <w:pStyle w:val="Tabletextsmall"/>
              <w:jc w:val="right"/>
              <w:rPr>
                <w:rFonts w:ascii="Arial" w:hAnsi="Arial" w:cs="Arial"/>
                <w:color w:val="auto"/>
                <w:lang w:eastAsia="en-GB"/>
              </w:rPr>
            </w:pPr>
            <w:r w:rsidRPr="00E6731C">
              <w:rPr>
                <w:rFonts w:ascii="Arial" w:hAnsi="Arial" w:cs="Arial"/>
                <w:color w:val="auto"/>
                <w:lang w:eastAsia="en-GB"/>
              </w:rPr>
              <w:t>9</w:t>
            </w:r>
          </w:p>
        </w:tc>
        <w:tc>
          <w:tcPr>
            <w:tcW w:w="580" w:type="dxa"/>
            <w:tcBorders>
              <w:top w:val="single" w:sz="6" w:space="0" w:color="209692"/>
              <w:bottom w:val="single" w:sz="6" w:space="0" w:color="EDECED" w:themeColor="accent4"/>
              <w:right w:val="single" w:sz="2" w:space="0" w:color="EDECED" w:themeColor="accent4"/>
            </w:tcBorders>
            <w:vAlign w:val="center"/>
          </w:tcPr>
          <w:p w14:paraId="47F346CE" w14:textId="5F6F9264" w:rsidR="008D35D5" w:rsidRPr="00E6731C" w:rsidRDefault="008D35D5" w:rsidP="008D35D5">
            <w:pPr>
              <w:pStyle w:val="Tabletextsmall"/>
              <w:jc w:val="right"/>
              <w:rPr>
                <w:rFonts w:ascii="Arial" w:hAnsi="Arial" w:cs="Arial"/>
                <w:color w:val="auto"/>
                <w:lang w:eastAsia="en-GB"/>
              </w:rPr>
            </w:pPr>
            <w:r w:rsidRPr="00E6731C">
              <w:rPr>
                <w:rFonts w:ascii="Arial" w:hAnsi="Arial" w:cs="Arial"/>
                <w:color w:val="auto"/>
                <w:lang w:eastAsia="en-GB"/>
              </w:rPr>
              <w:t>41.9</w:t>
            </w:r>
          </w:p>
        </w:tc>
        <w:tc>
          <w:tcPr>
            <w:tcW w:w="580" w:type="dxa"/>
            <w:tcBorders>
              <w:top w:val="single" w:sz="6" w:space="0" w:color="209692"/>
              <w:left w:val="single" w:sz="2" w:space="0" w:color="EDECED" w:themeColor="accent4"/>
              <w:bottom w:val="single" w:sz="6" w:space="0" w:color="EDECED" w:themeColor="accent4"/>
            </w:tcBorders>
            <w:vAlign w:val="center"/>
          </w:tcPr>
          <w:p w14:paraId="5AF01F55" w14:textId="564FEFD3" w:rsidR="008D35D5" w:rsidRPr="00E6731C" w:rsidRDefault="008D35D5" w:rsidP="008D35D5">
            <w:pPr>
              <w:pStyle w:val="Tabletextsmall"/>
              <w:jc w:val="right"/>
              <w:rPr>
                <w:rFonts w:ascii="Arial" w:hAnsi="Arial" w:cs="Arial"/>
                <w:color w:val="auto"/>
                <w:lang w:eastAsia="en-GB"/>
              </w:rPr>
            </w:pPr>
            <w:r w:rsidRPr="00E6731C">
              <w:rPr>
                <w:rFonts w:ascii="Arial" w:hAnsi="Arial" w:cs="Arial"/>
                <w:color w:val="auto"/>
                <w:lang w:eastAsia="en-GB"/>
              </w:rPr>
              <w:t>50</w:t>
            </w:r>
          </w:p>
        </w:tc>
        <w:tc>
          <w:tcPr>
            <w:tcW w:w="581" w:type="dxa"/>
            <w:gridSpan w:val="2"/>
            <w:tcBorders>
              <w:top w:val="single" w:sz="6" w:space="0" w:color="209692"/>
              <w:bottom w:val="single" w:sz="6" w:space="0" w:color="EDECED" w:themeColor="accent4"/>
            </w:tcBorders>
            <w:vAlign w:val="center"/>
          </w:tcPr>
          <w:p w14:paraId="48EED931" w14:textId="53B06843" w:rsidR="008D35D5" w:rsidRPr="00E6731C" w:rsidRDefault="008D35D5" w:rsidP="008D35D5">
            <w:pPr>
              <w:pStyle w:val="Tabletextsmall"/>
              <w:jc w:val="right"/>
              <w:rPr>
                <w:rFonts w:ascii="Arial" w:hAnsi="Arial" w:cs="Arial"/>
                <w:color w:val="auto"/>
                <w:lang w:eastAsia="en-GB"/>
              </w:rPr>
            </w:pPr>
            <w:r w:rsidRPr="00E6731C">
              <w:rPr>
                <w:rFonts w:ascii="Arial" w:hAnsi="Arial" w:cs="Arial"/>
                <w:color w:val="auto"/>
                <w:lang w:eastAsia="en-GB"/>
              </w:rPr>
              <w:t>48.9</w:t>
            </w:r>
          </w:p>
        </w:tc>
      </w:tr>
      <w:tr w:rsidR="00E4080F" w:rsidRPr="009D2F7A" w14:paraId="4A80427C" w14:textId="77777777" w:rsidTr="009735F3">
        <w:trPr>
          <w:trHeight w:val="164"/>
        </w:trPr>
        <w:tc>
          <w:tcPr>
            <w:tcW w:w="1505" w:type="dxa"/>
            <w:tcBorders>
              <w:top w:val="single" w:sz="6" w:space="0" w:color="EDECED" w:themeColor="accent4"/>
              <w:bottom w:val="single" w:sz="6" w:space="0" w:color="EDECED" w:themeColor="accent4"/>
            </w:tcBorders>
            <w:vAlign w:val="center"/>
            <w:hideMark/>
          </w:tcPr>
          <w:p w14:paraId="5BEE28E1" w14:textId="77777777" w:rsidR="00126783" w:rsidRPr="009D2F7A" w:rsidRDefault="00126783" w:rsidP="009D2F7A">
            <w:pPr>
              <w:pStyle w:val="Tabletextsmall"/>
              <w:rPr>
                <w:color w:val="auto"/>
                <w:lang w:eastAsia="en-GB"/>
              </w:rPr>
            </w:pPr>
            <w:r w:rsidRPr="009D2F7A">
              <w:rPr>
                <w:color w:val="auto"/>
                <w:lang w:eastAsia="en-GB"/>
              </w:rPr>
              <w:t>Male </w:t>
            </w:r>
          </w:p>
        </w:tc>
        <w:tc>
          <w:tcPr>
            <w:tcW w:w="578" w:type="dxa"/>
            <w:tcBorders>
              <w:top w:val="single" w:sz="6" w:space="0" w:color="EDECED" w:themeColor="accent4"/>
              <w:bottom w:val="single" w:sz="6" w:space="0" w:color="EDECED" w:themeColor="accent4"/>
            </w:tcBorders>
            <w:shd w:val="clear" w:color="auto" w:fill="F2F2F2" w:themeFill="background1" w:themeFillShade="F2"/>
            <w:vAlign w:val="center"/>
            <w:hideMark/>
          </w:tcPr>
          <w:p w14:paraId="5AA32544"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35</w:t>
            </w:r>
          </w:p>
        </w:tc>
        <w:tc>
          <w:tcPr>
            <w:tcW w:w="612" w:type="dxa"/>
            <w:tcBorders>
              <w:top w:val="single" w:sz="6" w:space="0" w:color="EDECED" w:themeColor="accent4"/>
              <w:bottom w:val="single" w:sz="6" w:space="0" w:color="EDECED" w:themeColor="accent4"/>
              <w:right w:val="nil"/>
            </w:tcBorders>
            <w:shd w:val="clear" w:color="auto" w:fill="F2F2F2" w:themeFill="background1" w:themeFillShade="F2"/>
            <w:vAlign w:val="center"/>
            <w:hideMark/>
          </w:tcPr>
          <w:p w14:paraId="3FD98043"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34.8</w:t>
            </w:r>
          </w:p>
        </w:tc>
        <w:tc>
          <w:tcPr>
            <w:tcW w:w="547" w:type="dxa"/>
            <w:tcBorders>
              <w:top w:val="single" w:sz="6" w:space="0" w:color="EDECED" w:themeColor="accent4"/>
              <w:left w:val="nil"/>
              <w:bottom w:val="single" w:sz="6" w:space="0" w:color="EDECED" w:themeColor="accent4"/>
            </w:tcBorders>
            <w:shd w:val="clear" w:color="auto" w:fill="F9F9F9"/>
            <w:vAlign w:val="center"/>
            <w:hideMark/>
          </w:tcPr>
          <w:p w14:paraId="161A6D06"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23</w:t>
            </w:r>
          </w:p>
        </w:tc>
        <w:tc>
          <w:tcPr>
            <w:tcW w:w="589" w:type="dxa"/>
            <w:tcBorders>
              <w:top w:val="single" w:sz="6" w:space="0" w:color="EDECED" w:themeColor="accent4"/>
              <w:bottom w:val="single" w:sz="6" w:space="0" w:color="EDECED" w:themeColor="accent4"/>
            </w:tcBorders>
            <w:shd w:val="clear" w:color="auto" w:fill="F9F9F9"/>
            <w:vAlign w:val="center"/>
            <w:hideMark/>
          </w:tcPr>
          <w:p w14:paraId="0ED53B20"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1</w:t>
            </w:r>
          </w:p>
        </w:tc>
        <w:tc>
          <w:tcPr>
            <w:tcW w:w="580" w:type="dxa"/>
            <w:gridSpan w:val="2"/>
            <w:tcBorders>
              <w:top w:val="single" w:sz="6" w:space="0" w:color="EDECED" w:themeColor="accent4"/>
              <w:bottom w:val="single" w:sz="6" w:space="0" w:color="EDECED" w:themeColor="accent4"/>
              <w:right w:val="single" w:sz="2" w:space="0" w:color="EDECED" w:themeColor="accent4"/>
            </w:tcBorders>
            <w:shd w:val="clear" w:color="auto" w:fill="F9F9F9"/>
            <w:vAlign w:val="center"/>
            <w:hideMark/>
          </w:tcPr>
          <w:p w14:paraId="2549FA17"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23.8</w:t>
            </w:r>
          </w:p>
        </w:tc>
        <w:tc>
          <w:tcPr>
            <w:tcW w:w="580" w:type="dxa"/>
            <w:tcBorders>
              <w:top w:val="single" w:sz="6" w:space="0" w:color="EDECED" w:themeColor="accent4"/>
              <w:left w:val="single" w:sz="2" w:space="0" w:color="EDECED" w:themeColor="accent4"/>
              <w:bottom w:val="single" w:sz="6" w:space="0" w:color="EDECED" w:themeColor="accent4"/>
            </w:tcBorders>
            <w:shd w:val="clear" w:color="auto" w:fill="F9F9F9"/>
            <w:vAlign w:val="center"/>
            <w:hideMark/>
          </w:tcPr>
          <w:p w14:paraId="220C186D"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11</w:t>
            </w:r>
          </w:p>
        </w:tc>
        <w:tc>
          <w:tcPr>
            <w:tcW w:w="580" w:type="dxa"/>
            <w:gridSpan w:val="2"/>
            <w:tcBorders>
              <w:top w:val="single" w:sz="6" w:space="0" w:color="EDECED" w:themeColor="accent4"/>
              <w:bottom w:val="single" w:sz="6" w:space="0" w:color="EDECED" w:themeColor="accent4"/>
            </w:tcBorders>
            <w:shd w:val="clear" w:color="auto" w:fill="F9F9F9"/>
            <w:vAlign w:val="center"/>
            <w:hideMark/>
          </w:tcPr>
          <w:p w14:paraId="4511DFCB"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11.0</w:t>
            </w:r>
          </w:p>
        </w:tc>
        <w:tc>
          <w:tcPr>
            <w:tcW w:w="581" w:type="dxa"/>
            <w:tcBorders>
              <w:top w:val="single" w:sz="6" w:space="0" w:color="EDECED" w:themeColor="accent4"/>
              <w:bottom w:val="single" w:sz="6" w:space="0" w:color="EDECED" w:themeColor="accent4"/>
            </w:tcBorders>
            <w:vAlign w:val="center"/>
            <w:hideMark/>
          </w:tcPr>
          <w:p w14:paraId="59C3528D"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35</w:t>
            </w:r>
          </w:p>
        </w:tc>
        <w:tc>
          <w:tcPr>
            <w:tcW w:w="580" w:type="dxa"/>
            <w:tcBorders>
              <w:top w:val="single" w:sz="6" w:space="0" w:color="EDECED" w:themeColor="accent4"/>
              <w:bottom w:val="single" w:sz="6" w:space="0" w:color="EDECED" w:themeColor="accent4"/>
              <w:right w:val="single" w:sz="2" w:space="0" w:color="EDECED" w:themeColor="accent4"/>
            </w:tcBorders>
            <w:vAlign w:val="center"/>
            <w:hideMark/>
          </w:tcPr>
          <w:p w14:paraId="3542C2F7"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34.8</w:t>
            </w:r>
          </w:p>
        </w:tc>
        <w:tc>
          <w:tcPr>
            <w:tcW w:w="580" w:type="dxa"/>
            <w:gridSpan w:val="2"/>
            <w:tcBorders>
              <w:top w:val="single" w:sz="6" w:space="0" w:color="EDECED" w:themeColor="accent4"/>
              <w:left w:val="single" w:sz="2" w:space="0" w:color="EDECED" w:themeColor="accent4"/>
              <w:bottom w:val="single" w:sz="6" w:space="0" w:color="EDECED" w:themeColor="accent4"/>
            </w:tcBorders>
            <w:vAlign w:val="center"/>
            <w:hideMark/>
          </w:tcPr>
          <w:p w14:paraId="5D3E4C1B" w14:textId="77777777" w:rsidR="00126783" w:rsidRPr="00E6731C" w:rsidRDefault="00126783" w:rsidP="00D64C90">
            <w:pPr>
              <w:pStyle w:val="Tabletextsmall"/>
              <w:jc w:val="right"/>
              <w:rPr>
                <w:rFonts w:ascii="Arial" w:hAnsi="Arial" w:cs="Arial"/>
              </w:rPr>
            </w:pPr>
            <w:r w:rsidRPr="00E6731C">
              <w:rPr>
                <w:rFonts w:ascii="Arial" w:hAnsi="Arial" w:cs="Arial"/>
              </w:rPr>
              <w:t>16</w:t>
            </w:r>
          </w:p>
        </w:tc>
        <w:tc>
          <w:tcPr>
            <w:tcW w:w="580" w:type="dxa"/>
            <w:tcBorders>
              <w:top w:val="single" w:sz="6" w:space="0" w:color="EDECED" w:themeColor="accent4"/>
              <w:bottom w:val="single" w:sz="6" w:space="0" w:color="EDECED" w:themeColor="accent4"/>
            </w:tcBorders>
            <w:vAlign w:val="center"/>
            <w:hideMark/>
          </w:tcPr>
          <w:p w14:paraId="39FA8180" w14:textId="77777777" w:rsidR="00126783" w:rsidRPr="00E6731C" w:rsidRDefault="00126783" w:rsidP="00D64C90">
            <w:pPr>
              <w:pStyle w:val="Tabletextsmall"/>
              <w:jc w:val="right"/>
              <w:rPr>
                <w:rFonts w:ascii="Arial" w:hAnsi="Arial" w:cs="Arial"/>
              </w:rPr>
            </w:pPr>
            <w:r w:rsidRPr="00E6731C">
              <w:rPr>
                <w:rFonts w:ascii="Arial" w:hAnsi="Arial" w:cs="Arial"/>
              </w:rPr>
              <w:t>1</w:t>
            </w:r>
          </w:p>
        </w:tc>
        <w:tc>
          <w:tcPr>
            <w:tcW w:w="580" w:type="dxa"/>
            <w:tcBorders>
              <w:top w:val="single" w:sz="6" w:space="0" w:color="EDECED" w:themeColor="accent4"/>
              <w:bottom w:val="single" w:sz="6" w:space="0" w:color="EDECED" w:themeColor="accent4"/>
              <w:right w:val="single" w:sz="2" w:space="0" w:color="EDECED" w:themeColor="accent4"/>
            </w:tcBorders>
            <w:vAlign w:val="center"/>
            <w:hideMark/>
          </w:tcPr>
          <w:p w14:paraId="5A46CF3C" w14:textId="77777777" w:rsidR="00126783" w:rsidRPr="00E6731C" w:rsidRDefault="00126783" w:rsidP="00D64C90">
            <w:pPr>
              <w:pStyle w:val="Tabletextsmall"/>
              <w:jc w:val="right"/>
              <w:rPr>
                <w:rFonts w:ascii="Arial" w:hAnsi="Arial" w:cs="Arial"/>
              </w:rPr>
            </w:pPr>
            <w:r w:rsidRPr="00E6731C">
              <w:rPr>
                <w:rFonts w:ascii="Arial" w:hAnsi="Arial" w:cs="Arial"/>
              </w:rPr>
              <w:t>16.8</w:t>
            </w:r>
          </w:p>
        </w:tc>
        <w:tc>
          <w:tcPr>
            <w:tcW w:w="580" w:type="dxa"/>
            <w:tcBorders>
              <w:top w:val="single" w:sz="6" w:space="0" w:color="EDECED" w:themeColor="accent4"/>
              <w:left w:val="single" w:sz="2" w:space="0" w:color="EDECED" w:themeColor="accent4"/>
              <w:bottom w:val="single" w:sz="6" w:space="0" w:color="EDECED" w:themeColor="accent4"/>
            </w:tcBorders>
            <w:vAlign w:val="center"/>
            <w:hideMark/>
          </w:tcPr>
          <w:p w14:paraId="6989126D"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18</w:t>
            </w:r>
          </w:p>
        </w:tc>
        <w:tc>
          <w:tcPr>
            <w:tcW w:w="581" w:type="dxa"/>
            <w:gridSpan w:val="2"/>
            <w:tcBorders>
              <w:top w:val="single" w:sz="6" w:space="0" w:color="EDECED" w:themeColor="accent4"/>
              <w:bottom w:val="single" w:sz="6" w:space="0" w:color="EDECED" w:themeColor="accent4"/>
            </w:tcBorders>
            <w:vAlign w:val="center"/>
            <w:hideMark/>
          </w:tcPr>
          <w:p w14:paraId="4A94D370"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18.0</w:t>
            </w:r>
          </w:p>
        </w:tc>
      </w:tr>
      <w:tr w:rsidR="00E4080F" w:rsidRPr="009D2F7A" w14:paraId="3FBE13ED" w14:textId="77777777" w:rsidTr="009735F3">
        <w:trPr>
          <w:trHeight w:val="164"/>
        </w:trPr>
        <w:tc>
          <w:tcPr>
            <w:tcW w:w="1505" w:type="dxa"/>
            <w:tcBorders>
              <w:top w:val="single" w:sz="6" w:space="0" w:color="EDECED" w:themeColor="accent4"/>
              <w:bottom w:val="single" w:sz="6" w:space="0" w:color="EDECED" w:themeColor="accent4"/>
            </w:tcBorders>
            <w:vAlign w:val="center"/>
            <w:hideMark/>
          </w:tcPr>
          <w:p w14:paraId="35835DDF" w14:textId="77777777" w:rsidR="00126783" w:rsidRPr="009D2F7A" w:rsidRDefault="00126783" w:rsidP="009D2F7A">
            <w:pPr>
              <w:pStyle w:val="Tabletextsmall"/>
              <w:rPr>
                <w:color w:val="auto"/>
                <w:lang w:eastAsia="en-GB"/>
              </w:rPr>
            </w:pPr>
            <w:r w:rsidRPr="009D2F7A">
              <w:rPr>
                <w:color w:val="auto"/>
                <w:lang w:eastAsia="en-GB"/>
              </w:rPr>
              <w:t>Self-described </w:t>
            </w:r>
          </w:p>
        </w:tc>
        <w:tc>
          <w:tcPr>
            <w:tcW w:w="578" w:type="dxa"/>
            <w:tcBorders>
              <w:top w:val="single" w:sz="6" w:space="0" w:color="EDECED" w:themeColor="accent4"/>
              <w:bottom w:val="single" w:sz="6" w:space="0" w:color="EDECED" w:themeColor="accent4"/>
            </w:tcBorders>
            <w:shd w:val="clear" w:color="auto" w:fill="F2F2F2" w:themeFill="background1" w:themeFillShade="F2"/>
            <w:vAlign w:val="center"/>
            <w:hideMark/>
          </w:tcPr>
          <w:p w14:paraId="0BB51127"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2</w:t>
            </w:r>
          </w:p>
        </w:tc>
        <w:tc>
          <w:tcPr>
            <w:tcW w:w="612" w:type="dxa"/>
            <w:tcBorders>
              <w:top w:val="single" w:sz="6" w:space="0" w:color="EDECED" w:themeColor="accent4"/>
              <w:bottom w:val="single" w:sz="6" w:space="0" w:color="EDECED" w:themeColor="accent4"/>
              <w:right w:val="nil"/>
            </w:tcBorders>
            <w:shd w:val="clear" w:color="auto" w:fill="F2F2F2" w:themeFill="background1" w:themeFillShade="F2"/>
            <w:vAlign w:val="center"/>
            <w:hideMark/>
          </w:tcPr>
          <w:p w14:paraId="3C5FB02D"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2.0</w:t>
            </w:r>
          </w:p>
        </w:tc>
        <w:tc>
          <w:tcPr>
            <w:tcW w:w="547" w:type="dxa"/>
            <w:tcBorders>
              <w:top w:val="single" w:sz="6" w:space="0" w:color="EDECED" w:themeColor="accent4"/>
              <w:left w:val="nil"/>
              <w:bottom w:val="single" w:sz="6" w:space="0" w:color="EDECED" w:themeColor="accent4"/>
            </w:tcBorders>
            <w:shd w:val="clear" w:color="auto" w:fill="F9F9F9"/>
            <w:vAlign w:val="center"/>
            <w:hideMark/>
          </w:tcPr>
          <w:p w14:paraId="3DF6923A" w14:textId="77777777" w:rsidR="00126783" w:rsidRPr="00E6731C" w:rsidRDefault="00126783" w:rsidP="008D35D5">
            <w:pPr>
              <w:pStyle w:val="Tabletextsmall"/>
              <w:jc w:val="right"/>
              <w:rPr>
                <w:rFonts w:ascii="Arial" w:hAnsi="Arial" w:cs="Arial"/>
                <w:color w:val="000000"/>
                <w:lang w:eastAsia="en-GB"/>
              </w:rPr>
            </w:pPr>
            <w:r w:rsidRPr="00E6731C">
              <w:rPr>
                <w:rFonts w:ascii="Arial" w:hAnsi="Arial" w:cs="Arial"/>
                <w:color w:val="000000"/>
                <w:lang w:eastAsia="en-GB"/>
              </w:rPr>
              <w:t>2</w:t>
            </w:r>
          </w:p>
        </w:tc>
        <w:tc>
          <w:tcPr>
            <w:tcW w:w="589" w:type="dxa"/>
            <w:tcBorders>
              <w:top w:val="single" w:sz="6" w:space="0" w:color="EDECED" w:themeColor="accent4"/>
              <w:bottom w:val="single" w:sz="6" w:space="0" w:color="EDECED" w:themeColor="accent4"/>
            </w:tcBorders>
            <w:shd w:val="clear" w:color="auto" w:fill="F9F9F9"/>
            <w:vAlign w:val="center"/>
            <w:hideMark/>
          </w:tcPr>
          <w:p w14:paraId="375499C8" w14:textId="77777777" w:rsidR="00126783" w:rsidRPr="00E6731C" w:rsidRDefault="00126783" w:rsidP="008D35D5">
            <w:pPr>
              <w:pStyle w:val="Tabletextsmall"/>
              <w:jc w:val="right"/>
              <w:rPr>
                <w:rFonts w:ascii="Arial" w:hAnsi="Arial" w:cs="Arial"/>
                <w:color w:val="000000"/>
                <w:lang w:eastAsia="en-GB"/>
              </w:rPr>
            </w:pPr>
            <w:r w:rsidRPr="00E6731C">
              <w:rPr>
                <w:rFonts w:ascii="Arial" w:hAnsi="Arial" w:cs="Arial"/>
                <w:color w:val="000000"/>
                <w:lang w:eastAsia="en-GB"/>
              </w:rPr>
              <w:t>-</w:t>
            </w:r>
          </w:p>
        </w:tc>
        <w:tc>
          <w:tcPr>
            <w:tcW w:w="580" w:type="dxa"/>
            <w:gridSpan w:val="2"/>
            <w:tcBorders>
              <w:top w:val="single" w:sz="6" w:space="0" w:color="EDECED" w:themeColor="accent4"/>
              <w:bottom w:val="single" w:sz="6" w:space="0" w:color="EDECED" w:themeColor="accent4"/>
              <w:right w:val="single" w:sz="2" w:space="0" w:color="EDECED" w:themeColor="accent4"/>
            </w:tcBorders>
            <w:shd w:val="clear" w:color="auto" w:fill="F9F9F9"/>
            <w:vAlign w:val="center"/>
            <w:hideMark/>
          </w:tcPr>
          <w:p w14:paraId="439C57E9" w14:textId="77777777" w:rsidR="00126783" w:rsidRPr="00E6731C" w:rsidRDefault="00126783" w:rsidP="008D35D5">
            <w:pPr>
              <w:pStyle w:val="Tabletextsmall"/>
              <w:jc w:val="right"/>
              <w:rPr>
                <w:rFonts w:ascii="Arial" w:hAnsi="Arial" w:cs="Arial"/>
                <w:color w:val="000000"/>
                <w:lang w:eastAsia="en-GB"/>
              </w:rPr>
            </w:pPr>
            <w:r w:rsidRPr="00E6731C">
              <w:rPr>
                <w:rFonts w:ascii="Arial" w:hAnsi="Arial" w:cs="Arial"/>
                <w:color w:val="000000"/>
                <w:lang w:eastAsia="en-GB"/>
              </w:rPr>
              <w:t>2</w:t>
            </w:r>
          </w:p>
        </w:tc>
        <w:tc>
          <w:tcPr>
            <w:tcW w:w="580" w:type="dxa"/>
            <w:tcBorders>
              <w:top w:val="single" w:sz="6" w:space="0" w:color="EDECED" w:themeColor="accent4"/>
              <w:left w:val="single" w:sz="2" w:space="0" w:color="EDECED" w:themeColor="accent4"/>
              <w:bottom w:val="single" w:sz="6" w:space="0" w:color="EDECED" w:themeColor="accent4"/>
            </w:tcBorders>
            <w:shd w:val="clear" w:color="auto" w:fill="F9F9F9"/>
            <w:vAlign w:val="center"/>
            <w:hideMark/>
          </w:tcPr>
          <w:p w14:paraId="5FE55FB5"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w:t>
            </w:r>
          </w:p>
        </w:tc>
        <w:tc>
          <w:tcPr>
            <w:tcW w:w="580" w:type="dxa"/>
            <w:gridSpan w:val="2"/>
            <w:tcBorders>
              <w:top w:val="single" w:sz="6" w:space="0" w:color="EDECED" w:themeColor="accent4"/>
              <w:bottom w:val="single" w:sz="6" w:space="0" w:color="EDECED" w:themeColor="accent4"/>
            </w:tcBorders>
            <w:shd w:val="clear" w:color="auto" w:fill="F9F9F9"/>
            <w:vAlign w:val="center"/>
            <w:hideMark/>
          </w:tcPr>
          <w:p w14:paraId="7D958954"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w:t>
            </w:r>
          </w:p>
        </w:tc>
        <w:tc>
          <w:tcPr>
            <w:tcW w:w="581" w:type="dxa"/>
            <w:tcBorders>
              <w:top w:val="single" w:sz="6" w:space="0" w:color="EDECED" w:themeColor="accent4"/>
              <w:bottom w:val="single" w:sz="6" w:space="0" w:color="EDECED" w:themeColor="accent4"/>
            </w:tcBorders>
            <w:vAlign w:val="center"/>
            <w:hideMark/>
          </w:tcPr>
          <w:p w14:paraId="6CC24EE7"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1</w:t>
            </w:r>
          </w:p>
        </w:tc>
        <w:tc>
          <w:tcPr>
            <w:tcW w:w="580" w:type="dxa"/>
            <w:tcBorders>
              <w:top w:val="single" w:sz="6" w:space="0" w:color="EDECED" w:themeColor="accent4"/>
              <w:bottom w:val="single" w:sz="6" w:space="0" w:color="EDECED" w:themeColor="accent4"/>
              <w:right w:val="single" w:sz="2" w:space="0" w:color="EDECED" w:themeColor="accent4"/>
            </w:tcBorders>
            <w:vAlign w:val="center"/>
            <w:hideMark/>
          </w:tcPr>
          <w:p w14:paraId="7559E9A1"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1</w:t>
            </w:r>
          </w:p>
        </w:tc>
        <w:tc>
          <w:tcPr>
            <w:tcW w:w="580" w:type="dxa"/>
            <w:gridSpan w:val="2"/>
            <w:tcBorders>
              <w:top w:val="single" w:sz="6" w:space="0" w:color="EDECED" w:themeColor="accent4"/>
              <w:left w:val="single" w:sz="2" w:space="0" w:color="EDECED" w:themeColor="accent4"/>
              <w:bottom w:val="single" w:sz="6" w:space="0" w:color="EDECED" w:themeColor="accent4"/>
            </w:tcBorders>
            <w:vAlign w:val="center"/>
            <w:hideMark/>
          </w:tcPr>
          <w:p w14:paraId="1564AD1E" w14:textId="77777777" w:rsidR="00126783" w:rsidRPr="00E6731C" w:rsidRDefault="00126783" w:rsidP="008D35D5">
            <w:pPr>
              <w:pStyle w:val="Tabletextsmall"/>
              <w:jc w:val="right"/>
              <w:rPr>
                <w:rFonts w:ascii="Arial" w:hAnsi="Arial" w:cs="Arial"/>
                <w:color w:val="000000"/>
                <w:lang w:eastAsia="en-GB"/>
              </w:rPr>
            </w:pPr>
            <w:r w:rsidRPr="00E6731C">
              <w:rPr>
                <w:rFonts w:ascii="Arial" w:hAnsi="Arial" w:cs="Arial"/>
                <w:color w:val="000000"/>
                <w:lang w:eastAsia="en-GB"/>
              </w:rPr>
              <w:t>-</w:t>
            </w:r>
          </w:p>
        </w:tc>
        <w:tc>
          <w:tcPr>
            <w:tcW w:w="580" w:type="dxa"/>
            <w:tcBorders>
              <w:top w:val="single" w:sz="6" w:space="0" w:color="EDECED" w:themeColor="accent4"/>
              <w:bottom w:val="single" w:sz="6" w:space="0" w:color="EDECED" w:themeColor="accent4"/>
            </w:tcBorders>
            <w:vAlign w:val="center"/>
            <w:hideMark/>
          </w:tcPr>
          <w:p w14:paraId="52521377" w14:textId="77777777" w:rsidR="00126783" w:rsidRPr="00E6731C" w:rsidRDefault="00126783" w:rsidP="008D35D5">
            <w:pPr>
              <w:pStyle w:val="Tabletextsmall"/>
              <w:jc w:val="right"/>
              <w:rPr>
                <w:rFonts w:ascii="Arial" w:hAnsi="Arial" w:cs="Arial"/>
                <w:color w:val="000000"/>
                <w:lang w:eastAsia="en-GB"/>
              </w:rPr>
            </w:pPr>
            <w:r w:rsidRPr="00E6731C">
              <w:rPr>
                <w:rFonts w:ascii="Arial" w:hAnsi="Arial" w:cs="Arial"/>
                <w:color w:val="000000"/>
                <w:lang w:eastAsia="en-GB"/>
              </w:rPr>
              <w:t>-</w:t>
            </w:r>
          </w:p>
        </w:tc>
        <w:tc>
          <w:tcPr>
            <w:tcW w:w="580" w:type="dxa"/>
            <w:tcBorders>
              <w:top w:val="single" w:sz="6" w:space="0" w:color="EDECED" w:themeColor="accent4"/>
              <w:bottom w:val="single" w:sz="6" w:space="0" w:color="EDECED" w:themeColor="accent4"/>
              <w:right w:val="single" w:sz="2" w:space="0" w:color="EDECED" w:themeColor="accent4"/>
            </w:tcBorders>
            <w:vAlign w:val="center"/>
            <w:hideMark/>
          </w:tcPr>
          <w:p w14:paraId="31C1A595" w14:textId="77777777" w:rsidR="00126783" w:rsidRPr="00E6731C" w:rsidRDefault="00126783" w:rsidP="008D35D5">
            <w:pPr>
              <w:pStyle w:val="Tabletextsmall"/>
              <w:jc w:val="right"/>
              <w:rPr>
                <w:rFonts w:ascii="Arial" w:hAnsi="Arial" w:cs="Arial"/>
                <w:color w:val="000000"/>
                <w:lang w:eastAsia="en-GB"/>
              </w:rPr>
            </w:pPr>
            <w:r w:rsidRPr="00E6731C">
              <w:rPr>
                <w:rFonts w:ascii="Arial" w:hAnsi="Arial" w:cs="Arial"/>
                <w:color w:val="000000"/>
                <w:lang w:eastAsia="en-GB"/>
              </w:rPr>
              <w:t>-</w:t>
            </w:r>
          </w:p>
        </w:tc>
        <w:tc>
          <w:tcPr>
            <w:tcW w:w="580" w:type="dxa"/>
            <w:tcBorders>
              <w:top w:val="single" w:sz="6" w:space="0" w:color="EDECED" w:themeColor="accent4"/>
              <w:left w:val="single" w:sz="2" w:space="0" w:color="EDECED" w:themeColor="accent4"/>
              <w:bottom w:val="single" w:sz="6" w:space="0" w:color="EDECED" w:themeColor="accent4"/>
            </w:tcBorders>
            <w:vAlign w:val="center"/>
            <w:hideMark/>
          </w:tcPr>
          <w:p w14:paraId="6CFA0770"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1</w:t>
            </w:r>
          </w:p>
        </w:tc>
        <w:tc>
          <w:tcPr>
            <w:tcW w:w="581" w:type="dxa"/>
            <w:gridSpan w:val="2"/>
            <w:tcBorders>
              <w:top w:val="single" w:sz="6" w:space="0" w:color="EDECED" w:themeColor="accent4"/>
              <w:bottom w:val="single" w:sz="6" w:space="0" w:color="EDECED" w:themeColor="accent4"/>
            </w:tcBorders>
            <w:vAlign w:val="center"/>
            <w:hideMark/>
          </w:tcPr>
          <w:p w14:paraId="4EFC4A60"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1.0</w:t>
            </w:r>
          </w:p>
        </w:tc>
      </w:tr>
      <w:tr w:rsidR="00E4080F" w:rsidRPr="009D2F7A" w14:paraId="0840C0AE" w14:textId="77777777" w:rsidTr="009735F3">
        <w:trPr>
          <w:trHeight w:val="164"/>
        </w:trPr>
        <w:tc>
          <w:tcPr>
            <w:tcW w:w="1505" w:type="dxa"/>
            <w:tcBorders>
              <w:top w:val="single" w:sz="6" w:space="0" w:color="EDECED" w:themeColor="accent4"/>
              <w:bottom w:val="single" w:sz="6" w:space="0" w:color="209692"/>
            </w:tcBorders>
            <w:vAlign w:val="center"/>
          </w:tcPr>
          <w:p w14:paraId="53E49F68" w14:textId="221B6F23" w:rsidR="009D2F7A" w:rsidRPr="00736700" w:rsidRDefault="009D2F7A" w:rsidP="00736700">
            <w:pPr>
              <w:pStyle w:val="TabletextsubheadTeal"/>
              <w:jc w:val="left"/>
              <w:rPr>
                <w:rStyle w:val="ColourTealAA"/>
              </w:rPr>
            </w:pPr>
            <w:r w:rsidRPr="00736700">
              <w:rPr>
                <w:rStyle w:val="ColourTealAA"/>
              </w:rPr>
              <w:t>Age</w:t>
            </w:r>
          </w:p>
        </w:tc>
        <w:tc>
          <w:tcPr>
            <w:tcW w:w="578" w:type="dxa"/>
            <w:tcBorders>
              <w:top w:val="single" w:sz="6" w:space="0" w:color="EDECED" w:themeColor="accent4"/>
              <w:bottom w:val="single" w:sz="6" w:space="0" w:color="209692"/>
            </w:tcBorders>
            <w:vAlign w:val="center"/>
          </w:tcPr>
          <w:p w14:paraId="04C446C8" w14:textId="77777777" w:rsidR="009D2F7A" w:rsidRPr="00E6731C" w:rsidRDefault="009D2F7A" w:rsidP="008D35D5">
            <w:pPr>
              <w:pStyle w:val="Tabletextsmall"/>
              <w:jc w:val="right"/>
              <w:rPr>
                <w:rFonts w:ascii="Arial" w:hAnsi="Arial" w:cs="Arial"/>
                <w:color w:val="auto"/>
                <w:lang w:eastAsia="en-GB"/>
              </w:rPr>
            </w:pPr>
          </w:p>
        </w:tc>
        <w:tc>
          <w:tcPr>
            <w:tcW w:w="612" w:type="dxa"/>
            <w:tcBorders>
              <w:top w:val="single" w:sz="6" w:space="0" w:color="EDECED" w:themeColor="accent4"/>
              <w:bottom w:val="single" w:sz="6" w:space="0" w:color="209692"/>
              <w:right w:val="nil"/>
            </w:tcBorders>
            <w:vAlign w:val="center"/>
          </w:tcPr>
          <w:p w14:paraId="78DC0CA4" w14:textId="77777777" w:rsidR="009D2F7A" w:rsidRPr="00E6731C" w:rsidRDefault="009D2F7A" w:rsidP="008D35D5">
            <w:pPr>
              <w:pStyle w:val="Tabletextsmall"/>
              <w:jc w:val="right"/>
              <w:rPr>
                <w:rFonts w:ascii="Arial" w:hAnsi="Arial" w:cs="Arial"/>
                <w:color w:val="auto"/>
                <w:lang w:eastAsia="en-GB"/>
              </w:rPr>
            </w:pPr>
          </w:p>
        </w:tc>
        <w:tc>
          <w:tcPr>
            <w:tcW w:w="547" w:type="dxa"/>
            <w:tcBorders>
              <w:top w:val="single" w:sz="6" w:space="0" w:color="EDECED" w:themeColor="accent4"/>
              <w:left w:val="nil"/>
              <w:bottom w:val="single" w:sz="6" w:space="0" w:color="209692"/>
            </w:tcBorders>
            <w:vAlign w:val="center"/>
          </w:tcPr>
          <w:p w14:paraId="2CDDF34E" w14:textId="77777777" w:rsidR="009D2F7A" w:rsidRPr="00E6731C" w:rsidRDefault="009D2F7A" w:rsidP="008D35D5">
            <w:pPr>
              <w:pStyle w:val="Tabletextsmall"/>
              <w:jc w:val="right"/>
              <w:rPr>
                <w:rFonts w:ascii="Arial" w:hAnsi="Arial" w:cs="Arial"/>
                <w:color w:val="000000"/>
                <w:lang w:eastAsia="en-GB"/>
              </w:rPr>
            </w:pPr>
          </w:p>
        </w:tc>
        <w:tc>
          <w:tcPr>
            <w:tcW w:w="589" w:type="dxa"/>
            <w:tcBorders>
              <w:top w:val="single" w:sz="6" w:space="0" w:color="EDECED" w:themeColor="accent4"/>
              <w:bottom w:val="single" w:sz="6" w:space="0" w:color="209692"/>
            </w:tcBorders>
            <w:vAlign w:val="center"/>
          </w:tcPr>
          <w:p w14:paraId="59CBB740" w14:textId="77777777" w:rsidR="009D2F7A" w:rsidRPr="00E6731C" w:rsidRDefault="009D2F7A" w:rsidP="008D35D5">
            <w:pPr>
              <w:pStyle w:val="Tabletextsmall"/>
              <w:jc w:val="right"/>
              <w:rPr>
                <w:rFonts w:ascii="Arial" w:hAnsi="Arial" w:cs="Arial"/>
                <w:color w:val="000000"/>
                <w:lang w:eastAsia="en-GB"/>
              </w:rPr>
            </w:pPr>
          </w:p>
        </w:tc>
        <w:tc>
          <w:tcPr>
            <w:tcW w:w="580" w:type="dxa"/>
            <w:gridSpan w:val="2"/>
            <w:tcBorders>
              <w:top w:val="single" w:sz="6" w:space="0" w:color="EDECED" w:themeColor="accent4"/>
              <w:bottom w:val="single" w:sz="6" w:space="0" w:color="209692"/>
              <w:right w:val="nil"/>
            </w:tcBorders>
            <w:vAlign w:val="center"/>
          </w:tcPr>
          <w:p w14:paraId="7741E9C3" w14:textId="77777777" w:rsidR="009D2F7A" w:rsidRPr="00E6731C" w:rsidRDefault="009D2F7A" w:rsidP="008D35D5">
            <w:pPr>
              <w:pStyle w:val="Tabletextsmall"/>
              <w:jc w:val="right"/>
              <w:rPr>
                <w:rFonts w:ascii="Arial" w:hAnsi="Arial" w:cs="Arial"/>
                <w:color w:val="000000"/>
                <w:lang w:eastAsia="en-GB"/>
              </w:rPr>
            </w:pPr>
          </w:p>
        </w:tc>
        <w:tc>
          <w:tcPr>
            <w:tcW w:w="580" w:type="dxa"/>
            <w:tcBorders>
              <w:top w:val="single" w:sz="6" w:space="0" w:color="EDECED" w:themeColor="accent4"/>
              <w:left w:val="nil"/>
              <w:bottom w:val="single" w:sz="6" w:space="0" w:color="209692"/>
            </w:tcBorders>
            <w:vAlign w:val="center"/>
          </w:tcPr>
          <w:p w14:paraId="36B1E40A" w14:textId="77777777" w:rsidR="009D2F7A" w:rsidRPr="00E6731C" w:rsidRDefault="009D2F7A" w:rsidP="008D35D5">
            <w:pPr>
              <w:pStyle w:val="Tabletextsmall"/>
              <w:jc w:val="right"/>
              <w:rPr>
                <w:rFonts w:ascii="Arial" w:hAnsi="Arial" w:cs="Arial"/>
                <w:color w:val="auto"/>
                <w:lang w:eastAsia="en-GB"/>
              </w:rPr>
            </w:pPr>
          </w:p>
        </w:tc>
        <w:tc>
          <w:tcPr>
            <w:tcW w:w="580" w:type="dxa"/>
            <w:gridSpan w:val="2"/>
            <w:tcBorders>
              <w:top w:val="single" w:sz="6" w:space="0" w:color="EDECED" w:themeColor="accent4"/>
              <w:bottom w:val="single" w:sz="6" w:space="0" w:color="209692"/>
            </w:tcBorders>
            <w:vAlign w:val="center"/>
          </w:tcPr>
          <w:p w14:paraId="61861365" w14:textId="77777777" w:rsidR="009D2F7A" w:rsidRPr="00E6731C" w:rsidRDefault="009D2F7A" w:rsidP="008D35D5">
            <w:pPr>
              <w:pStyle w:val="Tabletextsmall"/>
              <w:jc w:val="right"/>
              <w:rPr>
                <w:rFonts w:ascii="Arial" w:hAnsi="Arial" w:cs="Arial"/>
                <w:color w:val="auto"/>
                <w:lang w:eastAsia="en-GB"/>
              </w:rPr>
            </w:pPr>
          </w:p>
        </w:tc>
        <w:tc>
          <w:tcPr>
            <w:tcW w:w="581" w:type="dxa"/>
            <w:tcBorders>
              <w:top w:val="single" w:sz="6" w:space="0" w:color="EDECED" w:themeColor="accent4"/>
              <w:bottom w:val="single" w:sz="6" w:space="0" w:color="209692"/>
            </w:tcBorders>
            <w:vAlign w:val="center"/>
          </w:tcPr>
          <w:p w14:paraId="6FA2F9A2" w14:textId="77777777" w:rsidR="009D2F7A" w:rsidRPr="00E6731C" w:rsidRDefault="009D2F7A" w:rsidP="008D35D5">
            <w:pPr>
              <w:pStyle w:val="Tabletextsmall"/>
              <w:jc w:val="right"/>
              <w:rPr>
                <w:rFonts w:ascii="Arial" w:hAnsi="Arial" w:cs="Arial"/>
                <w:color w:val="auto"/>
                <w:lang w:eastAsia="en-GB"/>
              </w:rPr>
            </w:pPr>
          </w:p>
        </w:tc>
        <w:tc>
          <w:tcPr>
            <w:tcW w:w="580" w:type="dxa"/>
            <w:tcBorders>
              <w:top w:val="single" w:sz="6" w:space="0" w:color="EDECED" w:themeColor="accent4"/>
              <w:bottom w:val="single" w:sz="6" w:space="0" w:color="209692"/>
              <w:right w:val="nil"/>
            </w:tcBorders>
            <w:vAlign w:val="center"/>
          </w:tcPr>
          <w:p w14:paraId="5A4FA3ED" w14:textId="77777777" w:rsidR="009D2F7A" w:rsidRPr="00E6731C" w:rsidRDefault="009D2F7A" w:rsidP="008D35D5">
            <w:pPr>
              <w:pStyle w:val="Tabletextsmall"/>
              <w:jc w:val="right"/>
              <w:rPr>
                <w:rFonts w:ascii="Arial" w:hAnsi="Arial" w:cs="Arial"/>
                <w:color w:val="auto"/>
                <w:lang w:eastAsia="en-GB"/>
              </w:rPr>
            </w:pPr>
          </w:p>
        </w:tc>
        <w:tc>
          <w:tcPr>
            <w:tcW w:w="580" w:type="dxa"/>
            <w:gridSpan w:val="2"/>
            <w:tcBorders>
              <w:top w:val="single" w:sz="6" w:space="0" w:color="EDECED" w:themeColor="accent4"/>
              <w:left w:val="nil"/>
              <w:bottom w:val="single" w:sz="6" w:space="0" w:color="209692"/>
              <w:right w:val="nil"/>
            </w:tcBorders>
            <w:vAlign w:val="center"/>
          </w:tcPr>
          <w:p w14:paraId="3C50A07A" w14:textId="77777777" w:rsidR="009D2F7A" w:rsidRPr="00E6731C" w:rsidRDefault="009D2F7A" w:rsidP="008D35D5">
            <w:pPr>
              <w:pStyle w:val="Tabletextsmall"/>
              <w:jc w:val="right"/>
              <w:rPr>
                <w:rFonts w:ascii="Arial" w:hAnsi="Arial" w:cs="Arial"/>
                <w:color w:val="000000"/>
                <w:lang w:eastAsia="en-GB"/>
              </w:rPr>
            </w:pPr>
          </w:p>
        </w:tc>
        <w:tc>
          <w:tcPr>
            <w:tcW w:w="580" w:type="dxa"/>
            <w:tcBorders>
              <w:top w:val="single" w:sz="6" w:space="0" w:color="EDECED" w:themeColor="accent4"/>
              <w:left w:val="nil"/>
              <w:bottom w:val="single" w:sz="6" w:space="0" w:color="209692"/>
              <w:right w:val="nil"/>
            </w:tcBorders>
            <w:vAlign w:val="center"/>
          </w:tcPr>
          <w:p w14:paraId="7C2938F1" w14:textId="77777777" w:rsidR="009D2F7A" w:rsidRPr="00E6731C" w:rsidRDefault="009D2F7A" w:rsidP="008D35D5">
            <w:pPr>
              <w:pStyle w:val="Tabletextsmall"/>
              <w:jc w:val="right"/>
              <w:rPr>
                <w:rFonts w:ascii="Arial" w:hAnsi="Arial" w:cs="Arial"/>
                <w:color w:val="000000"/>
                <w:lang w:eastAsia="en-GB"/>
              </w:rPr>
            </w:pPr>
          </w:p>
        </w:tc>
        <w:tc>
          <w:tcPr>
            <w:tcW w:w="580" w:type="dxa"/>
            <w:tcBorders>
              <w:top w:val="single" w:sz="6" w:space="0" w:color="EDECED" w:themeColor="accent4"/>
              <w:left w:val="nil"/>
              <w:bottom w:val="single" w:sz="6" w:space="0" w:color="209692"/>
              <w:right w:val="nil"/>
            </w:tcBorders>
            <w:vAlign w:val="center"/>
          </w:tcPr>
          <w:p w14:paraId="547A6079" w14:textId="77777777" w:rsidR="009D2F7A" w:rsidRPr="00E6731C" w:rsidRDefault="009D2F7A" w:rsidP="008D35D5">
            <w:pPr>
              <w:pStyle w:val="Tabletextsmall"/>
              <w:jc w:val="right"/>
              <w:rPr>
                <w:rFonts w:ascii="Arial" w:hAnsi="Arial" w:cs="Arial"/>
                <w:color w:val="000000"/>
                <w:lang w:eastAsia="en-GB"/>
              </w:rPr>
            </w:pPr>
          </w:p>
        </w:tc>
        <w:tc>
          <w:tcPr>
            <w:tcW w:w="580" w:type="dxa"/>
            <w:tcBorders>
              <w:top w:val="single" w:sz="6" w:space="0" w:color="EDECED" w:themeColor="accent4"/>
              <w:left w:val="nil"/>
              <w:bottom w:val="single" w:sz="6" w:space="0" w:color="209692"/>
              <w:right w:val="nil"/>
            </w:tcBorders>
            <w:vAlign w:val="center"/>
          </w:tcPr>
          <w:p w14:paraId="75D3E396" w14:textId="77777777" w:rsidR="009D2F7A" w:rsidRPr="00E6731C" w:rsidRDefault="009D2F7A" w:rsidP="008D35D5">
            <w:pPr>
              <w:pStyle w:val="Tabletextsmall"/>
              <w:jc w:val="right"/>
              <w:rPr>
                <w:rFonts w:ascii="Arial" w:hAnsi="Arial" w:cs="Arial"/>
                <w:color w:val="auto"/>
                <w:lang w:eastAsia="en-GB"/>
              </w:rPr>
            </w:pPr>
          </w:p>
        </w:tc>
        <w:tc>
          <w:tcPr>
            <w:tcW w:w="581" w:type="dxa"/>
            <w:gridSpan w:val="2"/>
            <w:tcBorders>
              <w:top w:val="single" w:sz="6" w:space="0" w:color="EDECED" w:themeColor="accent4"/>
              <w:left w:val="nil"/>
              <w:bottom w:val="single" w:sz="6" w:space="0" w:color="209692"/>
            </w:tcBorders>
            <w:vAlign w:val="center"/>
          </w:tcPr>
          <w:p w14:paraId="5CCEE554" w14:textId="77777777" w:rsidR="009D2F7A" w:rsidRPr="00E6731C" w:rsidRDefault="009D2F7A" w:rsidP="008D35D5">
            <w:pPr>
              <w:pStyle w:val="Tabletextsmall"/>
              <w:jc w:val="right"/>
              <w:rPr>
                <w:rFonts w:ascii="Arial" w:hAnsi="Arial" w:cs="Arial"/>
                <w:color w:val="auto"/>
                <w:lang w:eastAsia="en-GB"/>
              </w:rPr>
            </w:pPr>
          </w:p>
        </w:tc>
      </w:tr>
      <w:tr w:rsidR="00E4080F" w:rsidRPr="009D2F7A" w14:paraId="23C943F6" w14:textId="77777777" w:rsidTr="009735F3">
        <w:trPr>
          <w:trHeight w:val="164"/>
        </w:trPr>
        <w:tc>
          <w:tcPr>
            <w:tcW w:w="1505" w:type="dxa"/>
            <w:tcBorders>
              <w:top w:val="single" w:sz="6" w:space="0" w:color="209692"/>
              <w:bottom w:val="single" w:sz="6" w:space="0" w:color="EDECED" w:themeColor="accent4"/>
            </w:tcBorders>
            <w:vAlign w:val="center"/>
            <w:hideMark/>
          </w:tcPr>
          <w:p w14:paraId="48D0BDD6" w14:textId="77777777" w:rsidR="00126783" w:rsidRPr="009D2F7A" w:rsidRDefault="00126783" w:rsidP="009D2F7A">
            <w:pPr>
              <w:pStyle w:val="Tabletextsmall"/>
              <w:rPr>
                <w:color w:val="auto"/>
                <w:lang w:eastAsia="en-GB"/>
              </w:rPr>
            </w:pPr>
            <w:r w:rsidRPr="009D2F7A">
              <w:rPr>
                <w:color w:val="auto"/>
                <w:lang w:eastAsia="en-GB"/>
              </w:rPr>
              <w:t>15–24 </w:t>
            </w:r>
          </w:p>
        </w:tc>
        <w:tc>
          <w:tcPr>
            <w:tcW w:w="578" w:type="dxa"/>
            <w:tcBorders>
              <w:top w:val="single" w:sz="6" w:space="0" w:color="209692"/>
              <w:bottom w:val="single" w:sz="6" w:space="0" w:color="EDECED" w:themeColor="accent4"/>
            </w:tcBorders>
            <w:shd w:val="clear" w:color="auto" w:fill="F2F2F2" w:themeFill="background1" w:themeFillShade="F2"/>
            <w:vAlign w:val="center"/>
            <w:hideMark/>
          </w:tcPr>
          <w:p w14:paraId="0B0F8FCA"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9</w:t>
            </w:r>
          </w:p>
        </w:tc>
        <w:tc>
          <w:tcPr>
            <w:tcW w:w="612" w:type="dxa"/>
            <w:tcBorders>
              <w:top w:val="single" w:sz="6" w:space="0" w:color="209692"/>
              <w:bottom w:val="single" w:sz="6" w:space="0" w:color="EDECED" w:themeColor="accent4"/>
              <w:right w:val="nil"/>
            </w:tcBorders>
            <w:shd w:val="clear" w:color="auto" w:fill="F2F2F2" w:themeFill="background1" w:themeFillShade="F2"/>
            <w:vAlign w:val="center"/>
            <w:hideMark/>
          </w:tcPr>
          <w:p w14:paraId="6F0BF213"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8.8</w:t>
            </w:r>
          </w:p>
        </w:tc>
        <w:tc>
          <w:tcPr>
            <w:tcW w:w="547" w:type="dxa"/>
            <w:tcBorders>
              <w:top w:val="single" w:sz="6" w:space="0" w:color="209692"/>
              <w:left w:val="nil"/>
              <w:bottom w:val="single" w:sz="6" w:space="0" w:color="EDECED" w:themeColor="accent4"/>
            </w:tcBorders>
            <w:shd w:val="clear" w:color="auto" w:fill="F9F9F9"/>
            <w:vAlign w:val="center"/>
            <w:hideMark/>
          </w:tcPr>
          <w:p w14:paraId="3852BDDC" w14:textId="77777777" w:rsidR="00126783" w:rsidRPr="00E6731C" w:rsidRDefault="00126783" w:rsidP="008D35D5">
            <w:pPr>
              <w:pStyle w:val="Tabletextsmall"/>
              <w:jc w:val="right"/>
              <w:rPr>
                <w:rFonts w:ascii="Arial" w:hAnsi="Arial" w:cs="Arial"/>
                <w:color w:val="000000"/>
                <w:lang w:eastAsia="en-GB"/>
              </w:rPr>
            </w:pPr>
            <w:r w:rsidRPr="00E6731C">
              <w:rPr>
                <w:rFonts w:ascii="Arial" w:hAnsi="Arial" w:cs="Arial"/>
                <w:color w:val="000000"/>
                <w:lang w:eastAsia="en-GB"/>
              </w:rPr>
              <w:t>-</w:t>
            </w:r>
          </w:p>
        </w:tc>
        <w:tc>
          <w:tcPr>
            <w:tcW w:w="589" w:type="dxa"/>
            <w:tcBorders>
              <w:top w:val="single" w:sz="6" w:space="0" w:color="209692"/>
              <w:bottom w:val="single" w:sz="6" w:space="0" w:color="EDECED" w:themeColor="accent4"/>
            </w:tcBorders>
            <w:shd w:val="clear" w:color="auto" w:fill="F9F9F9"/>
            <w:vAlign w:val="center"/>
            <w:hideMark/>
          </w:tcPr>
          <w:p w14:paraId="594A7D9B"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w:t>
            </w:r>
          </w:p>
        </w:tc>
        <w:tc>
          <w:tcPr>
            <w:tcW w:w="580" w:type="dxa"/>
            <w:gridSpan w:val="2"/>
            <w:tcBorders>
              <w:top w:val="single" w:sz="6" w:space="0" w:color="209692"/>
              <w:bottom w:val="single" w:sz="6" w:space="0" w:color="EDECED" w:themeColor="accent4"/>
              <w:right w:val="single" w:sz="2" w:space="0" w:color="EDECED" w:themeColor="accent4"/>
            </w:tcBorders>
            <w:shd w:val="clear" w:color="auto" w:fill="F9F9F9"/>
            <w:vAlign w:val="center"/>
            <w:hideMark/>
          </w:tcPr>
          <w:p w14:paraId="19C1979A"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w:t>
            </w:r>
          </w:p>
        </w:tc>
        <w:tc>
          <w:tcPr>
            <w:tcW w:w="580" w:type="dxa"/>
            <w:tcBorders>
              <w:top w:val="single" w:sz="6" w:space="0" w:color="209692"/>
              <w:left w:val="single" w:sz="2" w:space="0" w:color="EDECED" w:themeColor="accent4"/>
              <w:bottom w:val="single" w:sz="6" w:space="0" w:color="EDECED" w:themeColor="accent4"/>
            </w:tcBorders>
            <w:shd w:val="clear" w:color="auto" w:fill="F9F9F9"/>
            <w:vAlign w:val="center"/>
            <w:hideMark/>
          </w:tcPr>
          <w:p w14:paraId="32E19ED3"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9</w:t>
            </w:r>
          </w:p>
        </w:tc>
        <w:tc>
          <w:tcPr>
            <w:tcW w:w="580" w:type="dxa"/>
            <w:gridSpan w:val="2"/>
            <w:tcBorders>
              <w:top w:val="single" w:sz="6" w:space="0" w:color="209692"/>
              <w:bottom w:val="single" w:sz="6" w:space="0" w:color="EDECED" w:themeColor="accent4"/>
            </w:tcBorders>
            <w:shd w:val="clear" w:color="auto" w:fill="F9F9F9"/>
            <w:vAlign w:val="center"/>
            <w:hideMark/>
          </w:tcPr>
          <w:p w14:paraId="1496E11E"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8.8</w:t>
            </w:r>
          </w:p>
        </w:tc>
        <w:tc>
          <w:tcPr>
            <w:tcW w:w="581" w:type="dxa"/>
            <w:tcBorders>
              <w:top w:val="single" w:sz="6" w:space="0" w:color="209692"/>
              <w:bottom w:val="single" w:sz="6" w:space="0" w:color="EDECED" w:themeColor="accent4"/>
            </w:tcBorders>
            <w:vAlign w:val="center"/>
            <w:hideMark/>
          </w:tcPr>
          <w:p w14:paraId="7B46F4EA"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9</w:t>
            </w:r>
          </w:p>
        </w:tc>
        <w:tc>
          <w:tcPr>
            <w:tcW w:w="580" w:type="dxa"/>
            <w:tcBorders>
              <w:top w:val="single" w:sz="6" w:space="0" w:color="209692"/>
              <w:bottom w:val="single" w:sz="6" w:space="0" w:color="EDECED" w:themeColor="accent4"/>
              <w:right w:val="single" w:sz="2" w:space="0" w:color="EDECED" w:themeColor="accent4"/>
            </w:tcBorders>
            <w:vAlign w:val="center"/>
            <w:hideMark/>
          </w:tcPr>
          <w:p w14:paraId="6C2EBDF9"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8.8</w:t>
            </w:r>
          </w:p>
        </w:tc>
        <w:tc>
          <w:tcPr>
            <w:tcW w:w="580" w:type="dxa"/>
            <w:gridSpan w:val="2"/>
            <w:tcBorders>
              <w:top w:val="single" w:sz="6" w:space="0" w:color="209692"/>
              <w:left w:val="single" w:sz="2" w:space="0" w:color="EDECED" w:themeColor="accent4"/>
              <w:bottom w:val="single" w:sz="6" w:space="0" w:color="EDECED" w:themeColor="accent4"/>
            </w:tcBorders>
            <w:vAlign w:val="center"/>
            <w:hideMark/>
          </w:tcPr>
          <w:p w14:paraId="583AFB28" w14:textId="77777777" w:rsidR="00126783" w:rsidRPr="00E6731C" w:rsidRDefault="00126783" w:rsidP="008D35D5">
            <w:pPr>
              <w:pStyle w:val="Tabletextsmall"/>
              <w:jc w:val="right"/>
              <w:rPr>
                <w:rFonts w:ascii="Arial" w:hAnsi="Arial" w:cs="Arial"/>
                <w:color w:val="000000"/>
                <w:lang w:eastAsia="en-GB"/>
              </w:rPr>
            </w:pPr>
            <w:r w:rsidRPr="00E6731C">
              <w:rPr>
                <w:rFonts w:ascii="Arial" w:hAnsi="Arial" w:cs="Arial"/>
                <w:color w:val="000000"/>
                <w:lang w:eastAsia="en-GB"/>
              </w:rPr>
              <w:t>-</w:t>
            </w:r>
          </w:p>
        </w:tc>
        <w:tc>
          <w:tcPr>
            <w:tcW w:w="580" w:type="dxa"/>
            <w:tcBorders>
              <w:top w:val="single" w:sz="6" w:space="0" w:color="209692"/>
              <w:bottom w:val="single" w:sz="6" w:space="0" w:color="EDECED" w:themeColor="accent4"/>
            </w:tcBorders>
            <w:vAlign w:val="center"/>
            <w:hideMark/>
          </w:tcPr>
          <w:p w14:paraId="69C2178D" w14:textId="77777777" w:rsidR="00126783" w:rsidRPr="00E6731C" w:rsidRDefault="00126783" w:rsidP="008D35D5">
            <w:pPr>
              <w:pStyle w:val="Tabletextsmall"/>
              <w:jc w:val="right"/>
              <w:rPr>
                <w:rFonts w:ascii="Arial" w:hAnsi="Arial" w:cs="Arial"/>
                <w:color w:val="000000"/>
                <w:lang w:eastAsia="en-GB"/>
              </w:rPr>
            </w:pPr>
            <w:r w:rsidRPr="00E6731C">
              <w:rPr>
                <w:rFonts w:ascii="Arial" w:hAnsi="Arial" w:cs="Arial"/>
                <w:color w:val="000000"/>
                <w:lang w:eastAsia="en-GB"/>
              </w:rPr>
              <w:t>1</w:t>
            </w:r>
          </w:p>
        </w:tc>
        <w:tc>
          <w:tcPr>
            <w:tcW w:w="580" w:type="dxa"/>
            <w:tcBorders>
              <w:top w:val="single" w:sz="6" w:space="0" w:color="209692"/>
              <w:bottom w:val="single" w:sz="6" w:space="0" w:color="EDECED" w:themeColor="accent4"/>
              <w:right w:val="single" w:sz="2" w:space="0" w:color="EDECED" w:themeColor="accent4"/>
            </w:tcBorders>
            <w:vAlign w:val="center"/>
            <w:hideMark/>
          </w:tcPr>
          <w:p w14:paraId="560E7D40" w14:textId="77777777" w:rsidR="00126783" w:rsidRPr="00E6731C" w:rsidRDefault="00126783" w:rsidP="008D35D5">
            <w:pPr>
              <w:pStyle w:val="Tabletextsmall"/>
              <w:jc w:val="right"/>
              <w:rPr>
                <w:rFonts w:ascii="Arial" w:hAnsi="Arial" w:cs="Arial"/>
                <w:color w:val="000000"/>
                <w:lang w:eastAsia="en-GB"/>
              </w:rPr>
            </w:pPr>
            <w:r w:rsidRPr="00E6731C">
              <w:rPr>
                <w:rFonts w:ascii="Arial" w:hAnsi="Arial" w:cs="Arial"/>
                <w:color w:val="000000"/>
                <w:lang w:eastAsia="en-GB"/>
              </w:rPr>
              <w:t>0.8</w:t>
            </w:r>
          </w:p>
        </w:tc>
        <w:tc>
          <w:tcPr>
            <w:tcW w:w="580" w:type="dxa"/>
            <w:tcBorders>
              <w:top w:val="single" w:sz="6" w:space="0" w:color="209692"/>
              <w:left w:val="single" w:sz="2" w:space="0" w:color="EDECED" w:themeColor="accent4"/>
              <w:bottom w:val="single" w:sz="6" w:space="0" w:color="EDECED" w:themeColor="accent4"/>
            </w:tcBorders>
            <w:vAlign w:val="center"/>
            <w:hideMark/>
          </w:tcPr>
          <w:p w14:paraId="04E7D1DA"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8</w:t>
            </w:r>
          </w:p>
        </w:tc>
        <w:tc>
          <w:tcPr>
            <w:tcW w:w="581" w:type="dxa"/>
            <w:gridSpan w:val="2"/>
            <w:tcBorders>
              <w:top w:val="single" w:sz="6" w:space="0" w:color="209692"/>
              <w:bottom w:val="single" w:sz="6" w:space="0" w:color="EDECED" w:themeColor="accent4"/>
            </w:tcBorders>
            <w:vAlign w:val="center"/>
            <w:hideMark/>
          </w:tcPr>
          <w:p w14:paraId="4C6A4441"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8.0</w:t>
            </w:r>
          </w:p>
        </w:tc>
      </w:tr>
      <w:tr w:rsidR="00E4080F" w:rsidRPr="009D2F7A" w14:paraId="181E22B4" w14:textId="77777777" w:rsidTr="009735F3">
        <w:trPr>
          <w:trHeight w:val="164"/>
        </w:trPr>
        <w:tc>
          <w:tcPr>
            <w:tcW w:w="1505" w:type="dxa"/>
            <w:tcBorders>
              <w:top w:val="single" w:sz="6" w:space="0" w:color="EDECED" w:themeColor="accent4"/>
              <w:bottom w:val="single" w:sz="6" w:space="0" w:color="EDECED" w:themeColor="accent4"/>
            </w:tcBorders>
            <w:vAlign w:val="center"/>
            <w:hideMark/>
          </w:tcPr>
          <w:p w14:paraId="7B40FFBE" w14:textId="77777777" w:rsidR="00126783" w:rsidRPr="009D2F7A" w:rsidRDefault="00126783" w:rsidP="009D2F7A">
            <w:pPr>
              <w:pStyle w:val="Tabletextsmall"/>
              <w:rPr>
                <w:color w:val="auto"/>
                <w:lang w:eastAsia="en-GB"/>
              </w:rPr>
            </w:pPr>
            <w:r w:rsidRPr="009D2F7A">
              <w:rPr>
                <w:color w:val="auto"/>
                <w:lang w:eastAsia="en-GB"/>
              </w:rPr>
              <w:t>25–34 </w:t>
            </w:r>
          </w:p>
        </w:tc>
        <w:tc>
          <w:tcPr>
            <w:tcW w:w="578" w:type="dxa"/>
            <w:tcBorders>
              <w:top w:val="single" w:sz="6" w:space="0" w:color="EDECED" w:themeColor="accent4"/>
              <w:bottom w:val="single" w:sz="6" w:space="0" w:color="EDECED" w:themeColor="accent4"/>
            </w:tcBorders>
            <w:shd w:val="clear" w:color="auto" w:fill="F2F2F2" w:themeFill="background1" w:themeFillShade="F2"/>
            <w:vAlign w:val="center"/>
            <w:hideMark/>
          </w:tcPr>
          <w:p w14:paraId="07A011E4"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24</w:t>
            </w:r>
          </w:p>
        </w:tc>
        <w:tc>
          <w:tcPr>
            <w:tcW w:w="612" w:type="dxa"/>
            <w:tcBorders>
              <w:top w:val="single" w:sz="6" w:space="0" w:color="EDECED" w:themeColor="accent4"/>
              <w:bottom w:val="single" w:sz="6" w:space="0" w:color="EDECED" w:themeColor="accent4"/>
              <w:right w:val="nil"/>
            </w:tcBorders>
            <w:shd w:val="clear" w:color="auto" w:fill="F2F2F2" w:themeFill="background1" w:themeFillShade="F2"/>
            <w:vAlign w:val="center"/>
            <w:hideMark/>
          </w:tcPr>
          <w:p w14:paraId="22DB00AB"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23.2</w:t>
            </w:r>
          </w:p>
        </w:tc>
        <w:tc>
          <w:tcPr>
            <w:tcW w:w="547" w:type="dxa"/>
            <w:tcBorders>
              <w:top w:val="single" w:sz="6" w:space="0" w:color="EDECED" w:themeColor="accent4"/>
              <w:left w:val="nil"/>
              <w:bottom w:val="single" w:sz="6" w:space="0" w:color="EDECED" w:themeColor="accent4"/>
            </w:tcBorders>
            <w:shd w:val="clear" w:color="auto" w:fill="F9F9F9"/>
            <w:vAlign w:val="center"/>
            <w:hideMark/>
          </w:tcPr>
          <w:p w14:paraId="46B5535F"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10</w:t>
            </w:r>
          </w:p>
        </w:tc>
        <w:tc>
          <w:tcPr>
            <w:tcW w:w="589" w:type="dxa"/>
            <w:tcBorders>
              <w:top w:val="single" w:sz="6" w:space="0" w:color="EDECED" w:themeColor="accent4"/>
              <w:bottom w:val="single" w:sz="6" w:space="0" w:color="EDECED" w:themeColor="accent4"/>
            </w:tcBorders>
            <w:shd w:val="clear" w:color="auto" w:fill="F9F9F9"/>
            <w:vAlign w:val="center"/>
            <w:hideMark/>
          </w:tcPr>
          <w:p w14:paraId="354C46A5"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2</w:t>
            </w:r>
          </w:p>
        </w:tc>
        <w:tc>
          <w:tcPr>
            <w:tcW w:w="580" w:type="dxa"/>
            <w:gridSpan w:val="2"/>
            <w:tcBorders>
              <w:top w:val="single" w:sz="6" w:space="0" w:color="EDECED" w:themeColor="accent4"/>
              <w:bottom w:val="single" w:sz="6" w:space="0" w:color="EDECED" w:themeColor="accent4"/>
              <w:right w:val="single" w:sz="2" w:space="0" w:color="EDECED" w:themeColor="accent4"/>
            </w:tcBorders>
            <w:shd w:val="clear" w:color="auto" w:fill="F9F9F9"/>
            <w:vAlign w:val="center"/>
            <w:hideMark/>
          </w:tcPr>
          <w:p w14:paraId="4A3EE755"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11.6</w:t>
            </w:r>
          </w:p>
        </w:tc>
        <w:tc>
          <w:tcPr>
            <w:tcW w:w="580" w:type="dxa"/>
            <w:tcBorders>
              <w:top w:val="single" w:sz="6" w:space="0" w:color="EDECED" w:themeColor="accent4"/>
              <w:left w:val="single" w:sz="2" w:space="0" w:color="EDECED" w:themeColor="accent4"/>
              <w:bottom w:val="single" w:sz="6" w:space="0" w:color="EDECED" w:themeColor="accent4"/>
            </w:tcBorders>
            <w:shd w:val="clear" w:color="auto" w:fill="F9F9F9"/>
            <w:vAlign w:val="center"/>
            <w:hideMark/>
          </w:tcPr>
          <w:p w14:paraId="6A3D74FA"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12</w:t>
            </w:r>
          </w:p>
        </w:tc>
        <w:tc>
          <w:tcPr>
            <w:tcW w:w="580" w:type="dxa"/>
            <w:gridSpan w:val="2"/>
            <w:tcBorders>
              <w:top w:val="single" w:sz="6" w:space="0" w:color="EDECED" w:themeColor="accent4"/>
              <w:bottom w:val="single" w:sz="6" w:space="0" w:color="EDECED" w:themeColor="accent4"/>
            </w:tcBorders>
            <w:shd w:val="clear" w:color="auto" w:fill="F9F9F9"/>
            <w:vAlign w:val="center"/>
            <w:hideMark/>
          </w:tcPr>
          <w:p w14:paraId="52BD9780"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11.6</w:t>
            </w:r>
          </w:p>
        </w:tc>
        <w:tc>
          <w:tcPr>
            <w:tcW w:w="581" w:type="dxa"/>
            <w:tcBorders>
              <w:top w:val="single" w:sz="6" w:space="0" w:color="EDECED" w:themeColor="accent4"/>
              <w:bottom w:val="single" w:sz="6" w:space="0" w:color="EDECED" w:themeColor="accent4"/>
            </w:tcBorders>
            <w:vAlign w:val="center"/>
            <w:hideMark/>
          </w:tcPr>
          <w:p w14:paraId="4E69ECEE"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23</w:t>
            </w:r>
          </w:p>
        </w:tc>
        <w:tc>
          <w:tcPr>
            <w:tcW w:w="580" w:type="dxa"/>
            <w:tcBorders>
              <w:top w:val="single" w:sz="6" w:space="0" w:color="EDECED" w:themeColor="accent4"/>
              <w:bottom w:val="single" w:sz="6" w:space="0" w:color="EDECED" w:themeColor="accent4"/>
              <w:right w:val="single" w:sz="2" w:space="0" w:color="EDECED" w:themeColor="accent4"/>
            </w:tcBorders>
            <w:vAlign w:val="center"/>
            <w:hideMark/>
          </w:tcPr>
          <w:p w14:paraId="50B341B9"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22.8</w:t>
            </w:r>
          </w:p>
        </w:tc>
        <w:tc>
          <w:tcPr>
            <w:tcW w:w="580" w:type="dxa"/>
            <w:gridSpan w:val="2"/>
            <w:tcBorders>
              <w:top w:val="single" w:sz="6" w:space="0" w:color="EDECED" w:themeColor="accent4"/>
              <w:left w:val="single" w:sz="2" w:space="0" w:color="EDECED" w:themeColor="accent4"/>
              <w:bottom w:val="single" w:sz="6" w:space="0" w:color="EDECED" w:themeColor="accent4"/>
            </w:tcBorders>
            <w:vAlign w:val="center"/>
            <w:hideMark/>
          </w:tcPr>
          <w:p w14:paraId="07ED3931"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9</w:t>
            </w:r>
          </w:p>
        </w:tc>
        <w:tc>
          <w:tcPr>
            <w:tcW w:w="580" w:type="dxa"/>
            <w:tcBorders>
              <w:top w:val="single" w:sz="6" w:space="0" w:color="EDECED" w:themeColor="accent4"/>
              <w:bottom w:val="single" w:sz="6" w:space="0" w:color="EDECED" w:themeColor="accent4"/>
            </w:tcBorders>
            <w:vAlign w:val="center"/>
            <w:hideMark/>
          </w:tcPr>
          <w:p w14:paraId="32B7BE41"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1</w:t>
            </w:r>
          </w:p>
        </w:tc>
        <w:tc>
          <w:tcPr>
            <w:tcW w:w="580" w:type="dxa"/>
            <w:tcBorders>
              <w:top w:val="single" w:sz="6" w:space="0" w:color="EDECED" w:themeColor="accent4"/>
              <w:bottom w:val="single" w:sz="6" w:space="0" w:color="EDECED" w:themeColor="accent4"/>
              <w:right w:val="single" w:sz="2" w:space="0" w:color="EDECED" w:themeColor="accent4"/>
            </w:tcBorders>
            <w:vAlign w:val="center"/>
            <w:hideMark/>
          </w:tcPr>
          <w:p w14:paraId="4E0A98F5"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9.8</w:t>
            </w:r>
          </w:p>
        </w:tc>
        <w:tc>
          <w:tcPr>
            <w:tcW w:w="580" w:type="dxa"/>
            <w:tcBorders>
              <w:top w:val="single" w:sz="6" w:space="0" w:color="EDECED" w:themeColor="accent4"/>
              <w:left w:val="single" w:sz="2" w:space="0" w:color="EDECED" w:themeColor="accent4"/>
              <w:bottom w:val="single" w:sz="6" w:space="0" w:color="EDECED" w:themeColor="accent4"/>
            </w:tcBorders>
            <w:vAlign w:val="center"/>
            <w:hideMark/>
          </w:tcPr>
          <w:p w14:paraId="079AC493"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13</w:t>
            </w:r>
          </w:p>
        </w:tc>
        <w:tc>
          <w:tcPr>
            <w:tcW w:w="581" w:type="dxa"/>
            <w:gridSpan w:val="2"/>
            <w:tcBorders>
              <w:top w:val="single" w:sz="6" w:space="0" w:color="EDECED" w:themeColor="accent4"/>
              <w:bottom w:val="single" w:sz="6" w:space="0" w:color="EDECED" w:themeColor="accent4"/>
            </w:tcBorders>
            <w:vAlign w:val="center"/>
            <w:hideMark/>
          </w:tcPr>
          <w:p w14:paraId="5773FF83"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13.0</w:t>
            </w:r>
          </w:p>
        </w:tc>
      </w:tr>
      <w:tr w:rsidR="00E4080F" w:rsidRPr="009D2F7A" w14:paraId="2439B47B" w14:textId="77777777" w:rsidTr="009735F3">
        <w:trPr>
          <w:trHeight w:val="164"/>
        </w:trPr>
        <w:tc>
          <w:tcPr>
            <w:tcW w:w="1505" w:type="dxa"/>
            <w:tcBorders>
              <w:top w:val="single" w:sz="6" w:space="0" w:color="EDECED" w:themeColor="accent4"/>
              <w:bottom w:val="single" w:sz="6" w:space="0" w:color="EDECED" w:themeColor="accent4"/>
            </w:tcBorders>
            <w:vAlign w:val="center"/>
            <w:hideMark/>
          </w:tcPr>
          <w:p w14:paraId="57260C43" w14:textId="77777777" w:rsidR="00126783" w:rsidRPr="009D2F7A" w:rsidRDefault="00126783" w:rsidP="009D2F7A">
            <w:pPr>
              <w:pStyle w:val="Tabletextsmall"/>
              <w:rPr>
                <w:color w:val="auto"/>
                <w:lang w:eastAsia="en-GB"/>
              </w:rPr>
            </w:pPr>
            <w:r w:rsidRPr="009D2F7A">
              <w:rPr>
                <w:color w:val="auto"/>
                <w:lang w:eastAsia="en-GB"/>
              </w:rPr>
              <w:t>35–44 </w:t>
            </w:r>
          </w:p>
        </w:tc>
        <w:tc>
          <w:tcPr>
            <w:tcW w:w="578" w:type="dxa"/>
            <w:tcBorders>
              <w:top w:val="single" w:sz="6" w:space="0" w:color="EDECED" w:themeColor="accent4"/>
              <w:bottom w:val="single" w:sz="6" w:space="0" w:color="EDECED" w:themeColor="accent4"/>
            </w:tcBorders>
            <w:shd w:val="clear" w:color="auto" w:fill="F2F2F2" w:themeFill="background1" w:themeFillShade="F2"/>
            <w:vAlign w:val="center"/>
            <w:hideMark/>
          </w:tcPr>
          <w:p w14:paraId="69B13B02"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48</w:t>
            </w:r>
          </w:p>
        </w:tc>
        <w:tc>
          <w:tcPr>
            <w:tcW w:w="612" w:type="dxa"/>
            <w:tcBorders>
              <w:top w:val="single" w:sz="6" w:space="0" w:color="EDECED" w:themeColor="accent4"/>
              <w:bottom w:val="single" w:sz="6" w:space="0" w:color="EDECED" w:themeColor="accent4"/>
              <w:right w:val="nil"/>
            </w:tcBorders>
            <w:shd w:val="clear" w:color="auto" w:fill="F2F2F2" w:themeFill="background1" w:themeFillShade="F2"/>
            <w:vAlign w:val="center"/>
            <w:hideMark/>
          </w:tcPr>
          <w:p w14:paraId="4F319F4E"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45.9</w:t>
            </w:r>
          </w:p>
        </w:tc>
        <w:tc>
          <w:tcPr>
            <w:tcW w:w="547" w:type="dxa"/>
            <w:tcBorders>
              <w:top w:val="single" w:sz="6" w:space="0" w:color="EDECED" w:themeColor="accent4"/>
              <w:left w:val="nil"/>
              <w:bottom w:val="single" w:sz="6" w:space="0" w:color="EDECED" w:themeColor="accent4"/>
            </w:tcBorders>
            <w:shd w:val="clear" w:color="auto" w:fill="F9F9F9"/>
            <w:vAlign w:val="center"/>
            <w:hideMark/>
          </w:tcPr>
          <w:p w14:paraId="3DB95C89"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30</w:t>
            </w:r>
          </w:p>
        </w:tc>
        <w:tc>
          <w:tcPr>
            <w:tcW w:w="589" w:type="dxa"/>
            <w:tcBorders>
              <w:top w:val="single" w:sz="6" w:space="0" w:color="EDECED" w:themeColor="accent4"/>
              <w:bottom w:val="single" w:sz="6" w:space="0" w:color="EDECED" w:themeColor="accent4"/>
            </w:tcBorders>
            <w:shd w:val="clear" w:color="auto" w:fill="F9F9F9"/>
            <w:vAlign w:val="center"/>
            <w:hideMark/>
          </w:tcPr>
          <w:p w14:paraId="0B1FCE83"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5</w:t>
            </w:r>
          </w:p>
        </w:tc>
        <w:tc>
          <w:tcPr>
            <w:tcW w:w="580" w:type="dxa"/>
            <w:gridSpan w:val="2"/>
            <w:tcBorders>
              <w:top w:val="single" w:sz="6" w:space="0" w:color="EDECED" w:themeColor="accent4"/>
              <w:bottom w:val="single" w:sz="6" w:space="0" w:color="EDECED" w:themeColor="accent4"/>
              <w:right w:val="single" w:sz="2" w:space="0" w:color="EDECED" w:themeColor="accent4"/>
            </w:tcBorders>
            <w:shd w:val="clear" w:color="auto" w:fill="F9F9F9"/>
            <w:vAlign w:val="center"/>
            <w:hideMark/>
          </w:tcPr>
          <w:p w14:paraId="5E4229CA"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33.8</w:t>
            </w:r>
          </w:p>
        </w:tc>
        <w:tc>
          <w:tcPr>
            <w:tcW w:w="580" w:type="dxa"/>
            <w:tcBorders>
              <w:top w:val="single" w:sz="6" w:space="0" w:color="EDECED" w:themeColor="accent4"/>
              <w:left w:val="single" w:sz="2" w:space="0" w:color="EDECED" w:themeColor="accent4"/>
              <w:bottom w:val="single" w:sz="6" w:space="0" w:color="EDECED" w:themeColor="accent4"/>
            </w:tcBorders>
            <w:shd w:val="clear" w:color="auto" w:fill="F9F9F9"/>
            <w:vAlign w:val="center"/>
            <w:hideMark/>
          </w:tcPr>
          <w:p w14:paraId="2B4A1F0C"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13</w:t>
            </w:r>
          </w:p>
        </w:tc>
        <w:tc>
          <w:tcPr>
            <w:tcW w:w="580" w:type="dxa"/>
            <w:gridSpan w:val="2"/>
            <w:tcBorders>
              <w:top w:val="single" w:sz="6" w:space="0" w:color="EDECED" w:themeColor="accent4"/>
              <w:bottom w:val="single" w:sz="6" w:space="0" w:color="EDECED" w:themeColor="accent4"/>
            </w:tcBorders>
            <w:shd w:val="clear" w:color="auto" w:fill="F9F9F9"/>
            <w:vAlign w:val="center"/>
            <w:hideMark/>
          </w:tcPr>
          <w:p w14:paraId="5595E214"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12.1</w:t>
            </w:r>
          </w:p>
        </w:tc>
        <w:tc>
          <w:tcPr>
            <w:tcW w:w="581" w:type="dxa"/>
            <w:tcBorders>
              <w:top w:val="single" w:sz="6" w:space="0" w:color="EDECED" w:themeColor="accent4"/>
              <w:bottom w:val="single" w:sz="6" w:space="0" w:color="EDECED" w:themeColor="accent4"/>
            </w:tcBorders>
            <w:vAlign w:val="center"/>
            <w:hideMark/>
          </w:tcPr>
          <w:p w14:paraId="720F077B"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54</w:t>
            </w:r>
          </w:p>
        </w:tc>
        <w:tc>
          <w:tcPr>
            <w:tcW w:w="580" w:type="dxa"/>
            <w:tcBorders>
              <w:top w:val="single" w:sz="6" w:space="0" w:color="EDECED" w:themeColor="accent4"/>
              <w:bottom w:val="single" w:sz="6" w:space="0" w:color="EDECED" w:themeColor="accent4"/>
              <w:right w:val="single" w:sz="2" w:space="0" w:color="EDECED" w:themeColor="accent4"/>
            </w:tcBorders>
            <w:vAlign w:val="center"/>
            <w:hideMark/>
          </w:tcPr>
          <w:p w14:paraId="459F014E"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51.8</w:t>
            </w:r>
          </w:p>
        </w:tc>
        <w:tc>
          <w:tcPr>
            <w:tcW w:w="580" w:type="dxa"/>
            <w:gridSpan w:val="2"/>
            <w:tcBorders>
              <w:top w:val="single" w:sz="6" w:space="0" w:color="EDECED" w:themeColor="accent4"/>
              <w:left w:val="single" w:sz="2" w:space="0" w:color="EDECED" w:themeColor="accent4"/>
              <w:bottom w:val="single" w:sz="6" w:space="0" w:color="EDECED" w:themeColor="accent4"/>
            </w:tcBorders>
            <w:vAlign w:val="center"/>
            <w:hideMark/>
          </w:tcPr>
          <w:p w14:paraId="0001DE56"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20</w:t>
            </w:r>
          </w:p>
        </w:tc>
        <w:tc>
          <w:tcPr>
            <w:tcW w:w="580" w:type="dxa"/>
            <w:tcBorders>
              <w:top w:val="single" w:sz="6" w:space="0" w:color="EDECED" w:themeColor="accent4"/>
              <w:bottom w:val="single" w:sz="6" w:space="0" w:color="EDECED" w:themeColor="accent4"/>
            </w:tcBorders>
            <w:vAlign w:val="center"/>
            <w:hideMark/>
          </w:tcPr>
          <w:p w14:paraId="62BB4A47"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5</w:t>
            </w:r>
          </w:p>
        </w:tc>
        <w:tc>
          <w:tcPr>
            <w:tcW w:w="580" w:type="dxa"/>
            <w:tcBorders>
              <w:top w:val="single" w:sz="6" w:space="0" w:color="EDECED" w:themeColor="accent4"/>
              <w:bottom w:val="single" w:sz="6" w:space="0" w:color="EDECED" w:themeColor="accent4"/>
              <w:right w:val="single" w:sz="2" w:space="0" w:color="EDECED" w:themeColor="accent4"/>
            </w:tcBorders>
            <w:vAlign w:val="center"/>
            <w:hideMark/>
          </w:tcPr>
          <w:p w14:paraId="461D791C"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23.5</w:t>
            </w:r>
          </w:p>
        </w:tc>
        <w:tc>
          <w:tcPr>
            <w:tcW w:w="580" w:type="dxa"/>
            <w:tcBorders>
              <w:top w:val="single" w:sz="6" w:space="0" w:color="EDECED" w:themeColor="accent4"/>
              <w:left w:val="single" w:sz="2" w:space="0" w:color="EDECED" w:themeColor="accent4"/>
              <w:bottom w:val="single" w:sz="6" w:space="0" w:color="EDECED" w:themeColor="accent4"/>
            </w:tcBorders>
            <w:vAlign w:val="center"/>
            <w:hideMark/>
          </w:tcPr>
          <w:p w14:paraId="73BBFD69"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29</w:t>
            </w:r>
          </w:p>
        </w:tc>
        <w:tc>
          <w:tcPr>
            <w:tcW w:w="581" w:type="dxa"/>
            <w:gridSpan w:val="2"/>
            <w:tcBorders>
              <w:top w:val="single" w:sz="6" w:space="0" w:color="EDECED" w:themeColor="accent4"/>
              <w:bottom w:val="single" w:sz="6" w:space="0" w:color="EDECED" w:themeColor="accent4"/>
            </w:tcBorders>
            <w:vAlign w:val="center"/>
            <w:hideMark/>
          </w:tcPr>
          <w:p w14:paraId="0DF5A7F9"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28.3</w:t>
            </w:r>
          </w:p>
        </w:tc>
      </w:tr>
      <w:tr w:rsidR="00E4080F" w:rsidRPr="009D2F7A" w14:paraId="40E2F823" w14:textId="77777777" w:rsidTr="009735F3">
        <w:trPr>
          <w:trHeight w:val="164"/>
        </w:trPr>
        <w:tc>
          <w:tcPr>
            <w:tcW w:w="1505" w:type="dxa"/>
            <w:tcBorders>
              <w:top w:val="single" w:sz="6" w:space="0" w:color="EDECED" w:themeColor="accent4"/>
              <w:bottom w:val="single" w:sz="6" w:space="0" w:color="EDECED" w:themeColor="accent4"/>
            </w:tcBorders>
            <w:vAlign w:val="center"/>
            <w:hideMark/>
          </w:tcPr>
          <w:p w14:paraId="54CD8EED" w14:textId="77777777" w:rsidR="00126783" w:rsidRPr="009D2F7A" w:rsidRDefault="00126783" w:rsidP="009D2F7A">
            <w:pPr>
              <w:pStyle w:val="Tabletextsmall"/>
              <w:rPr>
                <w:color w:val="auto"/>
                <w:lang w:eastAsia="en-GB"/>
              </w:rPr>
            </w:pPr>
            <w:r w:rsidRPr="009D2F7A">
              <w:rPr>
                <w:color w:val="auto"/>
                <w:lang w:eastAsia="en-GB"/>
              </w:rPr>
              <w:t>45–54 </w:t>
            </w:r>
          </w:p>
        </w:tc>
        <w:tc>
          <w:tcPr>
            <w:tcW w:w="578" w:type="dxa"/>
            <w:tcBorders>
              <w:top w:val="single" w:sz="6" w:space="0" w:color="EDECED" w:themeColor="accent4"/>
              <w:bottom w:val="single" w:sz="6" w:space="0" w:color="EDECED" w:themeColor="accent4"/>
            </w:tcBorders>
            <w:shd w:val="clear" w:color="auto" w:fill="F2F2F2" w:themeFill="background1" w:themeFillShade="F2"/>
            <w:vAlign w:val="center"/>
            <w:hideMark/>
          </w:tcPr>
          <w:p w14:paraId="6CF0F56F"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35</w:t>
            </w:r>
          </w:p>
        </w:tc>
        <w:tc>
          <w:tcPr>
            <w:tcW w:w="612" w:type="dxa"/>
            <w:tcBorders>
              <w:top w:val="single" w:sz="6" w:space="0" w:color="EDECED" w:themeColor="accent4"/>
              <w:bottom w:val="single" w:sz="6" w:space="0" w:color="EDECED" w:themeColor="accent4"/>
              <w:right w:val="nil"/>
            </w:tcBorders>
            <w:shd w:val="clear" w:color="auto" w:fill="F2F2F2" w:themeFill="background1" w:themeFillShade="F2"/>
            <w:vAlign w:val="center"/>
            <w:hideMark/>
          </w:tcPr>
          <w:p w14:paraId="73048D45"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33.5</w:t>
            </w:r>
          </w:p>
        </w:tc>
        <w:tc>
          <w:tcPr>
            <w:tcW w:w="547" w:type="dxa"/>
            <w:tcBorders>
              <w:top w:val="single" w:sz="6" w:space="0" w:color="EDECED" w:themeColor="accent4"/>
              <w:left w:val="nil"/>
              <w:bottom w:val="single" w:sz="6" w:space="0" w:color="EDECED" w:themeColor="accent4"/>
            </w:tcBorders>
            <w:shd w:val="clear" w:color="auto" w:fill="F9F9F9"/>
            <w:vAlign w:val="center"/>
            <w:hideMark/>
          </w:tcPr>
          <w:p w14:paraId="10AC8A21"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21</w:t>
            </w:r>
          </w:p>
        </w:tc>
        <w:tc>
          <w:tcPr>
            <w:tcW w:w="589" w:type="dxa"/>
            <w:tcBorders>
              <w:top w:val="single" w:sz="6" w:space="0" w:color="EDECED" w:themeColor="accent4"/>
              <w:bottom w:val="single" w:sz="6" w:space="0" w:color="EDECED" w:themeColor="accent4"/>
            </w:tcBorders>
            <w:shd w:val="clear" w:color="auto" w:fill="F9F9F9"/>
            <w:vAlign w:val="center"/>
            <w:hideMark/>
          </w:tcPr>
          <w:p w14:paraId="463BC36B"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5</w:t>
            </w:r>
          </w:p>
        </w:tc>
        <w:tc>
          <w:tcPr>
            <w:tcW w:w="580" w:type="dxa"/>
            <w:gridSpan w:val="2"/>
            <w:tcBorders>
              <w:top w:val="single" w:sz="6" w:space="0" w:color="EDECED" w:themeColor="accent4"/>
              <w:bottom w:val="single" w:sz="6" w:space="0" w:color="EDECED" w:themeColor="accent4"/>
              <w:right w:val="single" w:sz="2" w:space="0" w:color="EDECED" w:themeColor="accent4"/>
            </w:tcBorders>
            <w:shd w:val="clear" w:color="auto" w:fill="F9F9F9"/>
            <w:vAlign w:val="center"/>
            <w:hideMark/>
          </w:tcPr>
          <w:p w14:paraId="7DC4B8E2"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24.7</w:t>
            </w:r>
          </w:p>
        </w:tc>
        <w:tc>
          <w:tcPr>
            <w:tcW w:w="580" w:type="dxa"/>
            <w:tcBorders>
              <w:top w:val="single" w:sz="6" w:space="0" w:color="EDECED" w:themeColor="accent4"/>
              <w:left w:val="single" w:sz="2" w:space="0" w:color="EDECED" w:themeColor="accent4"/>
              <w:bottom w:val="single" w:sz="6" w:space="0" w:color="EDECED" w:themeColor="accent4"/>
            </w:tcBorders>
            <w:shd w:val="clear" w:color="auto" w:fill="F9F9F9"/>
            <w:vAlign w:val="center"/>
            <w:hideMark/>
          </w:tcPr>
          <w:p w14:paraId="7EF5AE35"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9</w:t>
            </w:r>
          </w:p>
        </w:tc>
        <w:tc>
          <w:tcPr>
            <w:tcW w:w="580" w:type="dxa"/>
            <w:gridSpan w:val="2"/>
            <w:tcBorders>
              <w:top w:val="single" w:sz="6" w:space="0" w:color="EDECED" w:themeColor="accent4"/>
              <w:bottom w:val="single" w:sz="6" w:space="0" w:color="EDECED" w:themeColor="accent4"/>
            </w:tcBorders>
            <w:shd w:val="clear" w:color="auto" w:fill="F9F9F9"/>
            <w:vAlign w:val="center"/>
            <w:hideMark/>
          </w:tcPr>
          <w:p w14:paraId="32292E0D"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8.8</w:t>
            </w:r>
          </w:p>
        </w:tc>
        <w:tc>
          <w:tcPr>
            <w:tcW w:w="581" w:type="dxa"/>
            <w:tcBorders>
              <w:top w:val="single" w:sz="6" w:space="0" w:color="EDECED" w:themeColor="accent4"/>
              <w:bottom w:val="single" w:sz="6" w:space="0" w:color="EDECED" w:themeColor="accent4"/>
            </w:tcBorders>
            <w:vAlign w:val="center"/>
            <w:hideMark/>
          </w:tcPr>
          <w:p w14:paraId="70D879DE"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30</w:t>
            </w:r>
          </w:p>
        </w:tc>
        <w:tc>
          <w:tcPr>
            <w:tcW w:w="580" w:type="dxa"/>
            <w:tcBorders>
              <w:top w:val="single" w:sz="6" w:space="0" w:color="EDECED" w:themeColor="accent4"/>
              <w:bottom w:val="single" w:sz="6" w:space="0" w:color="EDECED" w:themeColor="accent4"/>
              <w:right w:val="single" w:sz="2" w:space="0" w:color="EDECED" w:themeColor="accent4"/>
            </w:tcBorders>
            <w:vAlign w:val="center"/>
            <w:hideMark/>
          </w:tcPr>
          <w:p w14:paraId="3BC82EFD"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29.4</w:t>
            </w:r>
          </w:p>
        </w:tc>
        <w:tc>
          <w:tcPr>
            <w:tcW w:w="580" w:type="dxa"/>
            <w:gridSpan w:val="2"/>
            <w:tcBorders>
              <w:top w:val="single" w:sz="6" w:space="0" w:color="EDECED" w:themeColor="accent4"/>
              <w:left w:val="single" w:sz="2" w:space="0" w:color="EDECED" w:themeColor="accent4"/>
              <w:bottom w:val="single" w:sz="6" w:space="0" w:color="EDECED" w:themeColor="accent4"/>
            </w:tcBorders>
            <w:vAlign w:val="center"/>
            <w:hideMark/>
          </w:tcPr>
          <w:p w14:paraId="09BF649F"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17</w:t>
            </w:r>
          </w:p>
        </w:tc>
        <w:tc>
          <w:tcPr>
            <w:tcW w:w="580" w:type="dxa"/>
            <w:tcBorders>
              <w:top w:val="single" w:sz="6" w:space="0" w:color="EDECED" w:themeColor="accent4"/>
              <w:bottom w:val="single" w:sz="6" w:space="0" w:color="EDECED" w:themeColor="accent4"/>
            </w:tcBorders>
            <w:vAlign w:val="center"/>
            <w:hideMark/>
          </w:tcPr>
          <w:p w14:paraId="0E83F0E5"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2</w:t>
            </w:r>
          </w:p>
        </w:tc>
        <w:tc>
          <w:tcPr>
            <w:tcW w:w="580" w:type="dxa"/>
            <w:tcBorders>
              <w:top w:val="single" w:sz="6" w:space="0" w:color="EDECED" w:themeColor="accent4"/>
              <w:bottom w:val="single" w:sz="6" w:space="0" w:color="EDECED" w:themeColor="accent4"/>
              <w:right w:val="single" w:sz="2" w:space="0" w:color="EDECED" w:themeColor="accent4"/>
            </w:tcBorders>
            <w:vAlign w:val="center"/>
            <w:hideMark/>
          </w:tcPr>
          <w:p w14:paraId="76BD3F74"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18.8</w:t>
            </w:r>
          </w:p>
        </w:tc>
        <w:tc>
          <w:tcPr>
            <w:tcW w:w="580" w:type="dxa"/>
            <w:tcBorders>
              <w:top w:val="single" w:sz="6" w:space="0" w:color="EDECED" w:themeColor="accent4"/>
              <w:left w:val="single" w:sz="2" w:space="0" w:color="EDECED" w:themeColor="accent4"/>
              <w:bottom w:val="single" w:sz="6" w:space="0" w:color="EDECED" w:themeColor="accent4"/>
            </w:tcBorders>
            <w:vAlign w:val="center"/>
            <w:hideMark/>
          </w:tcPr>
          <w:p w14:paraId="5538432B"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11</w:t>
            </w:r>
          </w:p>
        </w:tc>
        <w:tc>
          <w:tcPr>
            <w:tcW w:w="581" w:type="dxa"/>
            <w:gridSpan w:val="2"/>
            <w:tcBorders>
              <w:top w:val="single" w:sz="6" w:space="0" w:color="EDECED" w:themeColor="accent4"/>
              <w:bottom w:val="single" w:sz="6" w:space="0" w:color="EDECED" w:themeColor="accent4"/>
            </w:tcBorders>
            <w:vAlign w:val="center"/>
            <w:hideMark/>
          </w:tcPr>
          <w:p w14:paraId="6A75B664"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10.6</w:t>
            </w:r>
          </w:p>
        </w:tc>
      </w:tr>
      <w:tr w:rsidR="00E4080F" w:rsidRPr="009D2F7A" w14:paraId="51DF26D4" w14:textId="77777777" w:rsidTr="009735F3">
        <w:trPr>
          <w:trHeight w:val="164"/>
        </w:trPr>
        <w:tc>
          <w:tcPr>
            <w:tcW w:w="1505" w:type="dxa"/>
            <w:tcBorders>
              <w:top w:val="single" w:sz="6" w:space="0" w:color="EDECED" w:themeColor="accent4"/>
              <w:bottom w:val="single" w:sz="6" w:space="0" w:color="EDECED" w:themeColor="accent4"/>
            </w:tcBorders>
            <w:vAlign w:val="center"/>
            <w:hideMark/>
          </w:tcPr>
          <w:p w14:paraId="5E564070" w14:textId="77777777" w:rsidR="00126783" w:rsidRPr="009D2F7A" w:rsidRDefault="00126783" w:rsidP="009D2F7A">
            <w:pPr>
              <w:pStyle w:val="Tabletextsmall"/>
              <w:rPr>
                <w:color w:val="auto"/>
                <w:lang w:eastAsia="en-GB"/>
              </w:rPr>
            </w:pPr>
            <w:r w:rsidRPr="009D2F7A">
              <w:rPr>
                <w:color w:val="auto"/>
                <w:lang w:eastAsia="en-GB"/>
              </w:rPr>
              <w:t>55–64 </w:t>
            </w:r>
          </w:p>
        </w:tc>
        <w:tc>
          <w:tcPr>
            <w:tcW w:w="578" w:type="dxa"/>
            <w:tcBorders>
              <w:top w:val="single" w:sz="6" w:space="0" w:color="EDECED" w:themeColor="accent4"/>
              <w:bottom w:val="single" w:sz="6" w:space="0" w:color="EDECED" w:themeColor="accent4"/>
            </w:tcBorders>
            <w:shd w:val="clear" w:color="auto" w:fill="F2F2F2" w:themeFill="background1" w:themeFillShade="F2"/>
            <w:vAlign w:val="center"/>
            <w:hideMark/>
          </w:tcPr>
          <w:p w14:paraId="2DF2EDD8"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12</w:t>
            </w:r>
          </w:p>
        </w:tc>
        <w:tc>
          <w:tcPr>
            <w:tcW w:w="612" w:type="dxa"/>
            <w:tcBorders>
              <w:top w:val="single" w:sz="6" w:space="0" w:color="EDECED" w:themeColor="accent4"/>
              <w:bottom w:val="single" w:sz="6" w:space="0" w:color="EDECED" w:themeColor="accent4"/>
              <w:right w:val="nil"/>
            </w:tcBorders>
            <w:shd w:val="clear" w:color="auto" w:fill="F2F2F2" w:themeFill="background1" w:themeFillShade="F2"/>
            <w:vAlign w:val="center"/>
            <w:hideMark/>
          </w:tcPr>
          <w:p w14:paraId="5B9B332F"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11.9</w:t>
            </w:r>
          </w:p>
        </w:tc>
        <w:tc>
          <w:tcPr>
            <w:tcW w:w="547" w:type="dxa"/>
            <w:tcBorders>
              <w:top w:val="single" w:sz="6" w:space="0" w:color="EDECED" w:themeColor="accent4"/>
              <w:left w:val="nil"/>
              <w:bottom w:val="single" w:sz="6" w:space="0" w:color="EDECED" w:themeColor="accent4"/>
            </w:tcBorders>
            <w:shd w:val="clear" w:color="auto" w:fill="F9F9F9"/>
            <w:vAlign w:val="center"/>
            <w:hideMark/>
          </w:tcPr>
          <w:p w14:paraId="6C07895C"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10</w:t>
            </w:r>
          </w:p>
        </w:tc>
        <w:tc>
          <w:tcPr>
            <w:tcW w:w="589" w:type="dxa"/>
            <w:tcBorders>
              <w:top w:val="single" w:sz="6" w:space="0" w:color="EDECED" w:themeColor="accent4"/>
              <w:bottom w:val="single" w:sz="6" w:space="0" w:color="EDECED" w:themeColor="accent4"/>
            </w:tcBorders>
            <w:shd w:val="clear" w:color="auto" w:fill="F9F9F9"/>
            <w:vAlign w:val="center"/>
            <w:hideMark/>
          </w:tcPr>
          <w:p w14:paraId="782D6EDA"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1</w:t>
            </w:r>
          </w:p>
        </w:tc>
        <w:tc>
          <w:tcPr>
            <w:tcW w:w="580" w:type="dxa"/>
            <w:gridSpan w:val="2"/>
            <w:tcBorders>
              <w:top w:val="single" w:sz="6" w:space="0" w:color="EDECED" w:themeColor="accent4"/>
              <w:bottom w:val="single" w:sz="6" w:space="0" w:color="EDECED" w:themeColor="accent4"/>
              <w:right w:val="single" w:sz="2" w:space="0" w:color="EDECED" w:themeColor="accent4"/>
            </w:tcBorders>
            <w:shd w:val="clear" w:color="auto" w:fill="F9F9F9"/>
            <w:vAlign w:val="center"/>
            <w:hideMark/>
          </w:tcPr>
          <w:p w14:paraId="020298B6"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10.9</w:t>
            </w:r>
          </w:p>
        </w:tc>
        <w:tc>
          <w:tcPr>
            <w:tcW w:w="580" w:type="dxa"/>
            <w:tcBorders>
              <w:top w:val="single" w:sz="6" w:space="0" w:color="EDECED" w:themeColor="accent4"/>
              <w:left w:val="single" w:sz="2" w:space="0" w:color="EDECED" w:themeColor="accent4"/>
              <w:bottom w:val="single" w:sz="6" w:space="0" w:color="EDECED" w:themeColor="accent4"/>
            </w:tcBorders>
            <w:shd w:val="clear" w:color="auto" w:fill="F9F9F9"/>
            <w:vAlign w:val="center"/>
            <w:hideMark/>
          </w:tcPr>
          <w:p w14:paraId="38A926CE"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1</w:t>
            </w:r>
          </w:p>
        </w:tc>
        <w:tc>
          <w:tcPr>
            <w:tcW w:w="580" w:type="dxa"/>
            <w:gridSpan w:val="2"/>
            <w:tcBorders>
              <w:top w:val="single" w:sz="6" w:space="0" w:color="EDECED" w:themeColor="accent4"/>
              <w:bottom w:val="single" w:sz="6" w:space="0" w:color="EDECED" w:themeColor="accent4"/>
            </w:tcBorders>
            <w:shd w:val="clear" w:color="auto" w:fill="F9F9F9"/>
            <w:vAlign w:val="center"/>
            <w:hideMark/>
          </w:tcPr>
          <w:p w14:paraId="4C427884"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1.0</w:t>
            </w:r>
          </w:p>
        </w:tc>
        <w:tc>
          <w:tcPr>
            <w:tcW w:w="581" w:type="dxa"/>
            <w:tcBorders>
              <w:top w:val="single" w:sz="6" w:space="0" w:color="EDECED" w:themeColor="accent4"/>
              <w:bottom w:val="single" w:sz="6" w:space="0" w:color="EDECED" w:themeColor="accent4"/>
            </w:tcBorders>
            <w:vAlign w:val="center"/>
            <w:hideMark/>
          </w:tcPr>
          <w:p w14:paraId="2D163BF7"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14</w:t>
            </w:r>
          </w:p>
        </w:tc>
        <w:tc>
          <w:tcPr>
            <w:tcW w:w="580" w:type="dxa"/>
            <w:tcBorders>
              <w:top w:val="single" w:sz="6" w:space="0" w:color="EDECED" w:themeColor="accent4"/>
              <w:bottom w:val="single" w:sz="6" w:space="0" w:color="EDECED" w:themeColor="accent4"/>
              <w:right w:val="single" w:sz="2" w:space="0" w:color="EDECED" w:themeColor="accent4"/>
            </w:tcBorders>
            <w:vAlign w:val="center"/>
            <w:hideMark/>
          </w:tcPr>
          <w:p w14:paraId="49074EAB"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13.8</w:t>
            </w:r>
          </w:p>
        </w:tc>
        <w:tc>
          <w:tcPr>
            <w:tcW w:w="580" w:type="dxa"/>
            <w:gridSpan w:val="2"/>
            <w:tcBorders>
              <w:top w:val="single" w:sz="6" w:space="0" w:color="EDECED" w:themeColor="accent4"/>
              <w:left w:val="single" w:sz="2" w:space="0" w:color="EDECED" w:themeColor="accent4"/>
              <w:bottom w:val="single" w:sz="6" w:space="0" w:color="EDECED" w:themeColor="accent4"/>
            </w:tcBorders>
            <w:vAlign w:val="center"/>
            <w:hideMark/>
          </w:tcPr>
          <w:p w14:paraId="3861CB17"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6</w:t>
            </w:r>
          </w:p>
        </w:tc>
        <w:tc>
          <w:tcPr>
            <w:tcW w:w="580" w:type="dxa"/>
            <w:tcBorders>
              <w:top w:val="single" w:sz="6" w:space="0" w:color="EDECED" w:themeColor="accent4"/>
              <w:bottom w:val="single" w:sz="6" w:space="0" w:color="EDECED" w:themeColor="accent4"/>
            </w:tcBorders>
            <w:vAlign w:val="center"/>
            <w:hideMark/>
          </w:tcPr>
          <w:p w14:paraId="1AB90A73" w14:textId="77777777" w:rsidR="00126783" w:rsidRPr="00E6731C" w:rsidRDefault="00126783" w:rsidP="008D35D5">
            <w:pPr>
              <w:pStyle w:val="Tabletextsmall"/>
              <w:jc w:val="right"/>
              <w:rPr>
                <w:rFonts w:ascii="Arial" w:hAnsi="Arial" w:cs="Arial"/>
                <w:color w:val="000000"/>
                <w:lang w:eastAsia="en-GB"/>
              </w:rPr>
            </w:pPr>
            <w:r w:rsidRPr="00E6731C">
              <w:rPr>
                <w:rFonts w:ascii="Arial" w:hAnsi="Arial" w:cs="Arial"/>
                <w:color w:val="000000"/>
                <w:lang w:eastAsia="en-GB"/>
              </w:rPr>
              <w:t>1</w:t>
            </w:r>
          </w:p>
        </w:tc>
        <w:tc>
          <w:tcPr>
            <w:tcW w:w="580" w:type="dxa"/>
            <w:tcBorders>
              <w:top w:val="single" w:sz="6" w:space="0" w:color="EDECED" w:themeColor="accent4"/>
              <w:bottom w:val="single" w:sz="6" w:space="0" w:color="EDECED" w:themeColor="accent4"/>
              <w:right w:val="single" w:sz="2" w:space="0" w:color="EDECED" w:themeColor="accent4"/>
            </w:tcBorders>
            <w:vAlign w:val="center"/>
            <w:hideMark/>
          </w:tcPr>
          <w:p w14:paraId="47D29021"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6.8</w:t>
            </w:r>
          </w:p>
        </w:tc>
        <w:tc>
          <w:tcPr>
            <w:tcW w:w="580" w:type="dxa"/>
            <w:tcBorders>
              <w:top w:val="single" w:sz="6" w:space="0" w:color="EDECED" w:themeColor="accent4"/>
              <w:left w:val="single" w:sz="2" w:space="0" w:color="EDECED" w:themeColor="accent4"/>
              <w:bottom w:val="single" w:sz="6" w:space="0" w:color="EDECED" w:themeColor="accent4"/>
            </w:tcBorders>
            <w:vAlign w:val="center"/>
            <w:hideMark/>
          </w:tcPr>
          <w:p w14:paraId="73F01E39"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7</w:t>
            </w:r>
          </w:p>
        </w:tc>
        <w:tc>
          <w:tcPr>
            <w:tcW w:w="581" w:type="dxa"/>
            <w:gridSpan w:val="2"/>
            <w:tcBorders>
              <w:top w:val="single" w:sz="6" w:space="0" w:color="EDECED" w:themeColor="accent4"/>
              <w:bottom w:val="single" w:sz="6" w:space="0" w:color="EDECED" w:themeColor="accent4"/>
            </w:tcBorders>
            <w:vAlign w:val="center"/>
            <w:hideMark/>
          </w:tcPr>
          <w:p w14:paraId="5DC4618C"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7.0</w:t>
            </w:r>
          </w:p>
        </w:tc>
      </w:tr>
      <w:tr w:rsidR="00E4080F" w:rsidRPr="009D2F7A" w14:paraId="2C8D711C" w14:textId="77777777" w:rsidTr="009735F3">
        <w:trPr>
          <w:trHeight w:val="164"/>
        </w:trPr>
        <w:tc>
          <w:tcPr>
            <w:tcW w:w="1505" w:type="dxa"/>
            <w:tcBorders>
              <w:top w:val="single" w:sz="6" w:space="0" w:color="EDECED" w:themeColor="accent4"/>
              <w:bottom w:val="single" w:sz="6" w:space="0" w:color="EDECED" w:themeColor="accent4"/>
            </w:tcBorders>
            <w:vAlign w:val="center"/>
            <w:hideMark/>
          </w:tcPr>
          <w:p w14:paraId="78E16D3A" w14:textId="77777777" w:rsidR="00126783" w:rsidRPr="009D2F7A" w:rsidRDefault="00126783" w:rsidP="009D2F7A">
            <w:pPr>
              <w:pStyle w:val="Tabletextsmall"/>
              <w:rPr>
                <w:color w:val="auto"/>
                <w:lang w:eastAsia="en-GB"/>
              </w:rPr>
            </w:pPr>
            <w:r w:rsidRPr="009D2F7A">
              <w:rPr>
                <w:color w:val="auto"/>
                <w:lang w:eastAsia="en-GB"/>
              </w:rPr>
              <w:t>65+ </w:t>
            </w:r>
          </w:p>
        </w:tc>
        <w:tc>
          <w:tcPr>
            <w:tcW w:w="578" w:type="dxa"/>
            <w:tcBorders>
              <w:top w:val="single" w:sz="6" w:space="0" w:color="EDECED" w:themeColor="accent4"/>
              <w:bottom w:val="single" w:sz="6" w:space="0" w:color="EDECED" w:themeColor="accent4"/>
            </w:tcBorders>
            <w:shd w:val="clear" w:color="auto" w:fill="F2F2F2" w:themeFill="background1" w:themeFillShade="F2"/>
            <w:vAlign w:val="center"/>
            <w:hideMark/>
          </w:tcPr>
          <w:p w14:paraId="7B283E95" w14:textId="77777777" w:rsidR="00126783" w:rsidRPr="00E6731C" w:rsidRDefault="00126783" w:rsidP="008D35D5">
            <w:pPr>
              <w:pStyle w:val="Tabletextsmall"/>
              <w:jc w:val="right"/>
              <w:rPr>
                <w:rFonts w:ascii="Arial" w:hAnsi="Arial" w:cs="Arial"/>
                <w:color w:val="000000"/>
                <w:lang w:eastAsia="en-GB"/>
              </w:rPr>
            </w:pPr>
            <w:r w:rsidRPr="00E6731C">
              <w:rPr>
                <w:rFonts w:ascii="Arial" w:hAnsi="Arial" w:cs="Arial"/>
                <w:color w:val="000000"/>
                <w:lang w:eastAsia="en-GB"/>
              </w:rPr>
              <w:t>-</w:t>
            </w:r>
          </w:p>
        </w:tc>
        <w:tc>
          <w:tcPr>
            <w:tcW w:w="612" w:type="dxa"/>
            <w:tcBorders>
              <w:top w:val="single" w:sz="6" w:space="0" w:color="EDECED" w:themeColor="accent4"/>
              <w:bottom w:val="single" w:sz="6" w:space="0" w:color="EDECED" w:themeColor="accent4"/>
              <w:right w:val="nil"/>
            </w:tcBorders>
            <w:shd w:val="clear" w:color="auto" w:fill="F2F2F2" w:themeFill="background1" w:themeFillShade="F2"/>
            <w:vAlign w:val="center"/>
            <w:hideMark/>
          </w:tcPr>
          <w:p w14:paraId="51F5C55A" w14:textId="77777777" w:rsidR="00126783" w:rsidRPr="00E6731C" w:rsidRDefault="00126783" w:rsidP="008D35D5">
            <w:pPr>
              <w:pStyle w:val="Tabletextsmall"/>
              <w:jc w:val="right"/>
              <w:rPr>
                <w:rFonts w:ascii="Arial" w:hAnsi="Arial" w:cs="Arial"/>
                <w:color w:val="000000"/>
                <w:lang w:eastAsia="en-GB"/>
              </w:rPr>
            </w:pPr>
            <w:r w:rsidRPr="00E6731C">
              <w:rPr>
                <w:rFonts w:ascii="Arial" w:hAnsi="Arial" w:cs="Arial"/>
                <w:color w:val="000000"/>
                <w:lang w:eastAsia="en-GB"/>
              </w:rPr>
              <w:t>-</w:t>
            </w:r>
          </w:p>
        </w:tc>
        <w:tc>
          <w:tcPr>
            <w:tcW w:w="547" w:type="dxa"/>
            <w:tcBorders>
              <w:top w:val="single" w:sz="6" w:space="0" w:color="EDECED" w:themeColor="accent4"/>
              <w:left w:val="nil"/>
              <w:bottom w:val="single" w:sz="6" w:space="0" w:color="EDECED" w:themeColor="accent4"/>
            </w:tcBorders>
            <w:shd w:val="clear" w:color="auto" w:fill="F9F9F9"/>
            <w:vAlign w:val="center"/>
            <w:hideMark/>
          </w:tcPr>
          <w:p w14:paraId="5CA0E4D6" w14:textId="77777777" w:rsidR="00126783" w:rsidRPr="00E6731C" w:rsidRDefault="00126783" w:rsidP="008D35D5">
            <w:pPr>
              <w:pStyle w:val="Tabletextsmall"/>
              <w:jc w:val="right"/>
              <w:rPr>
                <w:rFonts w:ascii="Arial" w:hAnsi="Arial" w:cs="Arial"/>
                <w:color w:val="000000"/>
                <w:lang w:eastAsia="en-GB"/>
              </w:rPr>
            </w:pPr>
            <w:r w:rsidRPr="00E6731C">
              <w:rPr>
                <w:rFonts w:ascii="Arial" w:hAnsi="Arial" w:cs="Arial"/>
                <w:color w:val="000000"/>
                <w:lang w:eastAsia="en-GB"/>
              </w:rPr>
              <w:t>-</w:t>
            </w:r>
          </w:p>
        </w:tc>
        <w:tc>
          <w:tcPr>
            <w:tcW w:w="589" w:type="dxa"/>
            <w:tcBorders>
              <w:top w:val="single" w:sz="6" w:space="0" w:color="EDECED" w:themeColor="accent4"/>
              <w:bottom w:val="single" w:sz="6" w:space="0" w:color="EDECED" w:themeColor="accent4"/>
            </w:tcBorders>
            <w:shd w:val="clear" w:color="auto" w:fill="F9F9F9"/>
            <w:vAlign w:val="center"/>
            <w:hideMark/>
          </w:tcPr>
          <w:p w14:paraId="2377C919" w14:textId="77777777" w:rsidR="00126783" w:rsidRPr="00E6731C" w:rsidRDefault="00126783" w:rsidP="008D35D5">
            <w:pPr>
              <w:pStyle w:val="Tabletextsmall"/>
              <w:jc w:val="right"/>
              <w:rPr>
                <w:rFonts w:ascii="Arial" w:hAnsi="Arial" w:cs="Arial"/>
                <w:color w:val="000000"/>
                <w:lang w:eastAsia="en-GB"/>
              </w:rPr>
            </w:pPr>
            <w:r w:rsidRPr="00E6731C">
              <w:rPr>
                <w:rFonts w:ascii="Arial" w:hAnsi="Arial" w:cs="Arial"/>
                <w:color w:val="000000"/>
                <w:lang w:eastAsia="en-GB"/>
              </w:rPr>
              <w:t>-</w:t>
            </w:r>
          </w:p>
        </w:tc>
        <w:tc>
          <w:tcPr>
            <w:tcW w:w="580" w:type="dxa"/>
            <w:gridSpan w:val="2"/>
            <w:tcBorders>
              <w:top w:val="single" w:sz="6" w:space="0" w:color="EDECED" w:themeColor="accent4"/>
              <w:bottom w:val="single" w:sz="6" w:space="0" w:color="EDECED" w:themeColor="accent4"/>
              <w:right w:val="single" w:sz="2" w:space="0" w:color="EDECED" w:themeColor="accent4"/>
            </w:tcBorders>
            <w:shd w:val="clear" w:color="auto" w:fill="F9F9F9"/>
            <w:vAlign w:val="center"/>
            <w:hideMark/>
          </w:tcPr>
          <w:p w14:paraId="456A9860" w14:textId="77777777" w:rsidR="00126783" w:rsidRPr="00E6731C" w:rsidRDefault="00126783" w:rsidP="008D35D5">
            <w:pPr>
              <w:pStyle w:val="Tabletextsmall"/>
              <w:jc w:val="right"/>
              <w:rPr>
                <w:rFonts w:ascii="Arial" w:hAnsi="Arial" w:cs="Arial"/>
                <w:color w:val="000000"/>
                <w:lang w:eastAsia="en-GB"/>
              </w:rPr>
            </w:pPr>
            <w:r w:rsidRPr="00E6731C">
              <w:rPr>
                <w:rFonts w:ascii="Arial" w:hAnsi="Arial" w:cs="Arial"/>
                <w:color w:val="000000"/>
                <w:lang w:eastAsia="en-GB"/>
              </w:rPr>
              <w:t>-</w:t>
            </w:r>
          </w:p>
        </w:tc>
        <w:tc>
          <w:tcPr>
            <w:tcW w:w="580" w:type="dxa"/>
            <w:tcBorders>
              <w:top w:val="single" w:sz="6" w:space="0" w:color="EDECED" w:themeColor="accent4"/>
              <w:left w:val="single" w:sz="2" w:space="0" w:color="EDECED" w:themeColor="accent4"/>
              <w:bottom w:val="single" w:sz="6" w:space="0" w:color="EDECED" w:themeColor="accent4"/>
            </w:tcBorders>
            <w:shd w:val="clear" w:color="auto" w:fill="F9F9F9"/>
            <w:vAlign w:val="center"/>
            <w:hideMark/>
          </w:tcPr>
          <w:p w14:paraId="256481FA" w14:textId="77777777" w:rsidR="00126783" w:rsidRPr="00E6731C" w:rsidRDefault="00126783" w:rsidP="008D35D5">
            <w:pPr>
              <w:pStyle w:val="Tabletextsmall"/>
              <w:jc w:val="right"/>
              <w:rPr>
                <w:rFonts w:ascii="Arial" w:hAnsi="Arial" w:cs="Arial"/>
                <w:color w:val="000000"/>
                <w:lang w:eastAsia="en-GB"/>
              </w:rPr>
            </w:pPr>
            <w:r w:rsidRPr="00E6731C">
              <w:rPr>
                <w:rFonts w:ascii="Arial" w:hAnsi="Arial" w:cs="Arial"/>
                <w:color w:val="000000"/>
                <w:lang w:eastAsia="en-GB"/>
              </w:rPr>
              <w:t>-</w:t>
            </w:r>
          </w:p>
        </w:tc>
        <w:tc>
          <w:tcPr>
            <w:tcW w:w="580" w:type="dxa"/>
            <w:gridSpan w:val="2"/>
            <w:tcBorders>
              <w:top w:val="single" w:sz="6" w:space="0" w:color="EDECED" w:themeColor="accent4"/>
              <w:bottom w:val="single" w:sz="6" w:space="0" w:color="EDECED" w:themeColor="accent4"/>
            </w:tcBorders>
            <w:shd w:val="clear" w:color="auto" w:fill="F9F9F9"/>
            <w:vAlign w:val="center"/>
            <w:hideMark/>
          </w:tcPr>
          <w:p w14:paraId="1BDB2B44" w14:textId="77777777" w:rsidR="00126783" w:rsidRPr="00E6731C" w:rsidRDefault="00126783" w:rsidP="008D35D5">
            <w:pPr>
              <w:pStyle w:val="Tabletextsmall"/>
              <w:jc w:val="right"/>
              <w:rPr>
                <w:rFonts w:ascii="Arial" w:hAnsi="Arial" w:cs="Arial"/>
                <w:color w:val="000000"/>
                <w:lang w:eastAsia="en-GB"/>
              </w:rPr>
            </w:pPr>
            <w:r w:rsidRPr="00E6731C">
              <w:rPr>
                <w:rFonts w:ascii="Arial" w:hAnsi="Arial" w:cs="Arial"/>
                <w:color w:val="000000"/>
                <w:lang w:eastAsia="en-GB"/>
              </w:rPr>
              <w:t>-</w:t>
            </w:r>
          </w:p>
        </w:tc>
        <w:tc>
          <w:tcPr>
            <w:tcW w:w="581" w:type="dxa"/>
            <w:tcBorders>
              <w:top w:val="single" w:sz="6" w:space="0" w:color="EDECED" w:themeColor="accent4"/>
              <w:bottom w:val="single" w:sz="6" w:space="0" w:color="EDECED" w:themeColor="accent4"/>
            </w:tcBorders>
            <w:vAlign w:val="center"/>
            <w:hideMark/>
          </w:tcPr>
          <w:p w14:paraId="42178234"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w:t>
            </w:r>
          </w:p>
        </w:tc>
        <w:tc>
          <w:tcPr>
            <w:tcW w:w="580" w:type="dxa"/>
            <w:tcBorders>
              <w:top w:val="single" w:sz="6" w:space="0" w:color="EDECED" w:themeColor="accent4"/>
              <w:bottom w:val="single" w:sz="6" w:space="0" w:color="EDECED" w:themeColor="accent4"/>
              <w:right w:val="single" w:sz="2" w:space="0" w:color="EDECED" w:themeColor="accent4"/>
            </w:tcBorders>
            <w:vAlign w:val="center"/>
            <w:hideMark/>
          </w:tcPr>
          <w:p w14:paraId="1AEAEF11"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w:t>
            </w:r>
          </w:p>
        </w:tc>
        <w:tc>
          <w:tcPr>
            <w:tcW w:w="580" w:type="dxa"/>
            <w:gridSpan w:val="2"/>
            <w:tcBorders>
              <w:top w:val="single" w:sz="6" w:space="0" w:color="EDECED" w:themeColor="accent4"/>
              <w:left w:val="single" w:sz="2" w:space="0" w:color="EDECED" w:themeColor="accent4"/>
              <w:bottom w:val="single" w:sz="6" w:space="0" w:color="EDECED" w:themeColor="accent4"/>
            </w:tcBorders>
            <w:vAlign w:val="center"/>
            <w:hideMark/>
          </w:tcPr>
          <w:p w14:paraId="41E2216A"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w:t>
            </w:r>
          </w:p>
        </w:tc>
        <w:tc>
          <w:tcPr>
            <w:tcW w:w="580" w:type="dxa"/>
            <w:tcBorders>
              <w:top w:val="single" w:sz="6" w:space="0" w:color="EDECED" w:themeColor="accent4"/>
              <w:bottom w:val="single" w:sz="6" w:space="0" w:color="EDECED" w:themeColor="accent4"/>
            </w:tcBorders>
            <w:vAlign w:val="center"/>
            <w:hideMark/>
          </w:tcPr>
          <w:p w14:paraId="1B28A8DD" w14:textId="77777777" w:rsidR="00126783" w:rsidRPr="00E6731C" w:rsidRDefault="00126783" w:rsidP="008D35D5">
            <w:pPr>
              <w:pStyle w:val="Tabletextsmall"/>
              <w:jc w:val="right"/>
              <w:rPr>
                <w:rFonts w:ascii="Arial" w:hAnsi="Arial" w:cs="Arial"/>
                <w:color w:val="000000"/>
                <w:lang w:eastAsia="en-GB"/>
              </w:rPr>
            </w:pPr>
            <w:r w:rsidRPr="00E6731C">
              <w:rPr>
                <w:rFonts w:ascii="Arial" w:hAnsi="Arial" w:cs="Arial"/>
                <w:color w:val="000000"/>
                <w:lang w:eastAsia="en-GB"/>
              </w:rPr>
              <w:t>-</w:t>
            </w:r>
          </w:p>
        </w:tc>
        <w:tc>
          <w:tcPr>
            <w:tcW w:w="580" w:type="dxa"/>
            <w:tcBorders>
              <w:top w:val="single" w:sz="6" w:space="0" w:color="EDECED" w:themeColor="accent4"/>
              <w:bottom w:val="single" w:sz="6" w:space="0" w:color="EDECED" w:themeColor="accent4"/>
              <w:right w:val="single" w:sz="2" w:space="0" w:color="EDECED" w:themeColor="accent4"/>
            </w:tcBorders>
            <w:vAlign w:val="center"/>
            <w:hideMark/>
          </w:tcPr>
          <w:p w14:paraId="01E2F976"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w:t>
            </w:r>
          </w:p>
        </w:tc>
        <w:tc>
          <w:tcPr>
            <w:tcW w:w="580" w:type="dxa"/>
            <w:tcBorders>
              <w:top w:val="single" w:sz="6" w:space="0" w:color="EDECED" w:themeColor="accent4"/>
              <w:left w:val="single" w:sz="2" w:space="0" w:color="EDECED" w:themeColor="accent4"/>
              <w:bottom w:val="single" w:sz="6" w:space="0" w:color="EDECED" w:themeColor="accent4"/>
            </w:tcBorders>
            <w:vAlign w:val="center"/>
            <w:hideMark/>
          </w:tcPr>
          <w:p w14:paraId="7B88C8CE"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w:t>
            </w:r>
          </w:p>
        </w:tc>
        <w:tc>
          <w:tcPr>
            <w:tcW w:w="581" w:type="dxa"/>
            <w:gridSpan w:val="2"/>
            <w:tcBorders>
              <w:top w:val="single" w:sz="6" w:space="0" w:color="EDECED" w:themeColor="accent4"/>
              <w:bottom w:val="single" w:sz="6" w:space="0" w:color="EDECED" w:themeColor="accent4"/>
            </w:tcBorders>
            <w:vAlign w:val="center"/>
            <w:hideMark/>
          </w:tcPr>
          <w:p w14:paraId="498C75BB"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w:t>
            </w:r>
          </w:p>
        </w:tc>
      </w:tr>
      <w:tr w:rsidR="00E4080F" w:rsidRPr="009D2F7A" w14:paraId="514ABC4F" w14:textId="77777777" w:rsidTr="009735F3">
        <w:trPr>
          <w:trHeight w:val="164"/>
        </w:trPr>
        <w:tc>
          <w:tcPr>
            <w:tcW w:w="1505" w:type="dxa"/>
            <w:tcBorders>
              <w:top w:val="single" w:sz="6" w:space="0" w:color="EDECED" w:themeColor="accent4"/>
              <w:bottom w:val="single" w:sz="6" w:space="0" w:color="209692"/>
            </w:tcBorders>
            <w:vAlign w:val="center"/>
          </w:tcPr>
          <w:p w14:paraId="5E05F10B" w14:textId="6FC09C79" w:rsidR="009D2F7A" w:rsidRPr="00736700" w:rsidRDefault="009D2F7A" w:rsidP="00736700">
            <w:pPr>
              <w:pStyle w:val="TabletextsubheadTeal"/>
              <w:jc w:val="left"/>
              <w:rPr>
                <w:rStyle w:val="ColourTealAA"/>
              </w:rPr>
            </w:pPr>
            <w:r w:rsidRPr="00736700">
              <w:rPr>
                <w:rStyle w:val="ColourTealAA"/>
              </w:rPr>
              <w:t>Classification</w:t>
            </w:r>
          </w:p>
        </w:tc>
        <w:tc>
          <w:tcPr>
            <w:tcW w:w="578" w:type="dxa"/>
            <w:tcBorders>
              <w:top w:val="single" w:sz="6" w:space="0" w:color="EDECED" w:themeColor="accent4"/>
              <w:bottom w:val="single" w:sz="6" w:space="0" w:color="209692"/>
            </w:tcBorders>
            <w:vAlign w:val="center"/>
          </w:tcPr>
          <w:p w14:paraId="24FD0E56" w14:textId="77777777" w:rsidR="009D2F7A" w:rsidRPr="00E6731C" w:rsidRDefault="009D2F7A" w:rsidP="008D35D5">
            <w:pPr>
              <w:pStyle w:val="Tabletextsmall"/>
              <w:jc w:val="right"/>
              <w:rPr>
                <w:rFonts w:ascii="Arial" w:hAnsi="Arial" w:cs="Arial"/>
                <w:color w:val="000000"/>
                <w:lang w:eastAsia="en-GB"/>
              </w:rPr>
            </w:pPr>
          </w:p>
        </w:tc>
        <w:tc>
          <w:tcPr>
            <w:tcW w:w="612" w:type="dxa"/>
            <w:tcBorders>
              <w:top w:val="single" w:sz="6" w:space="0" w:color="EDECED" w:themeColor="accent4"/>
              <w:bottom w:val="single" w:sz="6" w:space="0" w:color="209692"/>
              <w:right w:val="nil"/>
            </w:tcBorders>
            <w:vAlign w:val="center"/>
          </w:tcPr>
          <w:p w14:paraId="1B1BBCD5" w14:textId="77777777" w:rsidR="009D2F7A" w:rsidRPr="00E6731C" w:rsidRDefault="009D2F7A" w:rsidP="008D35D5">
            <w:pPr>
              <w:pStyle w:val="Tabletextsmall"/>
              <w:jc w:val="right"/>
              <w:rPr>
                <w:rFonts w:ascii="Arial" w:hAnsi="Arial" w:cs="Arial"/>
                <w:color w:val="000000"/>
                <w:lang w:eastAsia="en-GB"/>
              </w:rPr>
            </w:pPr>
          </w:p>
        </w:tc>
        <w:tc>
          <w:tcPr>
            <w:tcW w:w="547" w:type="dxa"/>
            <w:tcBorders>
              <w:top w:val="single" w:sz="6" w:space="0" w:color="EDECED" w:themeColor="accent4"/>
              <w:left w:val="nil"/>
              <w:bottom w:val="single" w:sz="6" w:space="0" w:color="209692"/>
            </w:tcBorders>
            <w:vAlign w:val="center"/>
          </w:tcPr>
          <w:p w14:paraId="1227E4B7" w14:textId="77777777" w:rsidR="009D2F7A" w:rsidRPr="00E6731C" w:rsidRDefault="009D2F7A" w:rsidP="008D35D5">
            <w:pPr>
              <w:pStyle w:val="Tabletextsmall"/>
              <w:jc w:val="right"/>
              <w:rPr>
                <w:rFonts w:ascii="Arial" w:hAnsi="Arial" w:cs="Arial"/>
                <w:color w:val="000000"/>
                <w:lang w:eastAsia="en-GB"/>
              </w:rPr>
            </w:pPr>
          </w:p>
        </w:tc>
        <w:tc>
          <w:tcPr>
            <w:tcW w:w="589" w:type="dxa"/>
            <w:tcBorders>
              <w:top w:val="single" w:sz="6" w:space="0" w:color="EDECED" w:themeColor="accent4"/>
              <w:bottom w:val="single" w:sz="6" w:space="0" w:color="209692"/>
            </w:tcBorders>
            <w:vAlign w:val="center"/>
          </w:tcPr>
          <w:p w14:paraId="1F7DEFD6" w14:textId="77777777" w:rsidR="009D2F7A" w:rsidRPr="00E6731C" w:rsidRDefault="009D2F7A" w:rsidP="008D35D5">
            <w:pPr>
              <w:pStyle w:val="Tabletextsmall"/>
              <w:jc w:val="right"/>
              <w:rPr>
                <w:rFonts w:ascii="Arial" w:hAnsi="Arial" w:cs="Arial"/>
                <w:color w:val="000000"/>
                <w:lang w:eastAsia="en-GB"/>
              </w:rPr>
            </w:pPr>
          </w:p>
        </w:tc>
        <w:tc>
          <w:tcPr>
            <w:tcW w:w="580" w:type="dxa"/>
            <w:gridSpan w:val="2"/>
            <w:tcBorders>
              <w:top w:val="single" w:sz="6" w:space="0" w:color="EDECED" w:themeColor="accent4"/>
              <w:bottom w:val="single" w:sz="6" w:space="0" w:color="209692"/>
              <w:right w:val="nil"/>
            </w:tcBorders>
            <w:vAlign w:val="center"/>
          </w:tcPr>
          <w:p w14:paraId="3D66B6CA" w14:textId="77777777" w:rsidR="009D2F7A" w:rsidRPr="00E6731C" w:rsidRDefault="009D2F7A" w:rsidP="008D35D5">
            <w:pPr>
              <w:pStyle w:val="Tabletextsmall"/>
              <w:jc w:val="right"/>
              <w:rPr>
                <w:rFonts w:ascii="Arial" w:hAnsi="Arial" w:cs="Arial"/>
                <w:color w:val="000000"/>
                <w:lang w:eastAsia="en-GB"/>
              </w:rPr>
            </w:pPr>
          </w:p>
        </w:tc>
        <w:tc>
          <w:tcPr>
            <w:tcW w:w="580" w:type="dxa"/>
            <w:tcBorders>
              <w:top w:val="single" w:sz="6" w:space="0" w:color="EDECED" w:themeColor="accent4"/>
              <w:left w:val="nil"/>
              <w:bottom w:val="single" w:sz="6" w:space="0" w:color="209692"/>
              <w:right w:val="nil"/>
            </w:tcBorders>
            <w:vAlign w:val="center"/>
          </w:tcPr>
          <w:p w14:paraId="287F3941" w14:textId="77777777" w:rsidR="009D2F7A" w:rsidRPr="00E6731C" w:rsidRDefault="009D2F7A" w:rsidP="008D35D5">
            <w:pPr>
              <w:pStyle w:val="Tabletextsmall"/>
              <w:jc w:val="right"/>
              <w:rPr>
                <w:rFonts w:ascii="Arial" w:hAnsi="Arial" w:cs="Arial"/>
                <w:color w:val="000000"/>
                <w:lang w:eastAsia="en-GB"/>
              </w:rPr>
            </w:pPr>
          </w:p>
        </w:tc>
        <w:tc>
          <w:tcPr>
            <w:tcW w:w="580" w:type="dxa"/>
            <w:gridSpan w:val="2"/>
            <w:tcBorders>
              <w:top w:val="single" w:sz="6" w:space="0" w:color="EDECED" w:themeColor="accent4"/>
              <w:left w:val="nil"/>
              <w:bottom w:val="single" w:sz="6" w:space="0" w:color="209692"/>
              <w:right w:val="nil"/>
            </w:tcBorders>
            <w:vAlign w:val="center"/>
          </w:tcPr>
          <w:p w14:paraId="33C42C3C" w14:textId="77777777" w:rsidR="009D2F7A" w:rsidRPr="00E6731C" w:rsidRDefault="009D2F7A" w:rsidP="008D35D5">
            <w:pPr>
              <w:pStyle w:val="Tabletextsmall"/>
              <w:jc w:val="right"/>
              <w:rPr>
                <w:rFonts w:ascii="Arial" w:hAnsi="Arial" w:cs="Arial"/>
                <w:color w:val="000000"/>
                <w:lang w:eastAsia="en-GB"/>
              </w:rPr>
            </w:pPr>
          </w:p>
        </w:tc>
        <w:tc>
          <w:tcPr>
            <w:tcW w:w="581" w:type="dxa"/>
            <w:tcBorders>
              <w:top w:val="single" w:sz="6" w:space="0" w:color="EDECED" w:themeColor="accent4"/>
              <w:left w:val="nil"/>
              <w:bottom w:val="single" w:sz="6" w:space="0" w:color="209692"/>
              <w:right w:val="nil"/>
            </w:tcBorders>
            <w:vAlign w:val="center"/>
          </w:tcPr>
          <w:p w14:paraId="07E1C76D" w14:textId="77777777" w:rsidR="009D2F7A" w:rsidRPr="00E6731C" w:rsidRDefault="009D2F7A" w:rsidP="008D35D5">
            <w:pPr>
              <w:pStyle w:val="Tabletextsmall"/>
              <w:jc w:val="right"/>
              <w:rPr>
                <w:rFonts w:ascii="Arial" w:hAnsi="Arial" w:cs="Arial"/>
                <w:color w:val="auto"/>
                <w:lang w:eastAsia="en-GB"/>
              </w:rPr>
            </w:pPr>
          </w:p>
        </w:tc>
        <w:tc>
          <w:tcPr>
            <w:tcW w:w="580" w:type="dxa"/>
            <w:tcBorders>
              <w:top w:val="single" w:sz="6" w:space="0" w:color="EDECED" w:themeColor="accent4"/>
              <w:left w:val="nil"/>
              <w:bottom w:val="single" w:sz="6" w:space="0" w:color="209692"/>
              <w:right w:val="nil"/>
            </w:tcBorders>
            <w:vAlign w:val="center"/>
          </w:tcPr>
          <w:p w14:paraId="7BAC5AF7" w14:textId="77777777" w:rsidR="009D2F7A" w:rsidRPr="00E6731C" w:rsidRDefault="009D2F7A" w:rsidP="008D35D5">
            <w:pPr>
              <w:pStyle w:val="Tabletextsmall"/>
              <w:jc w:val="right"/>
              <w:rPr>
                <w:rFonts w:ascii="Arial" w:hAnsi="Arial" w:cs="Arial"/>
                <w:color w:val="auto"/>
                <w:lang w:eastAsia="en-GB"/>
              </w:rPr>
            </w:pPr>
          </w:p>
        </w:tc>
        <w:tc>
          <w:tcPr>
            <w:tcW w:w="580" w:type="dxa"/>
            <w:gridSpan w:val="2"/>
            <w:tcBorders>
              <w:top w:val="single" w:sz="6" w:space="0" w:color="EDECED" w:themeColor="accent4"/>
              <w:left w:val="nil"/>
              <w:bottom w:val="single" w:sz="6" w:space="0" w:color="209692"/>
              <w:right w:val="nil"/>
            </w:tcBorders>
            <w:vAlign w:val="center"/>
          </w:tcPr>
          <w:p w14:paraId="1E2AA2AE" w14:textId="77777777" w:rsidR="009D2F7A" w:rsidRPr="00E6731C" w:rsidRDefault="009D2F7A" w:rsidP="008D35D5">
            <w:pPr>
              <w:pStyle w:val="Tabletextsmall"/>
              <w:jc w:val="right"/>
              <w:rPr>
                <w:rFonts w:ascii="Arial" w:hAnsi="Arial" w:cs="Arial"/>
                <w:color w:val="auto"/>
                <w:lang w:eastAsia="en-GB"/>
              </w:rPr>
            </w:pPr>
          </w:p>
        </w:tc>
        <w:tc>
          <w:tcPr>
            <w:tcW w:w="580" w:type="dxa"/>
            <w:tcBorders>
              <w:top w:val="single" w:sz="6" w:space="0" w:color="EDECED" w:themeColor="accent4"/>
              <w:left w:val="nil"/>
              <w:bottom w:val="single" w:sz="6" w:space="0" w:color="209692"/>
              <w:right w:val="nil"/>
            </w:tcBorders>
            <w:vAlign w:val="center"/>
          </w:tcPr>
          <w:p w14:paraId="64AFA4BB" w14:textId="77777777" w:rsidR="009D2F7A" w:rsidRPr="00E6731C" w:rsidRDefault="009D2F7A" w:rsidP="008D35D5">
            <w:pPr>
              <w:pStyle w:val="Tabletextsmall"/>
              <w:jc w:val="right"/>
              <w:rPr>
                <w:rFonts w:ascii="Arial" w:hAnsi="Arial" w:cs="Arial"/>
                <w:color w:val="000000"/>
                <w:lang w:eastAsia="en-GB"/>
              </w:rPr>
            </w:pPr>
          </w:p>
        </w:tc>
        <w:tc>
          <w:tcPr>
            <w:tcW w:w="580" w:type="dxa"/>
            <w:tcBorders>
              <w:top w:val="single" w:sz="6" w:space="0" w:color="EDECED" w:themeColor="accent4"/>
              <w:left w:val="nil"/>
              <w:bottom w:val="single" w:sz="6" w:space="0" w:color="209692"/>
              <w:right w:val="nil"/>
            </w:tcBorders>
            <w:vAlign w:val="center"/>
          </w:tcPr>
          <w:p w14:paraId="414F8AA0" w14:textId="77777777" w:rsidR="009D2F7A" w:rsidRPr="00E6731C" w:rsidRDefault="009D2F7A" w:rsidP="008D35D5">
            <w:pPr>
              <w:pStyle w:val="Tabletextsmall"/>
              <w:jc w:val="right"/>
              <w:rPr>
                <w:rFonts w:ascii="Arial" w:hAnsi="Arial" w:cs="Arial"/>
                <w:color w:val="auto"/>
                <w:lang w:eastAsia="en-GB"/>
              </w:rPr>
            </w:pPr>
          </w:p>
        </w:tc>
        <w:tc>
          <w:tcPr>
            <w:tcW w:w="580" w:type="dxa"/>
            <w:tcBorders>
              <w:top w:val="single" w:sz="6" w:space="0" w:color="EDECED" w:themeColor="accent4"/>
              <w:left w:val="nil"/>
              <w:bottom w:val="single" w:sz="6" w:space="0" w:color="209692"/>
              <w:right w:val="nil"/>
            </w:tcBorders>
            <w:vAlign w:val="center"/>
          </w:tcPr>
          <w:p w14:paraId="2385FD29" w14:textId="77777777" w:rsidR="009D2F7A" w:rsidRPr="00E6731C" w:rsidRDefault="009D2F7A" w:rsidP="008D35D5">
            <w:pPr>
              <w:pStyle w:val="Tabletextsmall"/>
              <w:jc w:val="right"/>
              <w:rPr>
                <w:rFonts w:ascii="Arial" w:hAnsi="Arial" w:cs="Arial"/>
                <w:color w:val="auto"/>
                <w:lang w:eastAsia="en-GB"/>
              </w:rPr>
            </w:pPr>
          </w:p>
        </w:tc>
        <w:tc>
          <w:tcPr>
            <w:tcW w:w="581" w:type="dxa"/>
            <w:gridSpan w:val="2"/>
            <w:tcBorders>
              <w:top w:val="single" w:sz="6" w:space="0" w:color="EDECED" w:themeColor="accent4"/>
              <w:left w:val="nil"/>
              <w:bottom w:val="single" w:sz="6" w:space="0" w:color="209692"/>
            </w:tcBorders>
            <w:vAlign w:val="center"/>
          </w:tcPr>
          <w:p w14:paraId="664DC9FC" w14:textId="77777777" w:rsidR="009D2F7A" w:rsidRPr="00E6731C" w:rsidRDefault="009D2F7A" w:rsidP="008D35D5">
            <w:pPr>
              <w:pStyle w:val="Tabletextsmall"/>
              <w:jc w:val="right"/>
              <w:rPr>
                <w:rFonts w:ascii="Arial" w:hAnsi="Arial" w:cs="Arial"/>
                <w:color w:val="auto"/>
                <w:lang w:eastAsia="en-GB"/>
              </w:rPr>
            </w:pPr>
          </w:p>
        </w:tc>
      </w:tr>
      <w:tr w:rsidR="00E4080F" w:rsidRPr="009D2F7A" w14:paraId="0647EDED" w14:textId="77777777" w:rsidTr="009735F3">
        <w:trPr>
          <w:trHeight w:val="164"/>
        </w:trPr>
        <w:tc>
          <w:tcPr>
            <w:tcW w:w="1505" w:type="dxa"/>
            <w:tcBorders>
              <w:top w:val="single" w:sz="6" w:space="0" w:color="209692"/>
              <w:bottom w:val="single" w:sz="6" w:space="0" w:color="EDECED" w:themeColor="accent4"/>
            </w:tcBorders>
            <w:vAlign w:val="center"/>
            <w:hideMark/>
          </w:tcPr>
          <w:p w14:paraId="126760CA" w14:textId="77777777" w:rsidR="00126783" w:rsidRPr="00DA4543" w:rsidRDefault="00126783" w:rsidP="009D2F7A">
            <w:pPr>
              <w:pStyle w:val="Tabletextsmall"/>
              <w:rPr>
                <w:rStyle w:val="Strong"/>
              </w:rPr>
            </w:pPr>
            <w:r w:rsidRPr="00DA4543">
              <w:rPr>
                <w:rStyle w:val="Strong"/>
              </w:rPr>
              <w:t>VPS 1–6 grades </w:t>
            </w:r>
          </w:p>
        </w:tc>
        <w:tc>
          <w:tcPr>
            <w:tcW w:w="578" w:type="dxa"/>
            <w:tcBorders>
              <w:top w:val="single" w:sz="6" w:space="0" w:color="209692"/>
              <w:bottom w:val="single" w:sz="6" w:space="0" w:color="EDECED" w:themeColor="accent4"/>
            </w:tcBorders>
            <w:shd w:val="clear" w:color="auto" w:fill="F2F2F2" w:themeFill="background1" w:themeFillShade="F2"/>
            <w:vAlign w:val="center"/>
            <w:hideMark/>
          </w:tcPr>
          <w:p w14:paraId="22F8EDEB" w14:textId="77777777" w:rsidR="00126783" w:rsidRPr="00E6731C" w:rsidRDefault="00126783" w:rsidP="008D35D5">
            <w:pPr>
              <w:pStyle w:val="Tabletextsmall"/>
              <w:jc w:val="right"/>
              <w:rPr>
                <w:rStyle w:val="Strong"/>
                <w:rFonts w:ascii="Arial" w:hAnsi="Arial" w:cs="Arial"/>
              </w:rPr>
            </w:pPr>
            <w:r w:rsidRPr="00E6731C">
              <w:rPr>
                <w:rStyle w:val="Strong"/>
                <w:rFonts w:ascii="Arial" w:hAnsi="Arial" w:cs="Arial"/>
              </w:rPr>
              <w:t>125</w:t>
            </w:r>
          </w:p>
        </w:tc>
        <w:tc>
          <w:tcPr>
            <w:tcW w:w="612" w:type="dxa"/>
            <w:tcBorders>
              <w:top w:val="single" w:sz="6" w:space="0" w:color="209692"/>
              <w:bottom w:val="single" w:sz="6" w:space="0" w:color="EDECED" w:themeColor="accent4"/>
              <w:right w:val="nil"/>
            </w:tcBorders>
            <w:shd w:val="clear" w:color="auto" w:fill="F2F2F2" w:themeFill="background1" w:themeFillShade="F2"/>
            <w:vAlign w:val="center"/>
            <w:hideMark/>
          </w:tcPr>
          <w:p w14:paraId="42CC1442" w14:textId="77777777" w:rsidR="00126783" w:rsidRPr="00E6731C" w:rsidRDefault="00126783" w:rsidP="008D35D5">
            <w:pPr>
              <w:pStyle w:val="Tabletextsmall"/>
              <w:jc w:val="right"/>
              <w:rPr>
                <w:rStyle w:val="Strong"/>
                <w:rFonts w:ascii="Arial" w:hAnsi="Arial" w:cs="Arial"/>
              </w:rPr>
            </w:pPr>
            <w:r w:rsidRPr="00E6731C">
              <w:rPr>
                <w:rStyle w:val="Strong"/>
                <w:rFonts w:ascii="Arial" w:hAnsi="Arial" w:cs="Arial"/>
              </w:rPr>
              <w:t>120.3</w:t>
            </w:r>
          </w:p>
        </w:tc>
        <w:tc>
          <w:tcPr>
            <w:tcW w:w="547" w:type="dxa"/>
            <w:tcBorders>
              <w:top w:val="single" w:sz="6" w:space="0" w:color="209692"/>
              <w:left w:val="nil"/>
              <w:bottom w:val="single" w:sz="6" w:space="0" w:color="EDECED" w:themeColor="accent4"/>
            </w:tcBorders>
            <w:shd w:val="clear" w:color="auto" w:fill="F9F9F9"/>
            <w:vAlign w:val="center"/>
            <w:hideMark/>
          </w:tcPr>
          <w:p w14:paraId="2A31F12F" w14:textId="77777777" w:rsidR="00126783" w:rsidRPr="00E6731C" w:rsidRDefault="00126783" w:rsidP="008D35D5">
            <w:pPr>
              <w:pStyle w:val="Tabletextsmall"/>
              <w:jc w:val="right"/>
              <w:rPr>
                <w:rStyle w:val="Strong"/>
                <w:rFonts w:ascii="Arial" w:hAnsi="Arial" w:cs="Arial"/>
              </w:rPr>
            </w:pPr>
            <w:r w:rsidRPr="00E6731C">
              <w:rPr>
                <w:rStyle w:val="Strong"/>
                <w:rFonts w:ascii="Arial" w:hAnsi="Arial" w:cs="Arial"/>
              </w:rPr>
              <w:t>68</w:t>
            </w:r>
          </w:p>
        </w:tc>
        <w:tc>
          <w:tcPr>
            <w:tcW w:w="589" w:type="dxa"/>
            <w:tcBorders>
              <w:top w:val="single" w:sz="6" w:space="0" w:color="209692"/>
              <w:bottom w:val="single" w:sz="6" w:space="0" w:color="EDECED" w:themeColor="accent4"/>
            </w:tcBorders>
            <w:shd w:val="clear" w:color="auto" w:fill="F9F9F9"/>
            <w:vAlign w:val="center"/>
            <w:hideMark/>
          </w:tcPr>
          <w:p w14:paraId="58FE5D4F" w14:textId="77777777" w:rsidR="00126783" w:rsidRPr="00E6731C" w:rsidRDefault="00126783" w:rsidP="008D35D5">
            <w:pPr>
              <w:pStyle w:val="Tabletextsmall"/>
              <w:jc w:val="right"/>
              <w:rPr>
                <w:rStyle w:val="Strong"/>
                <w:rFonts w:ascii="Arial" w:hAnsi="Arial" w:cs="Arial"/>
              </w:rPr>
            </w:pPr>
            <w:r w:rsidRPr="00E6731C">
              <w:rPr>
                <w:rStyle w:val="Strong"/>
                <w:rFonts w:ascii="Arial" w:hAnsi="Arial" w:cs="Arial"/>
              </w:rPr>
              <w:t>13</w:t>
            </w:r>
          </w:p>
        </w:tc>
        <w:tc>
          <w:tcPr>
            <w:tcW w:w="580" w:type="dxa"/>
            <w:gridSpan w:val="2"/>
            <w:tcBorders>
              <w:top w:val="single" w:sz="6" w:space="0" w:color="209692"/>
              <w:bottom w:val="single" w:sz="6" w:space="0" w:color="EDECED" w:themeColor="accent4"/>
              <w:right w:val="single" w:sz="2" w:space="0" w:color="EDECED" w:themeColor="accent4"/>
            </w:tcBorders>
            <w:shd w:val="clear" w:color="auto" w:fill="F9F9F9"/>
            <w:vAlign w:val="center"/>
            <w:hideMark/>
          </w:tcPr>
          <w:p w14:paraId="314E733F" w14:textId="77777777" w:rsidR="00126783" w:rsidRPr="00E6731C" w:rsidRDefault="00126783" w:rsidP="008D35D5">
            <w:pPr>
              <w:pStyle w:val="Tabletextsmall"/>
              <w:jc w:val="right"/>
              <w:rPr>
                <w:rStyle w:val="Strong"/>
                <w:rFonts w:ascii="Arial" w:hAnsi="Arial" w:cs="Arial"/>
              </w:rPr>
            </w:pPr>
            <w:r w:rsidRPr="00E6731C">
              <w:rPr>
                <w:rStyle w:val="Strong"/>
                <w:rFonts w:ascii="Arial" w:hAnsi="Arial" w:cs="Arial"/>
              </w:rPr>
              <w:t>78.0</w:t>
            </w:r>
          </w:p>
        </w:tc>
        <w:tc>
          <w:tcPr>
            <w:tcW w:w="580" w:type="dxa"/>
            <w:tcBorders>
              <w:top w:val="single" w:sz="6" w:space="0" w:color="209692"/>
              <w:left w:val="single" w:sz="2" w:space="0" w:color="EDECED" w:themeColor="accent4"/>
              <w:bottom w:val="single" w:sz="6" w:space="0" w:color="EDECED" w:themeColor="accent4"/>
            </w:tcBorders>
            <w:shd w:val="clear" w:color="auto" w:fill="F9F9F9"/>
            <w:vAlign w:val="center"/>
            <w:hideMark/>
          </w:tcPr>
          <w:p w14:paraId="29A7FFAB" w14:textId="77777777" w:rsidR="00126783" w:rsidRPr="00E6731C" w:rsidRDefault="00126783" w:rsidP="008D35D5">
            <w:pPr>
              <w:pStyle w:val="Tabletextsmall"/>
              <w:jc w:val="right"/>
              <w:rPr>
                <w:rStyle w:val="Strong"/>
                <w:rFonts w:ascii="Arial" w:hAnsi="Arial" w:cs="Arial"/>
              </w:rPr>
            </w:pPr>
            <w:r w:rsidRPr="00E6731C">
              <w:rPr>
                <w:rStyle w:val="Strong"/>
                <w:rFonts w:ascii="Arial" w:hAnsi="Arial" w:cs="Arial"/>
              </w:rPr>
              <w:t>44</w:t>
            </w:r>
          </w:p>
        </w:tc>
        <w:tc>
          <w:tcPr>
            <w:tcW w:w="580" w:type="dxa"/>
            <w:gridSpan w:val="2"/>
            <w:tcBorders>
              <w:top w:val="single" w:sz="6" w:space="0" w:color="209692"/>
              <w:bottom w:val="single" w:sz="6" w:space="0" w:color="EDECED" w:themeColor="accent4"/>
            </w:tcBorders>
            <w:shd w:val="clear" w:color="auto" w:fill="F9F9F9"/>
            <w:vAlign w:val="center"/>
            <w:hideMark/>
          </w:tcPr>
          <w:p w14:paraId="2D081D69" w14:textId="77777777" w:rsidR="00126783" w:rsidRPr="00E6731C" w:rsidRDefault="00126783" w:rsidP="008D35D5">
            <w:pPr>
              <w:pStyle w:val="Tabletextsmall"/>
              <w:jc w:val="right"/>
              <w:rPr>
                <w:rStyle w:val="Strong"/>
                <w:rFonts w:ascii="Arial" w:hAnsi="Arial" w:cs="Arial"/>
              </w:rPr>
            </w:pPr>
            <w:r w:rsidRPr="00E6731C">
              <w:rPr>
                <w:rStyle w:val="Strong"/>
                <w:rFonts w:ascii="Arial" w:hAnsi="Arial" w:cs="Arial"/>
              </w:rPr>
              <w:t>42.3</w:t>
            </w:r>
          </w:p>
        </w:tc>
        <w:tc>
          <w:tcPr>
            <w:tcW w:w="581" w:type="dxa"/>
            <w:tcBorders>
              <w:top w:val="single" w:sz="6" w:space="0" w:color="209692"/>
              <w:bottom w:val="single" w:sz="6" w:space="0" w:color="EDECED" w:themeColor="accent4"/>
            </w:tcBorders>
            <w:vAlign w:val="center"/>
            <w:hideMark/>
          </w:tcPr>
          <w:p w14:paraId="2B5D1A44" w14:textId="77777777" w:rsidR="00126783" w:rsidRPr="00E6731C" w:rsidRDefault="00126783" w:rsidP="008D35D5">
            <w:pPr>
              <w:pStyle w:val="Tabletextsmall"/>
              <w:jc w:val="right"/>
              <w:rPr>
                <w:rStyle w:val="Strong"/>
                <w:rFonts w:ascii="Arial" w:hAnsi="Arial" w:cs="Arial"/>
              </w:rPr>
            </w:pPr>
            <w:r w:rsidRPr="00E6731C">
              <w:rPr>
                <w:rStyle w:val="Strong"/>
                <w:rFonts w:ascii="Arial" w:hAnsi="Arial" w:cs="Arial"/>
              </w:rPr>
              <w:t>127</w:t>
            </w:r>
          </w:p>
        </w:tc>
        <w:tc>
          <w:tcPr>
            <w:tcW w:w="580" w:type="dxa"/>
            <w:tcBorders>
              <w:top w:val="single" w:sz="6" w:space="0" w:color="209692"/>
              <w:bottom w:val="single" w:sz="6" w:space="0" w:color="EDECED" w:themeColor="accent4"/>
              <w:right w:val="single" w:sz="2" w:space="0" w:color="EDECED" w:themeColor="accent4"/>
            </w:tcBorders>
            <w:vAlign w:val="center"/>
            <w:hideMark/>
          </w:tcPr>
          <w:p w14:paraId="2DC5635E" w14:textId="77777777" w:rsidR="00126783" w:rsidRPr="00E6731C" w:rsidRDefault="00126783" w:rsidP="008D35D5">
            <w:pPr>
              <w:pStyle w:val="Tabletextsmall"/>
              <w:jc w:val="right"/>
              <w:rPr>
                <w:rStyle w:val="Strong"/>
                <w:rFonts w:ascii="Arial" w:hAnsi="Arial" w:cs="Arial"/>
              </w:rPr>
            </w:pPr>
            <w:r w:rsidRPr="00E6731C">
              <w:rPr>
                <w:rStyle w:val="Strong"/>
                <w:rFonts w:ascii="Arial" w:hAnsi="Arial" w:cs="Arial"/>
              </w:rPr>
              <w:t>123.6</w:t>
            </w:r>
          </w:p>
        </w:tc>
        <w:tc>
          <w:tcPr>
            <w:tcW w:w="580" w:type="dxa"/>
            <w:gridSpan w:val="2"/>
            <w:tcBorders>
              <w:top w:val="single" w:sz="6" w:space="0" w:color="209692"/>
              <w:left w:val="single" w:sz="2" w:space="0" w:color="EDECED" w:themeColor="accent4"/>
              <w:bottom w:val="single" w:sz="6" w:space="0" w:color="EDECED" w:themeColor="accent4"/>
            </w:tcBorders>
            <w:vAlign w:val="center"/>
            <w:hideMark/>
          </w:tcPr>
          <w:p w14:paraId="0881DDA0" w14:textId="77777777" w:rsidR="00126783" w:rsidRPr="00E6731C" w:rsidRDefault="00126783" w:rsidP="008D35D5">
            <w:pPr>
              <w:pStyle w:val="Tabletextsmall"/>
              <w:jc w:val="right"/>
              <w:rPr>
                <w:rStyle w:val="Strong"/>
                <w:rFonts w:ascii="Arial" w:hAnsi="Arial" w:cs="Arial"/>
              </w:rPr>
            </w:pPr>
            <w:r w:rsidRPr="00E6731C">
              <w:rPr>
                <w:rStyle w:val="Strong"/>
                <w:rFonts w:ascii="Arial" w:hAnsi="Arial" w:cs="Arial"/>
              </w:rPr>
              <w:t>49</w:t>
            </w:r>
          </w:p>
        </w:tc>
        <w:tc>
          <w:tcPr>
            <w:tcW w:w="580" w:type="dxa"/>
            <w:tcBorders>
              <w:top w:val="single" w:sz="6" w:space="0" w:color="209692"/>
              <w:bottom w:val="single" w:sz="6" w:space="0" w:color="EDECED" w:themeColor="accent4"/>
            </w:tcBorders>
            <w:vAlign w:val="center"/>
            <w:hideMark/>
          </w:tcPr>
          <w:p w14:paraId="791FF9BF" w14:textId="77777777" w:rsidR="00126783" w:rsidRPr="00E6731C" w:rsidRDefault="00126783" w:rsidP="008D35D5">
            <w:pPr>
              <w:pStyle w:val="Tabletextsmall"/>
              <w:jc w:val="right"/>
              <w:rPr>
                <w:rStyle w:val="Strong"/>
                <w:rFonts w:ascii="Arial" w:hAnsi="Arial" w:cs="Arial"/>
              </w:rPr>
            </w:pPr>
            <w:r w:rsidRPr="00E6731C">
              <w:rPr>
                <w:rStyle w:val="Strong"/>
                <w:rFonts w:ascii="Arial" w:hAnsi="Arial" w:cs="Arial"/>
              </w:rPr>
              <w:t>10</w:t>
            </w:r>
          </w:p>
        </w:tc>
        <w:tc>
          <w:tcPr>
            <w:tcW w:w="580" w:type="dxa"/>
            <w:tcBorders>
              <w:top w:val="single" w:sz="6" w:space="0" w:color="209692"/>
              <w:bottom w:val="single" w:sz="6" w:space="0" w:color="EDECED" w:themeColor="accent4"/>
              <w:right w:val="single" w:sz="2" w:space="0" w:color="EDECED" w:themeColor="accent4"/>
            </w:tcBorders>
            <w:vAlign w:val="center"/>
            <w:hideMark/>
          </w:tcPr>
          <w:p w14:paraId="5ABCFE2F" w14:textId="77777777" w:rsidR="00126783" w:rsidRPr="00E6731C" w:rsidRDefault="00126783" w:rsidP="008D35D5">
            <w:pPr>
              <w:pStyle w:val="Tabletextsmall"/>
              <w:jc w:val="right"/>
              <w:rPr>
                <w:rStyle w:val="Strong"/>
                <w:rFonts w:ascii="Arial" w:hAnsi="Arial" w:cs="Arial"/>
              </w:rPr>
            </w:pPr>
            <w:r w:rsidRPr="00E6731C">
              <w:rPr>
                <w:rStyle w:val="Strong"/>
                <w:rFonts w:ascii="Arial" w:hAnsi="Arial" w:cs="Arial"/>
              </w:rPr>
              <w:t>56.7</w:t>
            </w:r>
          </w:p>
        </w:tc>
        <w:tc>
          <w:tcPr>
            <w:tcW w:w="580" w:type="dxa"/>
            <w:tcBorders>
              <w:top w:val="single" w:sz="6" w:space="0" w:color="209692"/>
              <w:left w:val="single" w:sz="2" w:space="0" w:color="EDECED" w:themeColor="accent4"/>
              <w:bottom w:val="single" w:sz="6" w:space="0" w:color="EDECED" w:themeColor="accent4"/>
            </w:tcBorders>
            <w:vAlign w:val="center"/>
            <w:hideMark/>
          </w:tcPr>
          <w:p w14:paraId="1F703D33" w14:textId="77777777" w:rsidR="00126783" w:rsidRPr="00E6731C" w:rsidRDefault="00126783" w:rsidP="008D35D5">
            <w:pPr>
              <w:pStyle w:val="Tabletextsmall"/>
              <w:jc w:val="right"/>
              <w:rPr>
                <w:rStyle w:val="Strong"/>
                <w:rFonts w:ascii="Arial" w:hAnsi="Arial" w:cs="Arial"/>
              </w:rPr>
            </w:pPr>
            <w:r w:rsidRPr="00E6731C">
              <w:rPr>
                <w:rStyle w:val="Strong"/>
                <w:rFonts w:ascii="Arial" w:hAnsi="Arial" w:cs="Arial"/>
              </w:rPr>
              <w:t>68</w:t>
            </w:r>
          </w:p>
        </w:tc>
        <w:tc>
          <w:tcPr>
            <w:tcW w:w="581" w:type="dxa"/>
            <w:gridSpan w:val="2"/>
            <w:tcBorders>
              <w:top w:val="single" w:sz="6" w:space="0" w:color="209692"/>
              <w:bottom w:val="single" w:sz="6" w:space="0" w:color="EDECED" w:themeColor="accent4"/>
            </w:tcBorders>
            <w:vAlign w:val="center"/>
            <w:hideMark/>
          </w:tcPr>
          <w:p w14:paraId="2FE88520" w14:textId="77777777" w:rsidR="00126783" w:rsidRPr="00E6731C" w:rsidRDefault="00126783" w:rsidP="008D35D5">
            <w:pPr>
              <w:pStyle w:val="Tabletextsmall"/>
              <w:jc w:val="right"/>
              <w:rPr>
                <w:rStyle w:val="Strong"/>
                <w:rFonts w:ascii="Arial" w:hAnsi="Arial" w:cs="Arial"/>
              </w:rPr>
            </w:pPr>
            <w:r w:rsidRPr="00E6731C">
              <w:rPr>
                <w:rStyle w:val="Strong"/>
                <w:rFonts w:ascii="Arial" w:hAnsi="Arial" w:cs="Arial"/>
              </w:rPr>
              <w:t>66.9</w:t>
            </w:r>
          </w:p>
        </w:tc>
      </w:tr>
      <w:tr w:rsidR="00E4080F" w:rsidRPr="009D2F7A" w14:paraId="14076159" w14:textId="77777777" w:rsidTr="009735F3">
        <w:trPr>
          <w:trHeight w:val="164"/>
        </w:trPr>
        <w:tc>
          <w:tcPr>
            <w:tcW w:w="1505" w:type="dxa"/>
            <w:tcBorders>
              <w:top w:val="single" w:sz="6" w:space="0" w:color="EDECED" w:themeColor="accent4"/>
              <w:bottom w:val="single" w:sz="6" w:space="0" w:color="EDECED" w:themeColor="accent4"/>
            </w:tcBorders>
            <w:vAlign w:val="center"/>
            <w:hideMark/>
          </w:tcPr>
          <w:p w14:paraId="107F53A6" w14:textId="77777777" w:rsidR="00126783" w:rsidRPr="009D2F7A" w:rsidRDefault="00126783" w:rsidP="009D2F7A">
            <w:pPr>
              <w:pStyle w:val="Tabletextsmall"/>
              <w:rPr>
                <w:color w:val="auto"/>
                <w:lang w:eastAsia="en-GB"/>
              </w:rPr>
            </w:pPr>
            <w:r w:rsidRPr="009D2F7A">
              <w:rPr>
                <w:color w:val="auto"/>
                <w:lang w:eastAsia="en-GB"/>
              </w:rPr>
              <w:t>VPS 1 </w:t>
            </w:r>
          </w:p>
        </w:tc>
        <w:tc>
          <w:tcPr>
            <w:tcW w:w="578" w:type="dxa"/>
            <w:tcBorders>
              <w:top w:val="single" w:sz="6" w:space="0" w:color="EDECED" w:themeColor="accent4"/>
              <w:bottom w:val="single" w:sz="6" w:space="0" w:color="EDECED" w:themeColor="accent4"/>
            </w:tcBorders>
            <w:shd w:val="clear" w:color="auto" w:fill="F2F2F2" w:themeFill="background1" w:themeFillShade="F2"/>
            <w:vAlign w:val="center"/>
            <w:hideMark/>
          </w:tcPr>
          <w:p w14:paraId="7FB8C3C5" w14:textId="77777777" w:rsidR="00126783" w:rsidRPr="00E6731C" w:rsidRDefault="00126783" w:rsidP="008D35D5">
            <w:pPr>
              <w:pStyle w:val="Tabletextsmall"/>
              <w:jc w:val="right"/>
              <w:rPr>
                <w:rFonts w:ascii="Arial" w:hAnsi="Arial" w:cs="Arial"/>
                <w:color w:val="000000"/>
                <w:lang w:eastAsia="en-GB"/>
              </w:rPr>
            </w:pPr>
            <w:r w:rsidRPr="00E6731C">
              <w:rPr>
                <w:rFonts w:ascii="Arial" w:hAnsi="Arial" w:cs="Arial"/>
                <w:color w:val="000000"/>
                <w:lang w:eastAsia="en-GB"/>
              </w:rPr>
              <w:t>-</w:t>
            </w:r>
          </w:p>
        </w:tc>
        <w:tc>
          <w:tcPr>
            <w:tcW w:w="612" w:type="dxa"/>
            <w:tcBorders>
              <w:top w:val="single" w:sz="6" w:space="0" w:color="EDECED" w:themeColor="accent4"/>
              <w:bottom w:val="single" w:sz="6" w:space="0" w:color="EDECED" w:themeColor="accent4"/>
              <w:right w:val="nil"/>
            </w:tcBorders>
            <w:shd w:val="clear" w:color="auto" w:fill="F2F2F2" w:themeFill="background1" w:themeFillShade="F2"/>
            <w:vAlign w:val="center"/>
            <w:hideMark/>
          </w:tcPr>
          <w:p w14:paraId="6E3B4CCE" w14:textId="77777777" w:rsidR="00126783" w:rsidRPr="00E6731C" w:rsidRDefault="00126783" w:rsidP="008D35D5">
            <w:pPr>
              <w:pStyle w:val="Tabletextsmall"/>
              <w:jc w:val="right"/>
              <w:rPr>
                <w:rFonts w:ascii="Arial" w:hAnsi="Arial" w:cs="Arial"/>
                <w:color w:val="000000"/>
                <w:lang w:eastAsia="en-GB"/>
              </w:rPr>
            </w:pPr>
            <w:r w:rsidRPr="00E6731C">
              <w:rPr>
                <w:rFonts w:ascii="Arial" w:hAnsi="Arial" w:cs="Arial"/>
                <w:color w:val="000000"/>
                <w:lang w:eastAsia="en-GB"/>
              </w:rPr>
              <w:t>-</w:t>
            </w:r>
          </w:p>
        </w:tc>
        <w:tc>
          <w:tcPr>
            <w:tcW w:w="547" w:type="dxa"/>
            <w:tcBorders>
              <w:top w:val="single" w:sz="6" w:space="0" w:color="EDECED" w:themeColor="accent4"/>
              <w:left w:val="nil"/>
              <w:bottom w:val="single" w:sz="6" w:space="0" w:color="EDECED" w:themeColor="accent4"/>
            </w:tcBorders>
            <w:shd w:val="clear" w:color="auto" w:fill="F9F9F9"/>
            <w:vAlign w:val="center"/>
            <w:hideMark/>
          </w:tcPr>
          <w:p w14:paraId="73FE7EC8" w14:textId="77777777" w:rsidR="00126783" w:rsidRPr="00E6731C" w:rsidRDefault="00126783" w:rsidP="008D35D5">
            <w:pPr>
              <w:pStyle w:val="Tabletextsmall"/>
              <w:jc w:val="right"/>
              <w:rPr>
                <w:rFonts w:ascii="Arial" w:hAnsi="Arial" w:cs="Arial"/>
                <w:color w:val="000000"/>
                <w:lang w:eastAsia="en-GB"/>
              </w:rPr>
            </w:pPr>
            <w:r w:rsidRPr="00E6731C">
              <w:rPr>
                <w:rFonts w:ascii="Arial" w:hAnsi="Arial" w:cs="Arial"/>
                <w:color w:val="000000"/>
                <w:lang w:eastAsia="en-GB"/>
              </w:rPr>
              <w:t>-</w:t>
            </w:r>
          </w:p>
        </w:tc>
        <w:tc>
          <w:tcPr>
            <w:tcW w:w="589" w:type="dxa"/>
            <w:tcBorders>
              <w:top w:val="single" w:sz="6" w:space="0" w:color="EDECED" w:themeColor="accent4"/>
              <w:bottom w:val="single" w:sz="6" w:space="0" w:color="EDECED" w:themeColor="accent4"/>
            </w:tcBorders>
            <w:shd w:val="clear" w:color="auto" w:fill="F9F9F9"/>
            <w:vAlign w:val="center"/>
            <w:hideMark/>
          </w:tcPr>
          <w:p w14:paraId="0552B9EB" w14:textId="77777777" w:rsidR="00126783" w:rsidRPr="00E6731C" w:rsidRDefault="00126783" w:rsidP="008D35D5">
            <w:pPr>
              <w:pStyle w:val="Tabletextsmall"/>
              <w:jc w:val="right"/>
              <w:rPr>
                <w:rFonts w:ascii="Arial" w:hAnsi="Arial" w:cs="Arial"/>
                <w:color w:val="000000"/>
                <w:lang w:eastAsia="en-GB"/>
              </w:rPr>
            </w:pPr>
            <w:r w:rsidRPr="00E6731C">
              <w:rPr>
                <w:rFonts w:ascii="Arial" w:hAnsi="Arial" w:cs="Arial"/>
                <w:color w:val="000000"/>
                <w:lang w:eastAsia="en-GB"/>
              </w:rPr>
              <w:t>-</w:t>
            </w:r>
          </w:p>
        </w:tc>
        <w:tc>
          <w:tcPr>
            <w:tcW w:w="580" w:type="dxa"/>
            <w:gridSpan w:val="2"/>
            <w:tcBorders>
              <w:top w:val="single" w:sz="6" w:space="0" w:color="EDECED" w:themeColor="accent4"/>
              <w:bottom w:val="single" w:sz="6" w:space="0" w:color="EDECED" w:themeColor="accent4"/>
              <w:right w:val="single" w:sz="2" w:space="0" w:color="EDECED" w:themeColor="accent4"/>
            </w:tcBorders>
            <w:shd w:val="clear" w:color="auto" w:fill="F9F9F9"/>
            <w:vAlign w:val="center"/>
            <w:hideMark/>
          </w:tcPr>
          <w:p w14:paraId="51B31834" w14:textId="77777777" w:rsidR="00126783" w:rsidRPr="00E6731C" w:rsidRDefault="00126783" w:rsidP="008D35D5">
            <w:pPr>
              <w:pStyle w:val="Tabletextsmall"/>
              <w:jc w:val="right"/>
              <w:rPr>
                <w:rFonts w:ascii="Arial" w:hAnsi="Arial" w:cs="Arial"/>
                <w:color w:val="000000"/>
                <w:lang w:eastAsia="en-GB"/>
              </w:rPr>
            </w:pPr>
            <w:r w:rsidRPr="00E6731C">
              <w:rPr>
                <w:rFonts w:ascii="Arial" w:hAnsi="Arial" w:cs="Arial"/>
                <w:color w:val="000000"/>
                <w:lang w:eastAsia="en-GB"/>
              </w:rPr>
              <w:t>-</w:t>
            </w:r>
          </w:p>
        </w:tc>
        <w:tc>
          <w:tcPr>
            <w:tcW w:w="580" w:type="dxa"/>
            <w:tcBorders>
              <w:top w:val="single" w:sz="6" w:space="0" w:color="EDECED" w:themeColor="accent4"/>
              <w:left w:val="single" w:sz="2" w:space="0" w:color="EDECED" w:themeColor="accent4"/>
              <w:bottom w:val="single" w:sz="6" w:space="0" w:color="EDECED" w:themeColor="accent4"/>
            </w:tcBorders>
            <w:shd w:val="clear" w:color="auto" w:fill="F9F9F9"/>
            <w:vAlign w:val="center"/>
            <w:hideMark/>
          </w:tcPr>
          <w:p w14:paraId="5EB466B2" w14:textId="77777777" w:rsidR="00126783" w:rsidRPr="00E6731C" w:rsidRDefault="00126783" w:rsidP="008D35D5">
            <w:pPr>
              <w:pStyle w:val="Tabletextsmall"/>
              <w:jc w:val="right"/>
              <w:rPr>
                <w:rFonts w:ascii="Arial" w:hAnsi="Arial" w:cs="Arial"/>
                <w:color w:val="000000"/>
                <w:lang w:eastAsia="en-GB"/>
              </w:rPr>
            </w:pPr>
            <w:r w:rsidRPr="00E6731C">
              <w:rPr>
                <w:rFonts w:ascii="Arial" w:hAnsi="Arial" w:cs="Arial"/>
                <w:color w:val="000000"/>
                <w:lang w:eastAsia="en-GB"/>
              </w:rPr>
              <w:t>-</w:t>
            </w:r>
          </w:p>
        </w:tc>
        <w:tc>
          <w:tcPr>
            <w:tcW w:w="580" w:type="dxa"/>
            <w:gridSpan w:val="2"/>
            <w:tcBorders>
              <w:top w:val="single" w:sz="6" w:space="0" w:color="EDECED" w:themeColor="accent4"/>
              <w:bottom w:val="single" w:sz="6" w:space="0" w:color="EDECED" w:themeColor="accent4"/>
            </w:tcBorders>
            <w:shd w:val="clear" w:color="auto" w:fill="F9F9F9"/>
            <w:vAlign w:val="center"/>
            <w:hideMark/>
          </w:tcPr>
          <w:p w14:paraId="49D49268" w14:textId="77777777" w:rsidR="00126783" w:rsidRPr="00E6731C" w:rsidRDefault="00126783" w:rsidP="008D35D5">
            <w:pPr>
              <w:pStyle w:val="Tabletextsmall"/>
              <w:jc w:val="right"/>
              <w:rPr>
                <w:rFonts w:ascii="Arial" w:hAnsi="Arial" w:cs="Arial"/>
                <w:color w:val="000000"/>
                <w:lang w:eastAsia="en-GB"/>
              </w:rPr>
            </w:pPr>
            <w:r w:rsidRPr="00E6731C">
              <w:rPr>
                <w:rFonts w:ascii="Arial" w:hAnsi="Arial" w:cs="Arial"/>
                <w:color w:val="000000"/>
                <w:lang w:eastAsia="en-GB"/>
              </w:rPr>
              <w:t>-</w:t>
            </w:r>
          </w:p>
        </w:tc>
        <w:tc>
          <w:tcPr>
            <w:tcW w:w="581" w:type="dxa"/>
            <w:tcBorders>
              <w:top w:val="single" w:sz="6" w:space="0" w:color="EDECED" w:themeColor="accent4"/>
              <w:bottom w:val="single" w:sz="6" w:space="0" w:color="EDECED" w:themeColor="accent4"/>
            </w:tcBorders>
            <w:vAlign w:val="center"/>
            <w:hideMark/>
          </w:tcPr>
          <w:p w14:paraId="7B016E27" w14:textId="77777777" w:rsidR="00126783" w:rsidRPr="00E6731C" w:rsidRDefault="00126783" w:rsidP="008D35D5">
            <w:pPr>
              <w:pStyle w:val="Tabletextsmall"/>
              <w:jc w:val="right"/>
              <w:rPr>
                <w:rFonts w:ascii="Arial" w:hAnsi="Arial" w:cs="Arial"/>
                <w:color w:val="000000"/>
                <w:lang w:eastAsia="en-GB"/>
              </w:rPr>
            </w:pPr>
            <w:r w:rsidRPr="00E6731C">
              <w:rPr>
                <w:rFonts w:ascii="Arial" w:hAnsi="Arial" w:cs="Arial"/>
                <w:color w:val="000000"/>
                <w:lang w:eastAsia="en-GB"/>
              </w:rPr>
              <w:t>-</w:t>
            </w:r>
          </w:p>
        </w:tc>
        <w:tc>
          <w:tcPr>
            <w:tcW w:w="580" w:type="dxa"/>
            <w:tcBorders>
              <w:top w:val="single" w:sz="6" w:space="0" w:color="EDECED" w:themeColor="accent4"/>
              <w:bottom w:val="single" w:sz="6" w:space="0" w:color="EDECED" w:themeColor="accent4"/>
              <w:right w:val="single" w:sz="2" w:space="0" w:color="EDECED" w:themeColor="accent4"/>
            </w:tcBorders>
            <w:vAlign w:val="center"/>
            <w:hideMark/>
          </w:tcPr>
          <w:p w14:paraId="00EBCE39" w14:textId="77777777" w:rsidR="00126783" w:rsidRPr="00E6731C" w:rsidRDefault="00126783" w:rsidP="008D35D5">
            <w:pPr>
              <w:pStyle w:val="Tabletextsmall"/>
              <w:jc w:val="right"/>
              <w:rPr>
                <w:rFonts w:ascii="Arial" w:hAnsi="Arial" w:cs="Arial"/>
                <w:color w:val="000000"/>
                <w:lang w:eastAsia="en-GB"/>
              </w:rPr>
            </w:pPr>
            <w:r w:rsidRPr="00E6731C">
              <w:rPr>
                <w:rFonts w:ascii="Arial" w:hAnsi="Arial" w:cs="Arial"/>
                <w:color w:val="000000"/>
                <w:lang w:eastAsia="en-GB"/>
              </w:rPr>
              <w:t>-</w:t>
            </w:r>
          </w:p>
        </w:tc>
        <w:tc>
          <w:tcPr>
            <w:tcW w:w="580" w:type="dxa"/>
            <w:gridSpan w:val="2"/>
            <w:tcBorders>
              <w:top w:val="single" w:sz="6" w:space="0" w:color="EDECED" w:themeColor="accent4"/>
              <w:left w:val="single" w:sz="2" w:space="0" w:color="EDECED" w:themeColor="accent4"/>
              <w:bottom w:val="single" w:sz="6" w:space="0" w:color="EDECED" w:themeColor="accent4"/>
            </w:tcBorders>
            <w:vAlign w:val="center"/>
            <w:hideMark/>
          </w:tcPr>
          <w:p w14:paraId="71532484" w14:textId="77777777" w:rsidR="00126783" w:rsidRPr="00E6731C" w:rsidRDefault="00126783" w:rsidP="008D35D5">
            <w:pPr>
              <w:pStyle w:val="Tabletextsmall"/>
              <w:jc w:val="right"/>
              <w:rPr>
                <w:rFonts w:ascii="Arial" w:hAnsi="Arial" w:cs="Arial"/>
                <w:color w:val="000000"/>
                <w:lang w:eastAsia="en-GB"/>
              </w:rPr>
            </w:pPr>
            <w:r w:rsidRPr="00E6731C">
              <w:rPr>
                <w:rFonts w:ascii="Arial" w:hAnsi="Arial" w:cs="Arial"/>
                <w:color w:val="000000"/>
                <w:lang w:eastAsia="en-GB"/>
              </w:rPr>
              <w:t>-</w:t>
            </w:r>
          </w:p>
        </w:tc>
        <w:tc>
          <w:tcPr>
            <w:tcW w:w="580" w:type="dxa"/>
            <w:tcBorders>
              <w:top w:val="single" w:sz="6" w:space="0" w:color="EDECED" w:themeColor="accent4"/>
              <w:bottom w:val="single" w:sz="6" w:space="0" w:color="EDECED" w:themeColor="accent4"/>
            </w:tcBorders>
            <w:vAlign w:val="center"/>
            <w:hideMark/>
          </w:tcPr>
          <w:p w14:paraId="1DACC48E" w14:textId="77777777" w:rsidR="00126783" w:rsidRPr="00E6731C" w:rsidRDefault="00126783" w:rsidP="008D35D5">
            <w:pPr>
              <w:pStyle w:val="Tabletextsmall"/>
              <w:jc w:val="right"/>
              <w:rPr>
                <w:rFonts w:ascii="Arial" w:hAnsi="Arial" w:cs="Arial"/>
                <w:color w:val="000000"/>
                <w:lang w:eastAsia="en-GB"/>
              </w:rPr>
            </w:pPr>
            <w:r w:rsidRPr="00E6731C">
              <w:rPr>
                <w:rFonts w:ascii="Arial" w:hAnsi="Arial" w:cs="Arial"/>
                <w:color w:val="000000"/>
                <w:lang w:eastAsia="en-GB"/>
              </w:rPr>
              <w:t>-</w:t>
            </w:r>
          </w:p>
        </w:tc>
        <w:tc>
          <w:tcPr>
            <w:tcW w:w="580" w:type="dxa"/>
            <w:tcBorders>
              <w:top w:val="single" w:sz="6" w:space="0" w:color="EDECED" w:themeColor="accent4"/>
              <w:bottom w:val="single" w:sz="6" w:space="0" w:color="EDECED" w:themeColor="accent4"/>
              <w:right w:val="single" w:sz="2" w:space="0" w:color="EDECED" w:themeColor="accent4"/>
            </w:tcBorders>
            <w:vAlign w:val="center"/>
            <w:hideMark/>
          </w:tcPr>
          <w:p w14:paraId="07FD507C" w14:textId="77777777" w:rsidR="00126783" w:rsidRPr="00E6731C" w:rsidRDefault="00126783" w:rsidP="008D35D5">
            <w:pPr>
              <w:pStyle w:val="Tabletextsmall"/>
              <w:jc w:val="right"/>
              <w:rPr>
                <w:rFonts w:ascii="Arial" w:hAnsi="Arial" w:cs="Arial"/>
                <w:color w:val="000000"/>
                <w:lang w:eastAsia="en-GB"/>
              </w:rPr>
            </w:pPr>
            <w:r w:rsidRPr="00E6731C">
              <w:rPr>
                <w:rFonts w:ascii="Arial" w:hAnsi="Arial" w:cs="Arial"/>
                <w:color w:val="000000"/>
                <w:lang w:eastAsia="en-GB"/>
              </w:rPr>
              <w:t>-</w:t>
            </w:r>
          </w:p>
        </w:tc>
        <w:tc>
          <w:tcPr>
            <w:tcW w:w="580" w:type="dxa"/>
            <w:tcBorders>
              <w:top w:val="single" w:sz="6" w:space="0" w:color="EDECED" w:themeColor="accent4"/>
              <w:left w:val="single" w:sz="2" w:space="0" w:color="EDECED" w:themeColor="accent4"/>
              <w:bottom w:val="single" w:sz="6" w:space="0" w:color="EDECED" w:themeColor="accent4"/>
            </w:tcBorders>
            <w:vAlign w:val="center"/>
            <w:hideMark/>
          </w:tcPr>
          <w:p w14:paraId="1C0550CF" w14:textId="77777777" w:rsidR="00126783" w:rsidRPr="00E6731C" w:rsidRDefault="00126783" w:rsidP="008D35D5">
            <w:pPr>
              <w:pStyle w:val="Tabletextsmall"/>
              <w:jc w:val="right"/>
              <w:rPr>
                <w:rFonts w:ascii="Arial" w:hAnsi="Arial" w:cs="Arial"/>
                <w:color w:val="000000"/>
                <w:lang w:eastAsia="en-GB"/>
              </w:rPr>
            </w:pPr>
            <w:r w:rsidRPr="00E6731C">
              <w:rPr>
                <w:rFonts w:ascii="Arial" w:hAnsi="Arial" w:cs="Arial"/>
                <w:color w:val="000000"/>
                <w:lang w:eastAsia="en-GB"/>
              </w:rPr>
              <w:t>-</w:t>
            </w:r>
          </w:p>
        </w:tc>
        <w:tc>
          <w:tcPr>
            <w:tcW w:w="581" w:type="dxa"/>
            <w:gridSpan w:val="2"/>
            <w:tcBorders>
              <w:top w:val="single" w:sz="6" w:space="0" w:color="EDECED" w:themeColor="accent4"/>
              <w:bottom w:val="single" w:sz="6" w:space="0" w:color="EDECED" w:themeColor="accent4"/>
            </w:tcBorders>
            <w:vAlign w:val="center"/>
            <w:hideMark/>
          </w:tcPr>
          <w:p w14:paraId="12F9CBAD" w14:textId="77777777" w:rsidR="00126783" w:rsidRPr="00E6731C" w:rsidRDefault="00126783" w:rsidP="008D35D5">
            <w:pPr>
              <w:pStyle w:val="Tabletextsmall"/>
              <w:jc w:val="right"/>
              <w:rPr>
                <w:rFonts w:ascii="Arial" w:hAnsi="Arial" w:cs="Arial"/>
                <w:color w:val="000000"/>
                <w:lang w:eastAsia="en-GB"/>
              </w:rPr>
            </w:pPr>
            <w:r w:rsidRPr="00E6731C">
              <w:rPr>
                <w:rFonts w:ascii="Arial" w:hAnsi="Arial" w:cs="Arial"/>
                <w:color w:val="000000"/>
                <w:lang w:eastAsia="en-GB"/>
              </w:rPr>
              <w:t>-</w:t>
            </w:r>
          </w:p>
        </w:tc>
      </w:tr>
      <w:tr w:rsidR="00E4080F" w:rsidRPr="009D2F7A" w14:paraId="47903A0B" w14:textId="77777777" w:rsidTr="009735F3">
        <w:trPr>
          <w:trHeight w:val="164"/>
        </w:trPr>
        <w:tc>
          <w:tcPr>
            <w:tcW w:w="1505" w:type="dxa"/>
            <w:tcBorders>
              <w:top w:val="single" w:sz="6" w:space="0" w:color="EDECED" w:themeColor="accent4"/>
              <w:bottom w:val="single" w:sz="6" w:space="0" w:color="EDECED" w:themeColor="accent4"/>
            </w:tcBorders>
            <w:vAlign w:val="center"/>
            <w:hideMark/>
          </w:tcPr>
          <w:p w14:paraId="7A2E6154" w14:textId="77777777" w:rsidR="00126783" w:rsidRPr="009D2F7A" w:rsidRDefault="00126783" w:rsidP="009D2F7A">
            <w:pPr>
              <w:pStyle w:val="Tabletextsmall"/>
              <w:rPr>
                <w:color w:val="auto"/>
                <w:lang w:eastAsia="en-GB"/>
              </w:rPr>
            </w:pPr>
            <w:r w:rsidRPr="009D2F7A">
              <w:rPr>
                <w:color w:val="auto"/>
                <w:lang w:eastAsia="en-GB"/>
              </w:rPr>
              <w:t>VPS 2 </w:t>
            </w:r>
          </w:p>
        </w:tc>
        <w:tc>
          <w:tcPr>
            <w:tcW w:w="578" w:type="dxa"/>
            <w:tcBorders>
              <w:top w:val="single" w:sz="6" w:space="0" w:color="EDECED" w:themeColor="accent4"/>
              <w:bottom w:val="single" w:sz="6" w:space="0" w:color="EDECED" w:themeColor="accent4"/>
            </w:tcBorders>
            <w:shd w:val="clear" w:color="auto" w:fill="F2F2F2" w:themeFill="background1" w:themeFillShade="F2"/>
            <w:vAlign w:val="center"/>
            <w:hideMark/>
          </w:tcPr>
          <w:p w14:paraId="6058D717"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6</w:t>
            </w:r>
          </w:p>
        </w:tc>
        <w:tc>
          <w:tcPr>
            <w:tcW w:w="612" w:type="dxa"/>
            <w:tcBorders>
              <w:top w:val="single" w:sz="6" w:space="0" w:color="EDECED" w:themeColor="accent4"/>
              <w:bottom w:val="single" w:sz="6" w:space="0" w:color="EDECED" w:themeColor="accent4"/>
              <w:right w:val="nil"/>
            </w:tcBorders>
            <w:shd w:val="clear" w:color="auto" w:fill="F2F2F2" w:themeFill="background1" w:themeFillShade="F2"/>
            <w:vAlign w:val="center"/>
            <w:hideMark/>
          </w:tcPr>
          <w:p w14:paraId="4B4065B2"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5.8</w:t>
            </w:r>
          </w:p>
        </w:tc>
        <w:tc>
          <w:tcPr>
            <w:tcW w:w="547" w:type="dxa"/>
            <w:tcBorders>
              <w:top w:val="single" w:sz="6" w:space="0" w:color="EDECED" w:themeColor="accent4"/>
              <w:left w:val="nil"/>
              <w:bottom w:val="single" w:sz="6" w:space="0" w:color="EDECED" w:themeColor="accent4"/>
            </w:tcBorders>
            <w:shd w:val="clear" w:color="auto" w:fill="F9F9F9"/>
            <w:vAlign w:val="center"/>
            <w:hideMark/>
          </w:tcPr>
          <w:p w14:paraId="008A3D6D" w14:textId="77777777" w:rsidR="00126783" w:rsidRPr="00E6731C" w:rsidRDefault="00126783" w:rsidP="008D35D5">
            <w:pPr>
              <w:pStyle w:val="Tabletextsmall"/>
              <w:jc w:val="right"/>
              <w:rPr>
                <w:rFonts w:ascii="Arial" w:hAnsi="Arial" w:cs="Arial"/>
                <w:color w:val="000000"/>
                <w:lang w:eastAsia="en-GB"/>
              </w:rPr>
            </w:pPr>
            <w:r w:rsidRPr="00E6731C">
              <w:rPr>
                <w:rFonts w:ascii="Arial" w:hAnsi="Arial" w:cs="Arial"/>
                <w:color w:val="000000"/>
                <w:lang w:eastAsia="en-GB"/>
              </w:rPr>
              <w:t>-</w:t>
            </w:r>
          </w:p>
        </w:tc>
        <w:tc>
          <w:tcPr>
            <w:tcW w:w="589" w:type="dxa"/>
            <w:tcBorders>
              <w:top w:val="single" w:sz="6" w:space="0" w:color="EDECED" w:themeColor="accent4"/>
              <w:bottom w:val="single" w:sz="6" w:space="0" w:color="EDECED" w:themeColor="accent4"/>
            </w:tcBorders>
            <w:shd w:val="clear" w:color="auto" w:fill="F9F9F9"/>
            <w:vAlign w:val="center"/>
            <w:hideMark/>
          </w:tcPr>
          <w:p w14:paraId="52633751" w14:textId="77777777" w:rsidR="00126783" w:rsidRPr="00E6731C" w:rsidRDefault="00126783" w:rsidP="008D35D5">
            <w:pPr>
              <w:pStyle w:val="Tabletextsmall"/>
              <w:jc w:val="right"/>
              <w:rPr>
                <w:rFonts w:ascii="Arial" w:hAnsi="Arial" w:cs="Arial"/>
                <w:color w:val="000000"/>
                <w:lang w:eastAsia="en-GB"/>
              </w:rPr>
            </w:pPr>
            <w:r w:rsidRPr="00E6731C">
              <w:rPr>
                <w:rFonts w:ascii="Arial" w:hAnsi="Arial" w:cs="Arial"/>
                <w:color w:val="000000"/>
                <w:lang w:eastAsia="en-GB"/>
              </w:rPr>
              <w:t>-</w:t>
            </w:r>
          </w:p>
        </w:tc>
        <w:tc>
          <w:tcPr>
            <w:tcW w:w="580" w:type="dxa"/>
            <w:gridSpan w:val="2"/>
            <w:tcBorders>
              <w:top w:val="single" w:sz="6" w:space="0" w:color="EDECED" w:themeColor="accent4"/>
              <w:bottom w:val="single" w:sz="6" w:space="0" w:color="EDECED" w:themeColor="accent4"/>
              <w:right w:val="single" w:sz="2" w:space="0" w:color="EDECED" w:themeColor="accent4"/>
            </w:tcBorders>
            <w:shd w:val="clear" w:color="auto" w:fill="F9F9F9"/>
            <w:vAlign w:val="center"/>
            <w:hideMark/>
          </w:tcPr>
          <w:p w14:paraId="434E0B86" w14:textId="77777777" w:rsidR="00126783" w:rsidRPr="00E6731C" w:rsidRDefault="00126783" w:rsidP="008D35D5">
            <w:pPr>
              <w:pStyle w:val="Tabletextsmall"/>
              <w:jc w:val="right"/>
              <w:rPr>
                <w:rFonts w:ascii="Arial" w:hAnsi="Arial" w:cs="Arial"/>
                <w:color w:val="000000"/>
                <w:lang w:eastAsia="en-GB"/>
              </w:rPr>
            </w:pPr>
            <w:r w:rsidRPr="00E6731C">
              <w:rPr>
                <w:rFonts w:ascii="Arial" w:hAnsi="Arial" w:cs="Arial"/>
                <w:color w:val="000000"/>
                <w:lang w:eastAsia="en-GB"/>
              </w:rPr>
              <w:t>-</w:t>
            </w:r>
          </w:p>
        </w:tc>
        <w:tc>
          <w:tcPr>
            <w:tcW w:w="580" w:type="dxa"/>
            <w:tcBorders>
              <w:top w:val="single" w:sz="6" w:space="0" w:color="EDECED" w:themeColor="accent4"/>
              <w:left w:val="single" w:sz="2" w:space="0" w:color="EDECED" w:themeColor="accent4"/>
              <w:bottom w:val="single" w:sz="6" w:space="0" w:color="EDECED" w:themeColor="accent4"/>
            </w:tcBorders>
            <w:shd w:val="clear" w:color="auto" w:fill="F9F9F9"/>
            <w:vAlign w:val="center"/>
            <w:hideMark/>
          </w:tcPr>
          <w:p w14:paraId="241CE49B"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6</w:t>
            </w:r>
          </w:p>
        </w:tc>
        <w:tc>
          <w:tcPr>
            <w:tcW w:w="580" w:type="dxa"/>
            <w:gridSpan w:val="2"/>
            <w:tcBorders>
              <w:top w:val="single" w:sz="6" w:space="0" w:color="EDECED" w:themeColor="accent4"/>
              <w:bottom w:val="single" w:sz="6" w:space="0" w:color="EDECED" w:themeColor="accent4"/>
            </w:tcBorders>
            <w:shd w:val="clear" w:color="auto" w:fill="F9F9F9"/>
            <w:vAlign w:val="center"/>
            <w:hideMark/>
          </w:tcPr>
          <w:p w14:paraId="037AC862"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5.8</w:t>
            </w:r>
          </w:p>
        </w:tc>
        <w:tc>
          <w:tcPr>
            <w:tcW w:w="581" w:type="dxa"/>
            <w:tcBorders>
              <w:top w:val="single" w:sz="6" w:space="0" w:color="EDECED" w:themeColor="accent4"/>
              <w:bottom w:val="single" w:sz="6" w:space="0" w:color="EDECED" w:themeColor="accent4"/>
            </w:tcBorders>
            <w:vAlign w:val="center"/>
            <w:hideMark/>
          </w:tcPr>
          <w:p w14:paraId="18660250"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6</w:t>
            </w:r>
          </w:p>
        </w:tc>
        <w:tc>
          <w:tcPr>
            <w:tcW w:w="580" w:type="dxa"/>
            <w:tcBorders>
              <w:top w:val="single" w:sz="6" w:space="0" w:color="EDECED" w:themeColor="accent4"/>
              <w:bottom w:val="single" w:sz="6" w:space="0" w:color="EDECED" w:themeColor="accent4"/>
              <w:right w:val="single" w:sz="2" w:space="0" w:color="EDECED" w:themeColor="accent4"/>
            </w:tcBorders>
            <w:vAlign w:val="center"/>
            <w:hideMark/>
          </w:tcPr>
          <w:p w14:paraId="1C737F12"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6.0</w:t>
            </w:r>
          </w:p>
        </w:tc>
        <w:tc>
          <w:tcPr>
            <w:tcW w:w="580" w:type="dxa"/>
            <w:gridSpan w:val="2"/>
            <w:tcBorders>
              <w:top w:val="single" w:sz="6" w:space="0" w:color="EDECED" w:themeColor="accent4"/>
              <w:left w:val="single" w:sz="2" w:space="0" w:color="EDECED" w:themeColor="accent4"/>
              <w:bottom w:val="single" w:sz="6" w:space="0" w:color="EDECED" w:themeColor="accent4"/>
            </w:tcBorders>
            <w:vAlign w:val="center"/>
            <w:hideMark/>
          </w:tcPr>
          <w:p w14:paraId="15DE9E5F" w14:textId="77777777" w:rsidR="00126783" w:rsidRPr="00E6731C" w:rsidRDefault="00126783" w:rsidP="008D35D5">
            <w:pPr>
              <w:pStyle w:val="Tabletextsmall"/>
              <w:jc w:val="right"/>
              <w:rPr>
                <w:rFonts w:ascii="Arial" w:hAnsi="Arial" w:cs="Arial"/>
                <w:color w:val="000000"/>
                <w:lang w:eastAsia="en-GB"/>
              </w:rPr>
            </w:pPr>
            <w:r w:rsidRPr="00E6731C">
              <w:rPr>
                <w:rFonts w:ascii="Arial" w:hAnsi="Arial" w:cs="Arial"/>
                <w:color w:val="000000"/>
                <w:lang w:eastAsia="en-GB"/>
              </w:rPr>
              <w:t>-</w:t>
            </w:r>
          </w:p>
        </w:tc>
        <w:tc>
          <w:tcPr>
            <w:tcW w:w="580" w:type="dxa"/>
            <w:tcBorders>
              <w:top w:val="single" w:sz="6" w:space="0" w:color="EDECED" w:themeColor="accent4"/>
              <w:bottom w:val="single" w:sz="6" w:space="0" w:color="EDECED" w:themeColor="accent4"/>
            </w:tcBorders>
            <w:vAlign w:val="center"/>
            <w:hideMark/>
          </w:tcPr>
          <w:p w14:paraId="186E6B45" w14:textId="77777777" w:rsidR="00126783" w:rsidRPr="00E6731C" w:rsidRDefault="00126783" w:rsidP="008D35D5">
            <w:pPr>
              <w:pStyle w:val="Tabletextsmall"/>
              <w:jc w:val="right"/>
              <w:rPr>
                <w:rFonts w:ascii="Arial" w:hAnsi="Arial" w:cs="Arial"/>
                <w:color w:val="000000"/>
                <w:lang w:eastAsia="en-GB"/>
              </w:rPr>
            </w:pPr>
            <w:r w:rsidRPr="00E6731C">
              <w:rPr>
                <w:rFonts w:ascii="Arial" w:hAnsi="Arial" w:cs="Arial"/>
                <w:color w:val="000000"/>
                <w:lang w:eastAsia="en-GB"/>
              </w:rPr>
              <w:t>-</w:t>
            </w:r>
          </w:p>
        </w:tc>
        <w:tc>
          <w:tcPr>
            <w:tcW w:w="580" w:type="dxa"/>
            <w:tcBorders>
              <w:top w:val="single" w:sz="6" w:space="0" w:color="EDECED" w:themeColor="accent4"/>
              <w:bottom w:val="single" w:sz="6" w:space="0" w:color="EDECED" w:themeColor="accent4"/>
              <w:right w:val="single" w:sz="2" w:space="0" w:color="EDECED" w:themeColor="accent4"/>
            </w:tcBorders>
            <w:vAlign w:val="center"/>
            <w:hideMark/>
          </w:tcPr>
          <w:p w14:paraId="5F15F7DA" w14:textId="77777777" w:rsidR="00126783" w:rsidRPr="00E6731C" w:rsidRDefault="00126783" w:rsidP="008D35D5">
            <w:pPr>
              <w:pStyle w:val="Tabletextsmall"/>
              <w:jc w:val="right"/>
              <w:rPr>
                <w:rFonts w:ascii="Arial" w:hAnsi="Arial" w:cs="Arial"/>
                <w:color w:val="000000"/>
                <w:lang w:eastAsia="en-GB"/>
              </w:rPr>
            </w:pPr>
            <w:r w:rsidRPr="00E6731C">
              <w:rPr>
                <w:rFonts w:ascii="Arial" w:hAnsi="Arial" w:cs="Arial"/>
                <w:color w:val="000000"/>
                <w:lang w:eastAsia="en-GB"/>
              </w:rPr>
              <w:t>-</w:t>
            </w:r>
          </w:p>
        </w:tc>
        <w:tc>
          <w:tcPr>
            <w:tcW w:w="580" w:type="dxa"/>
            <w:tcBorders>
              <w:top w:val="single" w:sz="6" w:space="0" w:color="EDECED" w:themeColor="accent4"/>
              <w:left w:val="single" w:sz="2" w:space="0" w:color="EDECED" w:themeColor="accent4"/>
              <w:bottom w:val="single" w:sz="6" w:space="0" w:color="EDECED" w:themeColor="accent4"/>
            </w:tcBorders>
            <w:vAlign w:val="center"/>
            <w:hideMark/>
          </w:tcPr>
          <w:p w14:paraId="68D25277"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6</w:t>
            </w:r>
          </w:p>
        </w:tc>
        <w:tc>
          <w:tcPr>
            <w:tcW w:w="581" w:type="dxa"/>
            <w:gridSpan w:val="2"/>
            <w:tcBorders>
              <w:top w:val="single" w:sz="6" w:space="0" w:color="EDECED" w:themeColor="accent4"/>
              <w:bottom w:val="single" w:sz="6" w:space="0" w:color="EDECED" w:themeColor="accent4"/>
            </w:tcBorders>
            <w:vAlign w:val="center"/>
            <w:hideMark/>
          </w:tcPr>
          <w:p w14:paraId="67B28B20"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6.0</w:t>
            </w:r>
          </w:p>
        </w:tc>
      </w:tr>
      <w:tr w:rsidR="00E4080F" w:rsidRPr="009D2F7A" w14:paraId="32FA6843" w14:textId="77777777" w:rsidTr="009735F3">
        <w:trPr>
          <w:trHeight w:val="164"/>
        </w:trPr>
        <w:tc>
          <w:tcPr>
            <w:tcW w:w="1505" w:type="dxa"/>
            <w:tcBorders>
              <w:top w:val="single" w:sz="6" w:space="0" w:color="EDECED" w:themeColor="accent4"/>
              <w:bottom w:val="single" w:sz="6" w:space="0" w:color="EDECED" w:themeColor="accent4"/>
            </w:tcBorders>
            <w:vAlign w:val="center"/>
            <w:hideMark/>
          </w:tcPr>
          <w:p w14:paraId="030F95A9" w14:textId="77777777" w:rsidR="00126783" w:rsidRPr="009D2F7A" w:rsidRDefault="00126783" w:rsidP="009D2F7A">
            <w:pPr>
              <w:pStyle w:val="Tabletextsmall"/>
              <w:rPr>
                <w:color w:val="auto"/>
                <w:lang w:eastAsia="en-GB"/>
              </w:rPr>
            </w:pPr>
            <w:r w:rsidRPr="009D2F7A">
              <w:rPr>
                <w:color w:val="auto"/>
                <w:lang w:eastAsia="en-GB"/>
              </w:rPr>
              <w:t>VPS 3 </w:t>
            </w:r>
          </w:p>
        </w:tc>
        <w:tc>
          <w:tcPr>
            <w:tcW w:w="578" w:type="dxa"/>
            <w:tcBorders>
              <w:top w:val="single" w:sz="6" w:space="0" w:color="EDECED" w:themeColor="accent4"/>
              <w:bottom w:val="single" w:sz="6" w:space="0" w:color="EDECED" w:themeColor="accent4"/>
            </w:tcBorders>
            <w:shd w:val="clear" w:color="auto" w:fill="F2F2F2" w:themeFill="background1" w:themeFillShade="F2"/>
            <w:vAlign w:val="center"/>
            <w:hideMark/>
          </w:tcPr>
          <w:p w14:paraId="07ED29D2"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13</w:t>
            </w:r>
          </w:p>
        </w:tc>
        <w:tc>
          <w:tcPr>
            <w:tcW w:w="612" w:type="dxa"/>
            <w:tcBorders>
              <w:top w:val="single" w:sz="6" w:space="0" w:color="EDECED" w:themeColor="accent4"/>
              <w:bottom w:val="single" w:sz="6" w:space="0" w:color="EDECED" w:themeColor="accent4"/>
              <w:right w:val="nil"/>
            </w:tcBorders>
            <w:shd w:val="clear" w:color="auto" w:fill="F2F2F2" w:themeFill="background1" w:themeFillShade="F2"/>
            <w:vAlign w:val="center"/>
            <w:hideMark/>
          </w:tcPr>
          <w:p w14:paraId="306A2453"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12.6</w:t>
            </w:r>
          </w:p>
        </w:tc>
        <w:tc>
          <w:tcPr>
            <w:tcW w:w="547" w:type="dxa"/>
            <w:tcBorders>
              <w:top w:val="single" w:sz="6" w:space="0" w:color="EDECED" w:themeColor="accent4"/>
              <w:left w:val="nil"/>
              <w:bottom w:val="single" w:sz="6" w:space="0" w:color="EDECED" w:themeColor="accent4"/>
            </w:tcBorders>
            <w:shd w:val="clear" w:color="auto" w:fill="F9F9F9"/>
            <w:vAlign w:val="center"/>
            <w:hideMark/>
          </w:tcPr>
          <w:p w14:paraId="7300561D"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8</w:t>
            </w:r>
          </w:p>
        </w:tc>
        <w:tc>
          <w:tcPr>
            <w:tcW w:w="589" w:type="dxa"/>
            <w:tcBorders>
              <w:top w:val="single" w:sz="6" w:space="0" w:color="EDECED" w:themeColor="accent4"/>
              <w:bottom w:val="single" w:sz="6" w:space="0" w:color="EDECED" w:themeColor="accent4"/>
            </w:tcBorders>
            <w:shd w:val="clear" w:color="auto" w:fill="F9F9F9"/>
            <w:vAlign w:val="center"/>
            <w:hideMark/>
          </w:tcPr>
          <w:p w14:paraId="6EF47C8C"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1</w:t>
            </w:r>
          </w:p>
        </w:tc>
        <w:tc>
          <w:tcPr>
            <w:tcW w:w="580" w:type="dxa"/>
            <w:gridSpan w:val="2"/>
            <w:tcBorders>
              <w:top w:val="single" w:sz="6" w:space="0" w:color="EDECED" w:themeColor="accent4"/>
              <w:bottom w:val="single" w:sz="6" w:space="0" w:color="EDECED" w:themeColor="accent4"/>
              <w:right w:val="single" w:sz="2" w:space="0" w:color="EDECED" w:themeColor="accent4"/>
            </w:tcBorders>
            <w:shd w:val="clear" w:color="auto" w:fill="F9F9F9"/>
            <w:vAlign w:val="center"/>
            <w:hideMark/>
          </w:tcPr>
          <w:p w14:paraId="345AFF92"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8.8</w:t>
            </w:r>
          </w:p>
        </w:tc>
        <w:tc>
          <w:tcPr>
            <w:tcW w:w="580" w:type="dxa"/>
            <w:tcBorders>
              <w:top w:val="single" w:sz="6" w:space="0" w:color="EDECED" w:themeColor="accent4"/>
              <w:left w:val="single" w:sz="2" w:space="0" w:color="EDECED" w:themeColor="accent4"/>
              <w:bottom w:val="single" w:sz="6" w:space="0" w:color="EDECED" w:themeColor="accent4"/>
            </w:tcBorders>
            <w:shd w:val="clear" w:color="auto" w:fill="F9F9F9"/>
            <w:vAlign w:val="center"/>
            <w:hideMark/>
          </w:tcPr>
          <w:p w14:paraId="220B4F7E"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4</w:t>
            </w:r>
          </w:p>
        </w:tc>
        <w:tc>
          <w:tcPr>
            <w:tcW w:w="580" w:type="dxa"/>
            <w:gridSpan w:val="2"/>
            <w:tcBorders>
              <w:top w:val="single" w:sz="6" w:space="0" w:color="EDECED" w:themeColor="accent4"/>
              <w:bottom w:val="single" w:sz="6" w:space="0" w:color="EDECED" w:themeColor="accent4"/>
            </w:tcBorders>
            <w:shd w:val="clear" w:color="auto" w:fill="F9F9F9"/>
            <w:vAlign w:val="center"/>
            <w:hideMark/>
          </w:tcPr>
          <w:p w14:paraId="26F56B3E"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3.8</w:t>
            </w:r>
          </w:p>
        </w:tc>
        <w:tc>
          <w:tcPr>
            <w:tcW w:w="581" w:type="dxa"/>
            <w:tcBorders>
              <w:top w:val="single" w:sz="6" w:space="0" w:color="EDECED" w:themeColor="accent4"/>
              <w:bottom w:val="single" w:sz="6" w:space="0" w:color="EDECED" w:themeColor="accent4"/>
            </w:tcBorders>
            <w:vAlign w:val="center"/>
            <w:hideMark/>
          </w:tcPr>
          <w:p w14:paraId="301FF487"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14</w:t>
            </w:r>
          </w:p>
        </w:tc>
        <w:tc>
          <w:tcPr>
            <w:tcW w:w="580" w:type="dxa"/>
            <w:tcBorders>
              <w:top w:val="single" w:sz="6" w:space="0" w:color="EDECED" w:themeColor="accent4"/>
              <w:bottom w:val="single" w:sz="6" w:space="0" w:color="EDECED" w:themeColor="accent4"/>
              <w:right w:val="single" w:sz="2" w:space="0" w:color="EDECED" w:themeColor="accent4"/>
            </w:tcBorders>
            <w:vAlign w:val="center"/>
            <w:hideMark/>
          </w:tcPr>
          <w:p w14:paraId="54F4B210"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13.6</w:t>
            </w:r>
          </w:p>
        </w:tc>
        <w:tc>
          <w:tcPr>
            <w:tcW w:w="580" w:type="dxa"/>
            <w:gridSpan w:val="2"/>
            <w:tcBorders>
              <w:top w:val="single" w:sz="6" w:space="0" w:color="EDECED" w:themeColor="accent4"/>
              <w:left w:val="single" w:sz="2" w:space="0" w:color="EDECED" w:themeColor="accent4"/>
              <w:bottom w:val="single" w:sz="6" w:space="0" w:color="EDECED" w:themeColor="accent4"/>
            </w:tcBorders>
            <w:vAlign w:val="center"/>
            <w:hideMark/>
          </w:tcPr>
          <w:p w14:paraId="4A5FF38B"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5</w:t>
            </w:r>
          </w:p>
        </w:tc>
        <w:tc>
          <w:tcPr>
            <w:tcW w:w="580" w:type="dxa"/>
            <w:tcBorders>
              <w:top w:val="single" w:sz="6" w:space="0" w:color="EDECED" w:themeColor="accent4"/>
              <w:bottom w:val="single" w:sz="6" w:space="0" w:color="EDECED" w:themeColor="accent4"/>
            </w:tcBorders>
            <w:vAlign w:val="center"/>
            <w:hideMark/>
          </w:tcPr>
          <w:p w14:paraId="5E0EEC44"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1</w:t>
            </w:r>
          </w:p>
        </w:tc>
        <w:tc>
          <w:tcPr>
            <w:tcW w:w="580" w:type="dxa"/>
            <w:tcBorders>
              <w:top w:val="single" w:sz="6" w:space="0" w:color="EDECED" w:themeColor="accent4"/>
              <w:bottom w:val="single" w:sz="6" w:space="0" w:color="EDECED" w:themeColor="accent4"/>
              <w:right w:val="single" w:sz="2" w:space="0" w:color="EDECED" w:themeColor="accent4"/>
            </w:tcBorders>
            <w:vAlign w:val="center"/>
            <w:hideMark/>
          </w:tcPr>
          <w:p w14:paraId="7D8AE58F"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5.8</w:t>
            </w:r>
          </w:p>
        </w:tc>
        <w:tc>
          <w:tcPr>
            <w:tcW w:w="580" w:type="dxa"/>
            <w:tcBorders>
              <w:top w:val="single" w:sz="6" w:space="0" w:color="EDECED" w:themeColor="accent4"/>
              <w:left w:val="single" w:sz="2" w:space="0" w:color="EDECED" w:themeColor="accent4"/>
              <w:bottom w:val="single" w:sz="6" w:space="0" w:color="EDECED" w:themeColor="accent4"/>
            </w:tcBorders>
            <w:vAlign w:val="center"/>
            <w:hideMark/>
          </w:tcPr>
          <w:p w14:paraId="54959EA0"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8</w:t>
            </w:r>
          </w:p>
        </w:tc>
        <w:tc>
          <w:tcPr>
            <w:tcW w:w="581" w:type="dxa"/>
            <w:gridSpan w:val="2"/>
            <w:tcBorders>
              <w:top w:val="single" w:sz="6" w:space="0" w:color="EDECED" w:themeColor="accent4"/>
              <w:bottom w:val="single" w:sz="6" w:space="0" w:color="EDECED" w:themeColor="accent4"/>
            </w:tcBorders>
            <w:vAlign w:val="center"/>
            <w:hideMark/>
          </w:tcPr>
          <w:p w14:paraId="0AF34DC0"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7.8</w:t>
            </w:r>
          </w:p>
        </w:tc>
      </w:tr>
      <w:tr w:rsidR="00E4080F" w:rsidRPr="009D2F7A" w14:paraId="6978D777" w14:textId="77777777" w:rsidTr="009735F3">
        <w:trPr>
          <w:trHeight w:val="164"/>
        </w:trPr>
        <w:tc>
          <w:tcPr>
            <w:tcW w:w="1505" w:type="dxa"/>
            <w:tcBorders>
              <w:top w:val="single" w:sz="6" w:space="0" w:color="EDECED" w:themeColor="accent4"/>
              <w:bottom w:val="single" w:sz="6" w:space="0" w:color="EDECED" w:themeColor="accent4"/>
            </w:tcBorders>
            <w:vAlign w:val="center"/>
            <w:hideMark/>
          </w:tcPr>
          <w:p w14:paraId="4B7E9DF1" w14:textId="77777777" w:rsidR="00126783" w:rsidRPr="009D2F7A" w:rsidRDefault="00126783" w:rsidP="009D2F7A">
            <w:pPr>
              <w:pStyle w:val="Tabletextsmall"/>
              <w:rPr>
                <w:color w:val="auto"/>
                <w:lang w:eastAsia="en-GB"/>
              </w:rPr>
            </w:pPr>
            <w:r w:rsidRPr="009D2F7A">
              <w:rPr>
                <w:color w:val="auto"/>
                <w:lang w:eastAsia="en-GB"/>
              </w:rPr>
              <w:t>VPS 4 </w:t>
            </w:r>
          </w:p>
        </w:tc>
        <w:tc>
          <w:tcPr>
            <w:tcW w:w="578" w:type="dxa"/>
            <w:tcBorders>
              <w:top w:val="single" w:sz="6" w:space="0" w:color="EDECED" w:themeColor="accent4"/>
              <w:bottom w:val="single" w:sz="6" w:space="0" w:color="EDECED" w:themeColor="accent4"/>
            </w:tcBorders>
            <w:shd w:val="clear" w:color="auto" w:fill="F2F2F2" w:themeFill="background1" w:themeFillShade="F2"/>
            <w:vAlign w:val="center"/>
            <w:hideMark/>
          </w:tcPr>
          <w:p w14:paraId="537E0AF4"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34</w:t>
            </w:r>
          </w:p>
        </w:tc>
        <w:tc>
          <w:tcPr>
            <w:tcW w:w="612" w:type="dxa"/>
            <w:tcBorders>
              <w:top w:val="single" w:sz="6" w:space="0" w:color="EDECED" w:themeColor="accent4"/>
              <w:bottom w:val="single" w:sz="6" w:space="0" w:color="EDECED" w:themeColor="accent4"/>
              <w:right w:val="nil"/>
            </w:tcBorders>
            <w:shd w:val="clear" w:color="auto" w:fill="F2F2F2" w:themeFill="background1" w:themeFillShade="F2"/>
            <w:vAlign w:val="center"/>
            <w:hideMark/>
          </w:tcPr>
          <w:p w14:paraId="25771BC4"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32.8</w:t>
            </w:r>
          </w:p>
        </w:tc>
        <w:tc>
          <w:tcPr>
            <w:tcW w:w="547" w:type="dxa"/>
            <w:tcBorders>
              <w:top w:val="single" w:sz="6" w:space="0" w:color="EDECED" w:themeColor="accent4"/>
              <w:left w:val="nil"/>
              <w:bottom w:val="single" w:sz="6" w:space="0" w:color="EDECED" w:themeColor="accent4"/>
            </w:tcBorders>
            <w:shd w:val="clear" w:color="auto" w:fill="F9F9F9"/>
            <w:vAlign w:val="center"/>
            <w:hideMark/>
          </w:tcPr>
          <w:p w14:paraId="657101F9"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14</w:t>
            </w:r>
          </w:p>
        </w:tc>
        <w:tc>
          <w:tcPr>
            <w:tcW w:w="589" w:type="dxa"/>
            <w:tcBorders>
              <w:top w:val="single" w:sz="6" w:space="0" w:color="EDECED" w:themeColor="accent4"/>
              <w:bottom w:val="single" w:sz="6" w:space="0" w:color="EDECED" w:themeColor="accent4"/>
            </w:tcBorders>
            <w:shd w:val="clear" w:color="auto" w:fill="F9F9F9"/>
            <w:vAlign w:val="center"/>
            <w:hideMark/>
          </w:tcPr>
          <w:p w14:paraId="3B658A25"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3</w:t>
            </w:r>
          </w:p>
        </w:tc>
        <w:tc>
          <w:tcPr>
            <w:tcW w:w="580" w:type="dxa"/>
            <w:gridSpan w:val="2"/>
            <w:tcBorders>
              <w:top w:val="single" w:sz="6" w:space="0" w:color="EDECED" w:themeColor="accent4"/>
              <w:bottom w:val="single" w:sz="6" w:space="0" w:color="EDECED" w:themeColor="accent4"/>
              <w:right w:val="single" w:sz="2" w:space="0" w:color="EDECED" w:themeColor="accent4"/>
            </w:tcBorders>
            <w:shd w:val="clear" w:color="auto" w:fill="F9F9F9"/>
            <w:vAlign w:val="center"/>
            <w:hideMark/>
          </w:tcPr>
          <w:p w14:paraId="41717B5E"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16.2</w:t>
            </w:r>
          </w:p>
        </w:tc>
        <w:tc>
          <w:tcPr>
            <w:tcW w:w="580" w:type="dxa"/>
            <w:tcBorders>
              <w:top w:val="single" w:sz="6" w:space="0" w:color="EDECED" w:themeColor="accent4"/>
              <w:left w:val="single" w:sz="2" w:space="0" w:color="EDECED" w:themeColor="accent4"/>
              <w:bottom w:val="single" w:sz="6" w:space="0" w:color="EDECED" w:themeColor="accent4"/>
            </w:tcBorders>
            <w:shd w:val="clear" w:color="auto" w:fill="F9F9F9"/>
            <w:vAlign w:val="center"/>
            <w:hideMark/>
          </w:tcPr>
          <w:p w14:paraId="39969B64"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17</w:t>
            </w:r>
          </w:p>
        </w:tc>
        <w:tc>
          <w:tcPr>
            <w:tcW w:w="580" w:type="dxa"/>
            <w:gridSpan w:val="2"/>
            <w:tcBorders>
              <w:top w:val="single" w:sz="6" w:space="0" w:color="EDECED" w:themeColor="accent4"/>
              <w:bottom w:val="single" w:sz="6" w:space="0" w:color="EDECED" w:themeColor="accent4"/>
            </w:tcBorders>
            <w:shd w:val="clear" w:color="auto" w:fill="F9F9F9"/>
            <w:vAlign w:val="center"/>
            <w:hideMark/>
          </w:tcPr>
          <w:p w14:paraId="61D427CA"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16.6</w:t>
            </w:r>
          </w:p>
        </w:tc>
        <w:tc>
          <w:tcPr>
            <w:tcW w:w="581" w:type="dxa"/>
            <w:tcBorders>
              <w:top w:val="single" w:sz="6" w:space="0" w:color="EDECED" w:themeColor="accent4"/>
              <w:bottom w:val="single" w:sz="6" w:space="0" w:color="EDECED" w:themeColor="accent4"/>
            </w:tcBorders>
            <w:vAlign w:val="center"/>
            <w:hideMark/>
          </w:tcPr>
          <w:p w14:paraId="23074FC5"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37</w:t>
            </w:r>
          </w:p>
        </w:tc>
        <w:tc>
          <w:tcPr>
            <w:tcW w:w="580" w:type="dxa"/>
            <w:tcBorders>
              <w:top w:val="single" w:sz="6" w:space="0" w:color="EDECED" w:themeColor="accent4"/>
              <w:bottom w:val="single" w:sz="6" w:space="0" w:color="EDECED" w:themeColor="accent4"/>
              <w:right w:val="single" w:sz="2" w:space="0" w:color="EDECED" w:themeColor="accent4"/>
            </w:tcBorders>
            <w:vAlign w:val="center"/>
            <w:hideMark/>
          </w:tcPr>
          <w:p w14:paraId="6A8BF4CE"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36.0</w:t>
            </w:r>
          </w:p>
        </w:tc>
        <w:tc>
          <w:tcPr>
            <w:tcW w:w="580" w:type="dxa"/>
            <w:gridSpan w:val="2"/>
            <w:tcBorders>
              <w:top w:val="single" w:sz="6" w:space="0" w:color="EDECED" w:themeColor="accent4"/>
              <w:left w:val="single" w:sz="2" w:space="0" w:color="EDECED" w:themeColor="accent4"/>
              <w:bottom w:val="single" w:sz="6" w:space="0" w:color="EDECED" w:themeColor="accent4"/>
            </w:tcBorders>
            <w:vAlign w:val="center"/>
            <w:hideMark/>
          </w:tcPr>
          <w:p w14:paraId="163B848A"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12</w:t>
            </w:r>
          </w:p>
        </w:tc>
        <w:tc>
          <w:tcPr>
            <w:tcW w:w="580" w:type="dxa"/>
            <w:tcBorders>
              <w:top w:val="single" w:sz="6" w:space="0" w:color="EDECED" w:themeColor="accent4"/>
              <w:bottom w:val="single" w:sz="6" w:space="0" w:color="EDECED" w:themeColor="accent4"/>
            </w:tcBorders>
            <w:vAlign w:val="center"/>
            <w:hideMark/>
          </w:tcPr>
          <w:p w14:paraId="045865B9"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2</w:t>
            </w:r>
          </w:p>
        </w:tc>
        <w:tc>
          <w:tcPr>
            <w:tcW w:w="580" w:type="dxa"/>
            <w:tcBorders>
              <w:top w:val="single" w:sz="6" w:space="0" w:color="EDECED" w:themeColor="accent4"/>
              <w:bottom w:val="single" w:sz="6" w:space="0" w:color="EDECED" w:themeColor="accent4"/>
              <w:right w:val="single" w:sz="2" w:space="0" w:color="EDECED" w:themeColor="accent4"/>
            </w:tcBorders>
            <w:vAlign w:val="center"/>
            <w:hideMark/>
          </w:tcPr>
          <w:p w14:paraId="4E43178A"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13.4</w:t>
            </w:r>
          </w:p>
        </w:tc>
        <w:tc>
          <w:tcPr>
            <w:tcW w:w="580" w:type="dxa"/>
            <w:tcBorders>
              <w:top w:val="single" w:sz="6" w:space="0" w:color="EDECED" w:themeColor="accent4"/>
              <w:left w:val="single" w:sz="2" w:space="0" w:color="EDECED" w:themeColor="accent4"/>
              <w:bottom w:val="single" w:sz="6" w:space="0" w:color="EDECED" w:themeColor="accent4"/>
            </w:tcBorders>
            <w:vAlign w:val="center"/>
            <w:hideMark/>
          </w:tcPr>
          <w:p w14:paraId="7EEADED9"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23</w:t>
            </w:r>
          </w:p>
        </w:tc>
        <w:tc>
          <w:tcPr>
            <w:tcW w:w="581" w:type="dxa"/>
            <w:gridSpan w:val="2"/>
            <w:tcBorders>
              <w:top w:val="single" w:sz="6" w:space="0" w:color="EDECED" w:themeColor="accent4"/>
              <w:bottom w:val="single" w:sz="6" w:space="0" w:color="EDECED" w:themeColor="accent4"/>
            </w:tcBorders>
            <w:vAlign w:val="center"/>
            <w:hideMark/>
          </w:tcPr>
          <w:p w14:paraId="1374233F"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22.6</w:t>
            </w:r>
          </w:p>
        </w:tc>
      </w:tr>
      <w:tr w:rsidR="00E4080F" w:rsidRPr="009D2F7A" w14:paraId="3261F3BF" w14:textId="77777777" w:rsidTr="009735F3">
        <w:trPr>
          <w:trHeight w:val="164"/>
        </w:trPr>
        <w:tc>
          <w:tcPr>
            <w:tcW w:w="1505" w:type="dxa"/>
            <w:tcBorders>
              <w:top w:val="single" w:sz="6" w:space="0" w:color="EDECED" w:themeColor="accent4"/>
              <w:bottom w:val="single" w:sz="6" w:space="0" w:color="EDECED" w:themeColor="accent4"/>
            </w:tcBorders>
            <w:vAlign w:val="center"/>
            <w:hideMark/>
          </w:tcPr>
          <w:p w14:paraId="5BEED72E" w14:textId="77777777" w:rsidR="00126783" w:rsidRPr="009D2F7A" w:rsidRDefault="00126783" w:rsidP="009D2F7A">
            <w:pPr>
              <w:pStyle w:val="Tabletextsmall"/>
              <w:rPr>
                <w:color w:val="auto"/>
                <w:lang w:eastAsia="en-GB"/>
              </w:rPr>
            </w:pPr>
            <w:r w:rsidRPr="009D2F7A">
              <w:rPr>
                <w:color w:val="auto"/>
                <w:lang w:eastAsia="en-GB"/>
              </w:rPr>
              <w:t>VPS 5 </w:t>
            </w:r>
          </w:p>
        </w:tc>
        <w:tc>
          <w:tcPr>
            <w:tcW w:w="578" w:type="dxa"/>
            <w:tcBorders>
              <w:top w:val="single" w:sz="6" w:space="0" w:color="EDECED" w:themeColor="accent4"/>
              <w:bottom w:val="single" w:sz="6" w:space="0" w:color="EDECED" w:themeColor="accent4"/>
            </w:tcBorders>
            <w:shd w:val="clear" w:color="auto" w:fill="F2F2F2" w:themeFill="background1" w:themeFillShade="F2"/>
            <w:vAlign w:val="center"/>
            <w:hideMark/>
          </w:tcPr>
          <w:p w14:paraId="74C1EF93"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48</w:t>
            </w:r>
          </w:p>
        </w:tc>
        <w:tc>
          <w:tcPr>
            <w:tcW w:w="612" w:type="dxa"/>
            <w:tcBorders>
              <w:top w:val="single" w:sz="6" w:space="0" w:color="EDECED" w:themeColor="accent4"/>
              <w:bottom w:val="single" w:sz="6" w:space="0" w:color="EDECED" w:themeColor="accent4"/>
              <w:right w:val="nil"/>
            </w:tcBorders>
            <w:shd w:val="clear" w:color="auto" w:fill="F2F2F2" w:themeFill="background1" w:themeFillShade="F2"/>
            <w:vAlign w:val="center"/>
            <w:hideMark/>
          </w:tcPr>
          <w:p w14:paraId="4F10E1DF"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46.2</w:t>
            </w:r>
          </w:p>
        </w:tc>
        <w:tc>
          <w:tcPr>
            <w:tcW w:w="547" w:type="dxa"/>
            <w:tcBorders>
              <w:top w:val="single" w:sz="6" w:space="0" w:color="EDECED" w:themeColor="accent4"/>
              <w:left w:val="nil"/>
              <w:bottom w:val="single" w:sz="6" w:space="0" w:color="EDECED" w:themeColor="accent4"/>
            </w:tcBorders>
            <w:shd w:val="clear" w:color="auto" w:fill="F9F9F9"/>
            <w:vAlign w:val="center"/>
            <w:hideMark/>
          </w:tcPr>
          <w:p w14:paraId="55B6116F"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29</w:t>
            </w:r>
          </w:p>
        </w:tc>
        <w:tc>
          <w:tcPr>
            <w:tcW w:w="589" w:type="dxa"/>
            <w:tcBorders>
              <w:top w:val="single" w:sz="6" w:space="0" w:color="EDECED" w:themeColor="accent4"/>
              <w:bottom w:val="single" w:sz="6" w:space="0" w:color="EDECED" w:themeColor="accent4"/>
            </w:tcBorders>
            <w:shd w:val="clear" w:color="auto" w:fill="F9F9F9"/>
            <w:vAlign w:val="center"/>
            <w:hideMark/>
          </w:tcPr>
          <w:p w14:paraId="44C7BEF8"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4</w:t>
            </w:r>
          </w:p>
        </w:tc>
        <w:tc>
          <w:tcPr>
            <w:tcW w:w="580" w:type="dxa"/>
            <w:gridSpan w:val="2"/>
            <w:tcBorders>
              <w:top w:val="single" w:sz="6" w:space="0" w:color="EDECED" w:themeColor="accent4"/>
              <w:bottom w:val="single" w:sz="6" w:space="0" w:color="EDECED" w:themeColor="accent4"/>
              <w:right w:val="single" w:sz="2" w:space="0" w:color="EDECED" w:themeColor="accent4"/>
            </w:tcBorders>
            <w:shd w:val="clear" w:color="auto" w:fill="F9F9F9"/>
            <w:vAlign w:val="center"/>
            <w:hideMark/>
          </w:tcPr>
          <w:p w14:paraId="3DF5FC4C"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32.1</w:t>
            </w:r>
          </w:p>
        </w:tc>
        <w:tc>
          <w:tcPr>
            <w:tcW w:w="580" w:type="dxa"/>
            <w:tcBorders>
              <w:top w:val="single" w:sz="6" w:space="0" w:color="EDECED" w:themeColor="accent4"/>
              <w:left w:val="single" w:sz="2" w:space="0" w:color="EDECED" w:themeColor="accent4"/>
              <w:bottom w:val="single" w:sz="6" w:space="0" w:color="EDECED" w:themeColor="accent4"/>
            </w:tcBorders>
            <w:shd w:val="clear" w:color="auto" w:fill="F9F9F9"/>
            <w:vAlign w:val="center"/>
            <w:hideMark/>
          </w:tcPr>
          <w:p w14:paraId="20DCBF09"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15</w:t>
            </w:r>
          </w:p>
        </w:tc>
        <w:tc>
          <w:tcPr>
            <w:tcW w:w="580" w:type="dxa"/>
            <w:gridSpan w:val="2"/>
            <w:tcBorders>
              <w:top w:val="single" w:sz="6" w:space="0" w:color="EDECED" w:themeColor="accent4"/>
              <w:bottom w:val="single" w:sz="6" w:space="0" w:color="EDECED" w:themeColor="accent4"/>
            </w:tcBorders>
            <w:shd w:val="clear" w:color="auto" w:fill="F9F9F9"/>
            <w:vAlign w:val="center"/>
            <w:hideMark/>
          </w:tcPr>
          <w:p w14:paraId="4F99846D"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14.1</w:t>
            </w:r>
          </w:p>
        </w:tc>
        <w:tc>
          <w:tcPr>
            <w:tcW w:w="581" w:type="dxa"/>
            <w:tcBorders>
              <w:top w:val="single" w:sz="6" w:space="0" w:color="EDECED" w:themeColor="accent4"/>
              <w:bottom w:val="single" w:sz="6" w:space="0" w:color="EDECED" w:themeColor="accent4"/>
            </w:tcBorders>
            <w:vAlign w:val="center"/>
            <w:hideMark/>
          </w:tcPr>
          <w:p w14:paraId="4F7A205D"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44</w:t>
            </w:r>
          </w:p>
        </w:tc>
        <w:tc>
          <w:tcPr>
            <w:tcW w:w="580" w:type="dxa"/>
            <w:tcBorders>
              <w:top w:val="single" w:sz="6" w:space="0" w:color="EDECED" w:themeColor="accent4"/>
              <w:bottom w:val="single" w:sz="6" w:space="0" w:color="EDECED" w:themeColor="accent4"/>
              <w:right w:val="single" w:sz="2" w:space="0" w:color="EDECED" w:themeColor="accent4"/>
            </w:tcBorders>
            <w:vAlign w:val="center"/>
            <w:hideMark/>
          </w:tcPr>
          <w:p w14:paraId="1B3876AA"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42.9</w:t>
            </w:r>
          </w:p>
        </w:tc>
        <w:tc>
          <w:tcPr>
            <w:tcW w:w="580" w:type="dxa"/>
            <w:gridSpan w:val="2"/>
            <w:tcBorders>
              <w:top w:val="single" w:sz="6" w:space="0" w:color="EDECED" w:themeColor="accent4"/>
              <w:left w:val="single" w:sz="2" w:space="0" w:color="EDECED" w:themeColor="accent4"/>
              <w:bottom w:val="single" w:sz="6" w:space="0" w:color="EDECED" w:themeColor="accent4"/>
            </w:tcBorders>
            <w:vAlign w:val="center"/>
            <w:hideMark/>
          </w:tcPr>
          <w:p w14:paraId="602D1A4B"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18</w:t>
            </w:r>
          </w:p>
        </w:tc>
        <w:tc>
          <w:tcPr>
            <w:tcW w:w="580" w:type="dxa"/>
            <w:tcBorders>
              <w:top w:val="single" w:sz="6" w:space="0" w:color="EDECED" w:themeColor="accent4"/>
              <w:bottom w:val="single" w:sz="6" w:space="0" w:color="EDECED" w:themeColor="accent4"/>
            </w:tcBorders>
            <w:vAlign w:val="center"/>
            <w:hideMark/>
          </w:tcPr>
          <w:p w14:paraId="3D56947A"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4</w:t>
            </w:r>
          </w:p>
        </w:tc>
        <w:tc>
          <w:tcPr>
            <w:tcW w:w="580" w:type="dxa"/>
            <w:tcBorders>
              <w:top w:val="single" w:sz="6" w:space="0" w:color="EDECED" w:themeColor="accent4"/>
              <w:bottom w:val="single" w:sz="6" w:space="0" w:color="EDECED" w:themeColor="accent4"/>
              <w:right w:val="single" w:sz="2" w:space="0" w:color="EDECED" w:themeColor="accent4"/>
            </w:tcBorders>
            <w:vAlign w:val="center"/>
            <w:hideMark/>
          </w:tcPr>
          <w:p w14:paraId="3D8ACF02"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21.2</w:t>
            </w:r>
          </w:p>
        </w:tc>
        <w:tc>
          <w:tcPr>
            <w:tcW w:w="580" w:type="dxa"/>
            <w:tcBorders>
              <w:top w:val="single" w:sz="6" w:space="0" w:color="EDECED" w:themeColor="accent4"/>
              <w:left w:val="single" w:sz="2" w:space="0" w:color="EDECED" w:themeColor="accent4"/>
              <w:bottom w:val="single" w:sz="6" w:space="0" w:color="EDECED" w:themeColor="accent4"/>
            </w:tcBorders>
            <w:vAlign w:val="center"/>
            <w:hideMark/>
          </w:tcPr>
          <w:p w14:paraId="11344C88"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22</w:t>
            </w:r>
          </w:p>
        </w:tc>
        <w:tc>
          <w:tcPr>
            <w:tcW w:w="581" w:type="dxa"/>
            <w:gridSpan w:val="2"/>
            <w:tcBorders>
              <w:top w:val="single" w:sz="6" w:space="0" w:color="EDECED" w:themeColor="accent4"/>
              <w:bottom w:val="single" w:sz="6" w:space="0" w:color="EDECED" w:themeColor="accent4"/>
            </w:tcBorders>
            <w:vAlign w:val="center"/>
            <w:hideMark/>
          </w:tcPr>
          <w:p w14:paraId="1E68B7DA"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21.7</w:t>
            </w:r>
          </w:p>
        </w:tc>
      </w:tr>
      <w:tr w:rsidR="00E4080F" w:rsidRPr="009D2F7A" w14:paraId="14FB4FFD" w14:textId="77777777" w:rsidTr="009735F3">
        <w:trPr>
          <w:trHeight w:val="164"/>
        </w:trPr>
        <w:tc>
          <w:tcPr>
            <w:tcW w:w="1505" w:type="dxa"/>
            <w:tcBorders>
              <w:top w:val="single" w:sz="6" w:space="0" w:color="EDECED" w:themeColor="accent4"/>
              <w:bottom w:val="single" w:sz="6" w:space="0" w:color="EDECED" w:themeColor="accent4"/>
            </w:tcBorders>
            <w:vAlign w:val="center"/>
            <w:hideMark/>
          </w:tcPr>
          <w:p w14:paraId="72D0C026" w14:textId="77777777" w:rsidR="00126783" w:rsidRPr="009D2F7A" w:rsidRDefault="00126783" w:rsidP="009D2F7A">
            <w:pPr>
              <w:pStyle w:val="Tabletextsmall"/>
              <w:rPr>
                <w:color w:val="auto"/>
                <w:lang w:eastAsia="en-GB"/>
              </w:rPr>
            </w:pPr>
            <w:r w:rsidRPr="009D2F7A">
              <w:rPr>
                <w:color w:val="auto"/>
                <w:lang w:eastAsia="en-GB"/>
              </w:rPr>
              <w:t>VPS 6 </w:t>
            </w:r>
          </w:p>
        </w:tc>
        <w:tc>
          <w:tcPr>
            <w:tcW w:w="578" w:type="dxa"/>
            <w:tcBorders>
              <w:top w:val="single" w:sz="6" w:space="0" w:color="EDECED" w:themeColor="accent4"/>
              <w:bottom w:val="single" w:sz="6" w:space="0" w:color="EDECED" w:themeColor="accent4"/>
            </w:tcBorders>
            <w:shd w:val="clear" w:color="auto" w:fill="F2F2F2" w:themeFill="background1" w:themeFillShade="F2"/>
            <w:vAlign w:val="center"/>
            <w:hideMark/>
          </w:tcPr>
          <w:p w14:paraId="4D6862DF"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24</w:t>
            </w:r>
          </w:p>
        </w:tc>
        <w:tc>
          <w:tcPr>
            <w:tcW w:w="612" w:type="dxa"/>
            <w:tcBorders>
              <w:top w:val="single" w:sz="6" w:space="0" w:color="EDECED" w:themeColor="accent4"/>
              <w:bottom w:val="single" w:sz="6" w:space="0" w:color="EDECED" w:themeColor="accent4"/>
              <w:right w:val="nil"/>
            </w:tcBorders>
            <w:shd w:val="clear" w:color="auto" w:fill="F2F2F2" w:themeFill="background1" w:themeFillShade="F2"/>
            <w:vAlign w:val="center"/>
            <w:hideMark/>
          </w:tcPr>
          <w:p w14:paraId="38A5E299"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22.9</w:t>
            </w:r>
          </w:p>
        </w:tc>
        <w:tc>
          <w:tcPr>
            <w:tcW w:w="547" w:type="dxa"/>
            <w:tcBorders>
              <w:top w:val="single" w:sz="6" w:space="0" w:color="EDECED" w:themeColor="accent4"/>
              <w:left w:val="nil"/>
              <w:bottom w:val="single" w:sz="6" w:space="0" w:color="EDECED" w:themeColor="accent4"/>
            </w:tcBorders>
            <w:shd w:val="clear" w:color="auto" w:fill="F9F9F9"/>
            <w:vAlign w:val="center"/>
            <w:hideMark/>
          </w:tcPr>
          <w:p w14:paraId="4EF2DC66"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17</w:t>
            </w:r>
          </w:p>
        </w:tc>
        <w:tc>
          <w:tcPr>
            <w:tcW w:w="589" w:type="dxa"/>
            <w:tcBorders>
              <w:top w:val="single" w:sz="6" w:space="0" w:color="EDECED" w:themeColor="accent4"/>
              <w:bottom w:val="single" w:sz="6" w:space="0" w:color="EDECED" w:themeColor="accent4"/>
            </w:tcBorders>
            <w:shd w:val="clear" w:color="auto" w:fill="F9F9F9"/>
            <w:vAlign w:val="center"/>
            <w:hideMark/>
          </w:tcPr>
          <w:p w14:paraId="55FE2692"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5</w:t>
            </w:r>
          </w:p>
        </w:tc>
        <w:tc>
          <w:tcPr>
            <w:tcW w:w="580" w:type="dxa"/>
            <w:gridSpan w:val="2"/>
            <w:tcBorders>
              <w:top w:val="single" w:sz="6" w:space="0" w:color="EDECED" w:themeColor="accent4"/>
              <w:bottom w:val="single" w:sz="6" w:space="0" w:color="EDECED" w:themeColor="accent4"/>
              <w:right w:val="single" w:sz="2" w:space="0" w:color="EDECED" w:themeColor="accent4"/>
            </w:tcBorders>
            <w:shd w:val="clear" w:color="auto" w:fill="F9F9F9"/>
            <w:vAlign w:val="center"/>
            <w:hideMark/>
          </w:tcPr>
          <w:p w14:paraId="121A9000"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20.9</w:t>
            </w:r>
          </w:p>
        </w:tc>
        <w:tc>
          <w:tcPr>
            <w:tcW w:w="580" w:type="dxa"/>
            <w:tcBorders>
              <w:top w:val="single" w:sz="6" w:space="0" w:color="EDECED" w:themeColor="accent4"/>
              <w:left w:val="single" w:sz="2" w:space="0" w:color="EDECED" w:themeColor="accent4"/>
              <w:bottom w:val="single" w:sz="6" w:space="0" w:color="EDECED" w:themeColor="accent4"/>
            </w:tcBorders>
            <w:shd w:val="clear" w:color="auto" w:fill="F9F9F9"/>
            <w:vAlign w:val="center"/>
            <w:hideMark/>
          </w:tcPr>
          <w:p w14:paraId="20130520"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2</w:t>
            </w:r>
          </w:p>
        </w:tc>
        <w:tc>
          <w:tcPr>
            <w:tcW w:w="580" w:type="dxa"/>
            <w:gridSpan w:val="2"/>
            <w:tcBorders>
              <w:top w:val="single" w:sz="6" w:space="0" w:color="EDECED" w:themeColor="accent4"/>
              <w:bottom w:val="single" w:sz="6" w:space="0" w:color="EDECED" w:themeColor="accent4"/>
            </w:tcBorders>
            <w:shd w:val="clear" w:color="auto" w:fill="F9F9F9"/>
            <w:vAlign w:val="center"/>
            <w:hideMark/>
          </w:tcPr>
          <w:p w14:paraId="14B86E26"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2.0</w:t>
            </w:r>
          </w:p>
        </w:tc>
        <w:tc>
          <w:tcPr>
            <w:tcW w:w="581" w:type="dxa"/>
            <w:tcBorders>
              <w:top w:val="single" w:sz="6" w:space="0" w:color="EDECED" w:themeColor="accent4"/>
              <w:bottom w:val="single" w:sz="6" w:space="0" w:color="EDECED" w:themeColor="accent4"/>
            </w:tcBorders>
            <w:vAlign w:val="center"/>
            <w:hideMark/>
          </w:tcPr>
          <w:p w14:paraId="02667343"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26</w:t>
            </w:r>
          </w:p>
        </w:tc>
        <w:tc>
          <w:tcPr>
            <w:tcW w:w="580" w:type="dxa"/>
            <w:tcBorders>
              <w:top w:val="single" w:sz="6" w:space="0" w:color="EDECED" w:themeColor="accent4"/>
              <w:bottom w:val="single" w:sz="6" w:space="0" w:color="EDECED" w:themeColor="accent4"/>
              <w:right w:val="single" w:sz="2" w:space="0" w:color="EDECED" w:themeColor="accent4"/>
            </w:tcBorders>
            <w:vAlign w:val="center"/>
            <w:hideMark/>
          </w:tcPr>
          <w:p w14:paraId="2F608172"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25.1</w:t>
            </w:r>
          </w:p>
        </w:tc>
        <w:tc>
          <w:tcPr>
            <w:tcW w:w="580" w:type="dxa"/>
            <w:gridSpan w:val="2"/>
            <w:tcBorders>
              <w:top w:val="single" w:sz="6" w:space="0" w:color="EDECED" w:themeColor="accent4"/>
              <w:left w:val="single" w:sz="2" w:space="0" w:color="EDECED" w:themeColor="accent4"/>
              <w:bottom w:val="single" w:sz="6" w:space="0" w:color="EDECED" w:themeColor="accent4"/>
            </w:tcBorders>
            <w:vAlign w:val="center"/>
            <w:hideMark/>
          </w:tcPr>
          <w:p w14:paraId="2452BD6C"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14</w:t>
            </w:r>
          </w:p>
        </w:tc>
        <w:tc>
          <w:tcPr>
            <w:tcW w:w="580" w:type="dxa"/>
            <w:tcBorders>
              <w:top w:val="single" w:sz="6" w:space="0" w:color="EDECED" w:themeColor="accent4"/>
              <w:bottom w:val="single" w:sz="6" w:space="0" w:color="EDECED" w:themeColor="accent4"/>
            </w:tcBorders>
            <w:vAlign w:val="center"/>
            <w:hideMark/>
          </w:tcPr>
          <w:p w14:paraId="15399BE6"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3</w:t>
            </w:r>
          </w:p>
        </w:tc>
        <w:tc>
          <w:tcPr>
            <w:tcW w:w="580" w:type="dxa"/>
            <w:tcBorders>
              <w:top w:val="single" w:sz="6" w:space="0" w:color="EDECED" w:themeColor="accent4"/>
              <w:bottom w:val="single" w:sz="6" w:space="0" w:color="EDECED" w:themeColor="accent4"/>
              <w:right w:val="single" w:sz="2" w:space="0" w:color="EDECED" w:themeColor="accent4"/>
            </w:tcBorders>
            <w:vAlign w:val="center"/>
            <w:hideMark/>
          </w:tcPr>
          <w:p w14:paraId="5E1E7ADA"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16.3</w:t>
            </w:r>
          </w:p>
        </w:tc>
        <w:tc>
          <w:tcPr>
            <w:tcW w:w="580" w:type="dxa"/>
            <w:tcBorders>
              <w:top w:val="single" w:sz="6" w:space="0" w:color="EDECED" w:themeColor="accent4"/>
              <w:left w:val="single" w:sz="2" w:space="0" w:color="EDECED" w:themeColor="accent4"/>
              <w:bottom w:val="single" w:sz="6" w:space="0" w:color="EDECED" w:themeColor="accent4"/>
            </w:tcBorders>
            <w:vAlign w:val="center"/>
            <w:hideMark/>
          </w:tcPr>
          <w:p w14:paraId="525BF528"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9</w:t>
            </w:r>
          </w:p>
        </w:tc>
        <w:tc>
          <w:tcPr>
            <w:tcW w:w="581" w:type="dxa"/>
            <w:gridSpan w:val="2"/>
            <w:tcBorders>
              <w:top w:val="single" w:sz="6" w:space="0" w:color="EDECED" w:themeColor="accent4"/>
              <w:bottom w:val="single" w:sz="6" w:space="0" w:color="EDECED" w:themeColor="accent4"/>
            </w:tcBorders>
            <w:vAlign w:val="center"/>
            <w:hideMark/>
          </w:tcPr>
          <w:p w14:paraId="2CD8D1F4"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8.8</w:t>
            </w:r>
          </w:p>
        </w:tc>
      </w:tr>
      <w:tr w:rsidR="00E4080F" w:rsidRPr="00DA4543" w14:paraId="5DAA0C7E" w14:textId="77777777" w:rsidTr="009735F3">
        <w:trPr>
          <w:trHeight w:val="164"/>
        </w:trPr>
        <w:tc>
          <w:tcPr>
            <w:tcW w:w="1505" w:type="dxa"/>
            <w:tcBorders>
              <w:top w:val="single" w:sz="6" w:space="0" w:color="EDECED" w:themeColor="accent4"/>
              <w:bottom w:val="single" w:sz="6" w:space="0" w:color="EDECED" w:themeColor="accent4"/>
            </w:tcBorders>
            <w:vAlign w:val="center"/>
            <w:hideMark/>
          </w:tcPr>
          <w:p w14:paraId="0838684B" w14:textId="77777777" w:rsidR="00126783" w:rsidRPr="00DA4543" w:rsidRDefault="00126783" w:rsidP="00DA4543">
            <w:pPr>
              <w:pStyle w:val="Tabletextsmall"/>
              <w:rPr>
                <w:rStyle w:val="Strong"/>
              </w:rPr>
            </w:pPr>
            <w:r w:rsidRPr="00DA4543">
              <w:rPr>
                <w:rStyle w:val="Strong"/>
              </w:rPr>
              <w:t>Senior employees </w:t>
            </w:r>
          </w:p>
        </w:tc>
        <w:tc>
          <w:tcPr>
            <w:tcW w:w="578" w:type="dxa"/>
            <w:tcBorders>
              <w:top w:val="single" w:sz="6" w:space="0" w:color="EDECED" w:themeColor="accent4"/>
              <w:bottom w:val="single" w:sz="6" w:space="0" w:color="EDECED" w:themeColor="accent4"/>
            </w:tcBorders>
            <w:shd w:val="clear" w:color="auto" w:fill="F2F2F2" w:themeFill="background1" w:themeFillShade="F2"/>
            <w:vAlign w:val="center"/>
            <w:hideMark/>
          </w:tcPr>
          <w:p w14:paraId="7705AE61" w14:textId="77777777" w:rsidR="00126783" w:rsidRPr="00E6731C" w:rsidRDefault="00126783" w:rsidP="00DA4543">
            <w:pPr>
              <w:pStyle w:val="Tabletextsmall"/>
              <w:jc w:val="right"/>
              <w:rPr>
                <w:rStyle w:val="Strong"/>
                <w:rFonts w:ascii="Arial" w:hAnsi="Arial" w:cs="Arial"/>
              </w:rPr>
            </w:pPr>
            <w:r w:rsidRPr="00E6731C">
              <w:rPr>
                <w:rStyle w:val="Strong"/>
                <w:rFonts w:ascii="Arial" w:hAnsi="Arial" w:cs="Arial"/>
              </w:rPr>
              <w:t>3</w:t>
            </w:r>
          </w:p>
        </w:tc>
        <w:tc>
          <w:tcPr>
            <w:tcW w:w="612" w:type="dxa"/>
            <w:tcBorders>
              <w:top w:val="single" w:sz="6" w:space="0" w:color="EDECED" w:themeColor="accent4"/>
              <w:bottom w:val="single" w:sz="6" w:space="0" w:color="EDECED" w:themeColor="accent4"/>
              <w:right w:val="nil"/>
            </w:tcBorders>
            <w:shd w:val="clear" w:color="auto" w:fill="F2F2F2" w:themeFill="background1" w:themeFillShade="F2"/>
            <w:vAlign w:val="center"/>
            <w:hideMark/>
          </w:tcPr>
          <w:p w14:paraId="2FFFB4BA" w14:textId="77777777" w:rsidR="00126783" w:rsidRPr="00E6731C" w:rsidRDefault="00126783" w:rsidP="00DA4543">
            <w:pPr>
              <w:pStyle w:val="Tabletextsmall"/>
              <w:jc w:val="right"/>
              <w:rPr>
                <w:rStyle w:val="Strong"/>
                <w:rFonts w:ascii="Arial" w:hAnsi="Arial" w:cs="Arial"/>
              </w:rPr>
            </w:pPr>
            <w:r w:rsidRPr="00E6731C">
              <w:rPr>
                <w:rStyle w:val="Strong"/>
                <w:rFonts w:ascii="Arial" w:hAnsi="Arial" w:cs="Arial"/>
              </w:rPr>
              <w:t>3.0</w:t>
            </w:r>
          </w:p>
        </w:tc>
        <w:tc>
          <w:tcPr>
            <w:tcW w:w="547" w:type="dxa"/>
            <w:tcBorders>
              <w:top w:val="single" w:sz="6" w:space="0" w:color="EDECED" w:themeColor="accent4"/>
              <w:left w:val="nil"/>
              <w:bottom w:val="single" w:sz="6" w:space="0" w:color="EDECED" w:themeColor="accent4"/>
            </w:tcBorders>
            <w:shd w:val="clear" w:color="auto" w:fill="F9F9F9"/>
            <w:vAlign w:val="center"/>
            <w:hideMark/>
          </w:tcPr>
          <w:p w14:paraId="7FC51636" w14:textId="77777777" w:rsidR="00126783" w:rsidRPr="00E6731C" w:rsidRDefault="00126783" w:rsidP="00DA4543">
            <w:pPr>
              <w:pStyle w:val="Tabletextsmall"/>
              <w:jc w:val="right"/>
              <w:rPr>
                <w:rStyle w:val="Strong"/>
                <w:rFonts w:ascii="Arial" w:hAnsi="Arial" w:cs="Arial"/>
              </w:rPr>
            </w:pPr>
            <w:r w:rsidRPr="00E6731C">
              <w:rPr>
                <w:rStyle w:val="Strong"/>
                <w:rFonts w:ascii="Arial" w:hAnsi="Arial" w:cs="Arial"/>
              </w:rPr>
              <w:t>3</w:t>
            </w:r>
          </w:p>
        </w:tc>
        <w:tc>
          <w:tcPr>
            <w:tcW w:w="589" w:type="dxa"/>
            <w:tcBorders>
              <w:top w:val="single" w:sz="6" w:space="0" w:color="EDECED" w:themeColor="accent4"/>
              <w:bottom w:val="single" w:sz="6" w:space="0" w:color="EDECED" w:themeColor="accent4"/>
            </w:tcBorders>
            <w:shd w:val="clear" w:color="auto" w:fill="F9F9F9"/>
            <w:vAlign w:val="center"/>
            <w:hideMark/>
          </w:tcPr>
          <w:p w14:paraId="46F2233B" w14:textId="77777777" w:rsidR="00126783" w:rsidRPr="00E6731C" w:rsidRDefault="00126783" w:rsidP="00DA4543">
            <w:pPr>
              <w:pStyle w:val="Tabletextsmall"/>
              <w:jc w:val="right"/>
              <w:rPr>
                <w:rStyle w:val="Strong"/>
                <w:rFonts w:ascii="Arial" w:hAnsi="Arial" w:cs="Arial"/>
              </w:rPr>
            </w:pPr>
            <w:r w:rsidRPr="00E6731C">
              <w:rPr>
                <w:rStyle w:val="Strong"/>
                <w:rFonts w:ascii="Arial" w:hAnsi="Arial" w:cs="Arial"/>
              </w:rPr>
              <w:t>0</w:t>
            </w:r>
          </w:p>
        </w:tc>
        <w:tc>
          <w:tcPr>
            <w:tcW w:w="580" w:type="dxa"/>
            <w:gridSpan w:val="2"/>
            <w:tcBorders>
              <w:top w:val="single" w:sz="6" w:space="0" w:color="EDECED" w:themeColor="accent4"/>
              <w:bottom w:val="single" w:sz="6" w:space="0" w:color="EDECED" w:themeColor="accent4"/>
              <w:right w:val="single" w:sz="2" w:space="0" w:color="EDECED" w:themeColor="accent4"/>
            </w:tcBorders>
            <w:shd w:val="clear" w:color="auto" w:fill="F9F9F9"/>
            <w:vAlign w:val="center"/>
            <w:hideMark/>
          </w:tcPr>
          <w:p w14:paraId="523E73D0" w14:textId="77777777" w:rsidR="00126783" w:rsidRPr="00E6731C" w:rsidRDefault="00126783" w:rsidP="00DA4543">
            <w:pPr>
              <w:pStyle w:val="Tabletextsmall"/>
              <w:jc w:val="right"/>
              <w:rPr>
                <w:rStyle w:val="Strong"/>
                <w:rFonts w:ascii="Arial" w:hAnsi="Arial" w:cs="Arial"/>
              </w:rPr>
            </w:pPr>
            <w:r w:rsidRPr="00E6731C">
              <w:rPr>
                <w:rStyle w:val="Strong"/>
                <w:rFonts w:ascii="Arial" w:hAnsi="Arial" w:cs="Arial"/>
              </w:rPr>
              <w:t>3.0</w:t>
            </w:r>
          </w:p>
        </w:tc>
        <w:tc>
          <w:tcPr>
            <w:tcW w:w="580" w:type="dxa"/>
            <w:tcBorders>
              <w:top w:val="single" w:sz="6" w:space="0" w:color="EDECED" w:themeColor="accent4"/>
              <w:left w:val="single" w:sz="2" w:space="0" w:color="EDECED" w:themeColor="accent4"/>
              <w:bottom w:val="single" w:sz="6" w:space="0" w:color="EDECED" w:themeColor="accent4"/>
            </w:tcBorders>
            <w:shd w:val="clear" w:color="auto" w:fill="F9F9F9"/>
            <w:vAlign w:val="center"/>
            <w:hideMark/>
          </w:tcPr>
          <w:p w14:paraId="40EDC330" w14:textId="77777777" w:rsidR="00126783" w:rsidRPr="00E6731C" w:rsidRDefault="00126783" w:rsidP="00DA4543">
            <w:pPr>
              <w:pStyle w:val="Tabletextsmall"/>
              <w:jc w:val="right"/>
              <w:rPr>
                <w:rStyle w:val="Strong"/>
                <w:rFonts w:ascii="Arial" w:hAnsi="Arial" w:cs="Arial"/>
              </w:rPr>
            </w:pPr>
            <w:r w:rsidRPr="00E6731C">
              <w:rPr>
                <w:rStyle w:val="Strong"/>
                <w:rFonts w:ascii="Arial" w:hAnsi="Arial" w:cs="Arial"/>
              </w:rPr>
              <w:t>0</w:t>
            </w:r>
          </w:p>
        </w:tc>
        <w:tc>
          <w:tcPr>
            <w:tcW w:w="580" w:type="dxa"/>
            <w:gridSpan w:val="2"/>
            <w:tcBorders>
              <w:top w:val="single" w:sz="6" w:space="0" w:color="EDECED" w:themeColor="accent4"/>
              <w:bottom w:val="single" w:sz="6" w:space="0" w:color="EDECED" w:themeColor="accent4"/>
            </w:tcBorders>
            <w:shd w:val="clear" w:color="auto" w:fill="F9F9F9"/>
            <w:vAlign w:val="center"/>
            <w:hideMark/>
          </w:tcPr>
          <w:p w14:paraId="7C65CCFE" w14:textId="77777777" w:rsidR="00126783" w:rsidRPr="00E6731C" w:rsidRDefault="00126783" w:rsidP="00DA4543">
            <w:pPr>
              <w:pStyle w:val="Tabletextsmall"/>
              <w:jc w:val="right"/>
              <w:rPr>
                <w:rStyle w:val="Strong"/>
                <w:rFonts w:ascii="Arial" w:hAnsi="Arial" w:cs="Arial"/>
              </w:rPr>
            </w:pPr>
            <w:r w:rsidRPr="00E6731C">
              <w:rPr>
                <w:rStyle w:val="Strong"/>
                <w:rFonts w:ascii="Arial" w:hAnsi="Arial" w:cs="Arial"/>
              </w:rPr>
              <w:t>0.0</w:t>
            </w:r>
          </w:p>
        </w:tc>
        <w:tc>
          <w:tcPr>
            <w:tcW w:w="581" w:type="dxa"/>
            <w:tcBorders>
              <w:top w:val="single" w:sz="6" w:space="0" w:color="EDECED" w:themeColor="accent4"/>
              <w:bottom w:val="single" w:sz="6" w:space="0" w:color="EDECED" w:themeColor="accent4"/>
            </w:tcBorders>
            <w:vAlign w:val="center"/>
            <w:hideMark/>
          </w:tcPr>
          <w:p w14:paraId="68763431" w14:textId="77777777" w:rsidR="00126783" w:rsidRPr="00E6731C" w:rsidRDefault="00126783" w:rsidP="00DA4543">
            <w:pPr>
              <w:pStyle w:val="Tabletextsmall"/>
              <w:jc w:val="right"/>
              <w:rPr>
                <w:rStyle w:val="Strong"/>
                <w:rFonts w:ascii="Arial" w:hAnsi="Arial" w:cs="Arial"/>
              </w:rPr>
            </w:pPr>
            <w:r w:rsidRPr="00E6731C">
              <w:rPr>
                <w:rStyle w:val="Strong"/>
                <w:rFonts w:ascii="Arial" w:hAnsi="Arial" w:cs="Arial"/>
              </w:rPr>
              <w:t>3</w:t>
            </w:r>
          </w:p>
        </w:tc>
        <w:tc>
          <w:tcPr>
            <w:tcW w:w="580" w:type="dxa"/>
            <w:tcBorders>
              <w:top w:val="single" w:sz="6" w:space="0" w:color="EDECED" w:themeColor="accent4"/>
              <w:bottom w:val="single" w:sz="6" w:space="0" w:color="EDECED" w:themeColor="accent4"/>
              <w:right w:val="single" w:sz="2" w:space="0" w:color="EDECED" w:themeColor="accent4"/>
            </w:tcBorders>
            <w:vAlign w:val="center"/>
            <w:hideMark/>
          </w:tcPr>
          <w:p w14:paraId="19BD28AD" w14:textId="77777777" w:rsidR="00126783" w:rsidRPr="00E6731C" w:rsidRDefault="00126783" w:rsidP="00DA4543">
            <w:pPr>
              <w:pStyle w:val="Tabletextsmall"/>
              <w:jc w:val="right"/>
              <w:rPr>
                <w:rStyle w:val="Strong"/>
                <w:rFonts w:ascii="Arial" w:hAnsi="Arial" w:cs="Arial"/>
              </w:rPr>
            </w:pPr>
            <w:r w:rsidRPr="00E6731C">
              <w:rPr>
                <w:rStyle w:val="Strong"/>
                <w:rFonts w:ascii="Arial" w:hAnsi="Arial" w:cs="Arial"/>
              </w:rPr>
              <w:t>3</w:t>
            </w:r>
          </w:p>
        </w:tc>
        <w:tc>
          <w:tcPr>
            <w:tcW w:w="580" w:type="dxa"/>
            <w:gridSpan w:val="2"/>
            <w:tcBorders>
              <w:top w:val="single" w:sz="6" w:space="0" w:color="EDECED" w:themeColor="accent4"/>
              <w:left w:val="single" w:sz="2" w:space="0" w:color="EDECED" w:themeColor="accent4"/>
              <w:bottom w:val="single" w:sz="6" w:space="0" w:color="EDECED" w:themeColor="accent4"/>
            </w:tcBorders>
            <w:vAlign w:val="center"/>
            <w:hideMark/>
          </w:tcPr>
          <w:p w14:paraId="08CE2568" w14:textId="77777777" w:rsidR="00126783" w:rsidRPr="00E6731C" w:rsidRDefault="00126783" w:rsidP="00DA4543">
            <w:pPr>
              <w:pStyle w:val="Tabletextsmall"/>
              <w:jc w:val="right"/>
              <w:rPr>
                <w:rStyle w:val="Strong"/>
                <w:rFonts w:ascii="Arial" w:hAnsi="Arial" w:cs="Arial"/>
              </w:rPr>
            </w:pPr>
            <w:r w:rsidRPr="00E6731C">
              <w:rPr>
                <w:rStyle w:val="Strong"/>
                <w:rFonts w:ascii="Arial" w:hAnsi="Arial" w:cs="Arial"/>
              </w:rPr>
              <w:t>3</w:t>
            </w:r>
          </w:p>
        </w:tc>
        <w:tc>
          <w:tcPr>
            <w:tcW w:w="580" w:type="dxa"/>
            <w:tcBorders>
              <w:top w:val="single" w:sz="6" w:space="0" w:color="EDECED" w:themeColor="accent4"/>
              <w:bottom w:val="single" w:sz="6" w:space="0" w:color="EDECED" w:themeColor="accent4"/>
            </w:tcBorders>
            <w:vAlign w:val="center"/>
            <w:hideMark/>
          </w:tcPr>
          <w:p w14:paraId="677DAEDE" w14:textId="77777777" w:rsidR="00126783" w:rsidRPr="00E6731C" w:rsidRDefault="00126783" w:rsidP="00DA4543">
            <w:pPr>
              <w:pStyle w:val="Tabletextsmall"/>
              <w:jc w:val="right"/>
              <w:rPr>
                <w:rStyle w:val="Strong"/>
                <w:rFonts w:ascii="Arial" w:hAnsi="Arial" w:cs="Arial"/>
              </w:rPr>
            </w:pPr>
            <w:r w:rsidRPr="00E6731C">
              <w:rPr>
                <w:rStyle w:val="Strong"/>
                <w:rFonts w:ascii="Arial" w:hAnsi="Arial" w:cs="Arial"/>
              </w:rPr>
              <w:t>0</w:t>
            </w:r>
          </w:p>
        </w:tc>
        <w:tc>
          <w:tcPr>
            <w:tcW w:w="580" w:type="dxa"/>
            <w:tcBorders>
              <w:top w:val="single" w:sz="6" w:space="0" w:color="EDECED" w:themeColor="accent4"/>
              <w:bottom w:val="single" w:sz="6" w:space="0" w:color="EDECED" w:themeColor="accent4"/>
              <w:right w:val="single" w:sz="2" w:space="0" w:color="EDECED" w:themeColor="accent4"/>
            </w:tcBorders>
            <w:vAlign w:val="center"/>
            <w:hideMark/>
          </w:tcPr>
          <w:p w14:paraId="5BAA5B4E" w14:textId="77777777" w:rsidR="00126783" w:rsidRPr="00E6731C" w:rsidRDefault="00126783" w:rsidP="00DA4543">
            <w:pPr>
              <w:pStyle w:val="Tabletextsmall"/>
              <w:jc w:val="right"/>
              <w:rPr>
                <w:rStyle w:val="Strong"/>
                <w:rFonts w:ascii="Arial" w:hAnsi="Arial" w:cs="Arial"/>
              </w:rPr>
            </w:pPr>
            <w:r w:rsidRPr="00E6731C">
              <w:rPr>
                <w:rStyle w:val="Strong"/>
                <w:rFonts w:ascii="Arial" w:hAnsi="Arial" w:cs="Arial"/>
              </w:rPr>
              <w:t>3</w:t>
            </w:r>
          </w:p>
        </w:tc>
        <w:tc>
          <w:tcPr>
            <w:tcW w:w="580" w:type="dxa"/>
            <w:tcBorders>
              <w:top w:val="single" w:sz="6" w:space="0" w:color="EDECED" w:themeColor="accent4"/>
              <w:left w:val="single" w:sz="2" w:space="0" w:color="EDECED" w:themeColor="accent4"/>
              <w:bottom w:val="single" w:sz="6" w:space="0" w:color="EDECED" w:themeColor="accent4"/>
            </w:tcBorders>
            <w:vAlign w:val="center"/>
            <w:hideMark/>
          </w:tcPr>
          <w:p w14:paraId="317DA551" w14:textId="77777777" w:rsidR="00126783" w:rsidRPr="00E6731C" w:rsidRDefault="00126783" w:rsidP="00DA4543">
            <w:pPr>
              <w:pStyle w:val="Tabletextsmall"/>
              <w:jc w:val="right"/>
              <w:rPr>
                <w:rStyle w:val="Strong"/>
                <w:rFonts w:ascii="Arial" w:hAnsi="Arial" w:cs="Arial"/>
              </w:rPr>
            </w:pPr>
            <w:r w:rsidRPr="00E6731C">
              <w:rPr>
                <w:rStyle w:val="Strong"/>
                <w:rFonts w:ascii="Arial" w:hAnsi="Arial" w:cs="Arial"/>
              </w:rPr>
              <w:t>0</w:t>
            </w:r>
          </w:p>
        </w:tc>
        <w:tc>
          <w:tcPr>
            <w:tcW w:w="581" w:type="dxa"/>
            <w:gridSpan w:val="2"/>
            <w:tcBorders>
              <w:top w:val="single" w:sz="6" w:space="0" w:color="EDECED" w:themeColor="accent4"/>
              <w:bottom w:val="single" w:sz="6" w:space="0" w:color="EDECED" w:themeColor="accent4"/>
            </w:tcBorders>
            <w:vAlign w:val="center"/>
            <w:hideMark/>
          </w:tcPr>
          <w:p w14:paraId="3C3BD012" w14:textId="77777777" w:rsidR="00126783" w:rsidRPr="00E6731C" w:rsidRDefault="00126783" w:rsidP="00DA4543">
            <w:pPr>
              <w:pStyle w:val="Tabletextsmall"/>
              <w:jc w:val="right"/>
              <w:rPr>
                <w:rStyle w:val="Strong"/>
                <w:rFonts w:ascii="Arial" w:hAnsi="Arial" w:cs="Arial"/>
              </w:rPr>
            </w:pPr>
            <w:r w:rsidRPr="00E6731C">
              <w:rPr>
                <w:rStyle w:val="Strong"/>
                <w:rFonts w:ascii="Arial" w:hAnsi="Arial" w:cs="Arial"/>
              </w:rPr>
              <w:t>0</w:t>
            </w:r>
          </w:p>
        </w:tc>
      </w:tr>
      <w:tr w:rsidR="00E4080F" w:rsidRPr="009D2F7A" w14:paraId="3030800A" w14:textId="77777777" w:rsidTr="009735F3">
        <w:trPr>
          <w:trHeight w:val="164"/>
        </w:trPr>
        <w:tc>
          <w:tcPr>
            <w:tcW w:w="1505" w:type="dxa"/>
            <w:tcBorders>
              <w:top w:val="single" w:sz="6" w:space="0" w:color="EDECED" w:themeColor="accent4"/>
              <w:bottom w:val="single" w:sz="6" w:space="0" w:color="EDECED" w:themeColor="accent4"/>
            </w:tcBorders>
            <w:vAlign w:val="center"/>
            <w:hideMark/>
          </w:tcPr>
          <w:p w14:paraId="5FAE2253" w14:textId="77777777" w:rsidR="00126783" w:rsidRPr="009D2F7A" w:rsidRDefault="00126783" w:rsidP="009D2F7A">
            <w:pPr>
              <w:pStyle w:val="Tabletextsmall"/>
              <w:rPr>
                <w:color w:val="auto"/>
                <w:lang w:eastAsia="en-GB"/>
              </w:rPr>
            </w:pPr>
            <w:r w:rsidRPr="009D2F7A">
              <w:rPr>
                <w:color w:val="auto"/>
                <w:lang w:eastAsia="en-GB"/>
              </w:rPr>
              <w:t>Senior Technical Specialist </w:t>
            </w:r>
          </w:p>
        </w:tc>
        <w:tc>
          <w:tcPr>
            <w:tcW w:w="578" w:type="dxa"/>
            <w:tcBorders>
              <w:top w:val="single" w:sz="6" w:space="0" w:color="EDECED" w:themeColor="accent4"/>
              <w:bottom w:val="single" w:sz="6" w:space="0" w:color="EDECED" w:themeColor="accent4"/>
            </w:tcBorders>
            <w:shd w:val="clear" w:color="auto" w:fill="F2F2F2" w:themeFill="background1" w:themeFillShade="F2"/>
            <w:vAlign w:val="center"/>
            <w:hideMark/>
          </w:tcPr>
          <w:p w14:paraId="3667C137" w14:textId="77777777" w:rsidR="00126783" w:rsidRPr="00E6731C" w:rsidRDefault="00126783" w:rsidP="008D35D5">
            <w:pPr>
              <w:pStyle w:val="Tabletextsmall"/>
              <w:jc w:val="right"/>
              <w:rPr>
                <w:rFonts w:ascii="Arial" w:hAnsi="Arial" w:cs="Arial"/>
                <w:color w:val="000000"/>
                <w:lang w:eastAsia="en-GB"/>
              </w:rPr>
            </w:pPr>
            <w:r w:rsidRPr="00E6731C">
              <w:rPr>
                <w:rFonts w:ascii="Arial" w:hAnsi="Arial" w:cs="Arial"/>
                <w:color w:val="000000"/>
                <w:lang w:eastAsia="en-GB"/>
              </w:rPr>
              <w:t>-</w:t>
            </w:r>
          </w:p>
        </w:tc>
        <w:tc>
          <w:tcPr>
            <w:tcW w:w="612" w:type="dxa"/>
            <w:tcBorders>
              <w:top w:val="single" w:sz="6" w:space="0" w:color="EDECED" w:themeColor="accent4"/>
              <w:bottom w:val="single" w:sz="6" w:space="0" w:color="EDECED" w:themeColor="accent4"/>
              <w:right w:val="nil"/>
            </w:tcBorders>
            <w:shd w:val="clear" w:color="auto" w:fill="F2F2F2" w:themeFill="background1" w:themeFillShade="F2"/>
            <w:vAlign w:val="center"/>
            <w:hideMark/>
          </w:tcPr>
          <w:p w14:paraId="456C2682" w14:textId="77777777" w:rsidR="00126783" w:rsidRPr="00E6731C" w:rsidRDefault="00126783" w:rsidP="008D35D5">
            <w:pPr>
              <w:pStyle w:val="Tabletextsmall"/>
              <w:jc w:val="right"/>
              <w:rPr>
                <w:rFonts w:ascii="Arial" w:hAnsi="Arial" w:cs="Arial"/>
                <w:color w:val="000000"/>
                <w:lang w:eastAsia="en-GB"/>
              </w:rPr>
            </w:pPr>
            <w:r w:rsidRPr="00E6731C">
              <w:rPr>
                <w:rFonts w:ascii="Arial" w:hAnsi="Arial" w:cs="Arial"/>
                <w:color w:val="000000"/>
                <w:lang w:eastAsia="en-GB"/>
              </w:rPr>
              <w:t>-</w:t>
            </w:r>
          </w:p>
        </w:tc>
        <w:tc>
          <w:tcPr>
            <w:tcW w:w="547" w:type="dxa"/>
            <w:tcBorders>
              <w:top w:val="single" w:sz="6" w:space="0" w:color="EDECED" w:themeColor="accent4"/>
              <w:left w:val="nil"/>
              <w:bottom w:val="single" w:sz="6" w:space="0" w:color="EDECED" w:themeColor="accent4"/>
            </w:tcBorders>
            <w:shd w:val="clear" w:color="auto" w:fill="F9F9F9"/>
            <w:vAlign w:val="center"/>
            <w:hideMark/>
          </w:tcPr>
          <w:p w14:paraId="610E26A9" w14:textId="77777777" w:rsidR="00126783" w:rsidRPr="00E6731C" w:rsidRDefault="00126783" w:rsidP="008D35D5">
            <w:pPr>
              <w:pStyle w:val="Tabletextsmall"/>
              <w:jc w:val="right"/>
              <w:rPr>
                <w:rFonts w:ascii="Arial" w:hAnsi="Arial" w:cs="Arial"/>
                <w:color w:val="000000"/>
                <w:lang w:eastAsia="en-GB"/>
              </w:rPr>
            </w:pPr>
            <w:r w:rsidRPr="00E6731C">
              <w:rPr>
                <w:rFonts w:ascii="Arial" w:hAnsi="Arial" w:cs="Arial"/>
                <w:color w:val="000000"/>
                <w:lang w:eastAsia="en-GB"/>
              </w:rPr>
              <w:t>-</w:t>
            </w:r>
          </w:p>
        </w:tc>
        <w:tc>
          <w:tcPr>
            <w:tcW w:w="589" w:type="dxa"/>
            <w:tcBorders>
              <w:top w:val="single" w:sz="6" w:space="0" w:color="EDECED" w:themeColor="accent4"/>
              <w:bottom w:val="single" w:sz="6" w:space="0" w:color="EDECED" w:themeColor="accent4"/>
            </w:tcBorders>
            <w:shd w:val="clear" w:color="auto" w:fill="F9F9F9"/>
            <w:vAlign w:val="center"/>
            <w:hideMark/>
          </w:tcPr>
          <w:p w14:paraId="76EE0EA3" w14:textId="77777777" w:rsidR="00126783" w:rsidRPr="00E6731C" w:rsidRDefault="00126783" w:rsidP="008D35D5">
            <w:pPr>
              <w:pStyle w:val="Tabletextsmall"/>
              <w:jc w:val="right"/>
              <w:rPr>
                <w:rFonts w:ascii="Arial" w:hAnsi="Arial" w:cs="Arial"/>
                <w:color w:val="000000"/>
                <w:lang w:eastAsia="en-GB"/>
              </w:rPr>
            </w:pPr>
            <w:r w:rsidRPr="00E6731C">
              <w:rPr>
                <w:rFonts w:ascii="Arial" w:hAnsi="Arial" w:cs="Arial"/>
                <w:color w:val="000000"/>
                <w:lang w:eastAsia="en-GB"/>
              </w:rPr>
              <w:t>-</w:t>
            </w:r>
          </w:p>
        </w:tc>
        <w:tc>
          <w:tcPr>
            <w:tcW w:w="580" w:type="dxa"/>
            <w:gridSpan w:val="2"/>
            <w:tcBorders>
              <w:top w:val="single" w:sz="6" w:space="0" w:color="EDECED" w:themeColor="accent4"/>
              <w:bottom w:val="single" w:sz="6" w:space="0" w:color="EDECED" w:themeColor="accent4"/>
              <w:right w:val="single" w:sz="2" w:space="0" w:color="EDECED" w:themeColor="accent4"/>
            </w:tcBorders>
            <w:shd w:val="clear" w:color="auto" w:fill="F9F9F9"/>
            <w:vAlign w:val="center"/>
            <w:hideMark/>
          </w:tcPr>
          <w:p w14:paraId="25B47CFA" w14:textId="77777777" w:rsidR="00126783" w:rsidRPr="00E6731C" w:rsidRDefault="00126783" w:rsidP="008D35D5">
            <w:pPr>
              <w:pStyle w:val="Tabletextsmall"/>
              <w:jc w:val="right"/>
              <w:rPr>
                <w:rFonts w:ascii="Arial" w:hAnsi="Arial" w:cs="Arial"/>
                <w:color w:val="000000"/>
                <w:lang w:eastAsia="en-GB"/>
              </w:rPr>
            </w:pPr>
            <w:r w:rsidRPr="00E6731C">
              <w:rPr>
                <w:rFonts w:ascii="Arial" w:hAnsi="Arial" w:cs="Arial"/>
                <w:color w:val="000000"/>
                <w:lang w:eastAsia="en-GB"/>
              </w:rPr>
              <w:t>-</w:t>
            </w:r>
          </w:p>
        </w:tc>
        <w:tc>
          <w:tcPr>
            <w:tcW w:w="580" w:type="dxa"/>
            <w:tcBorders>
              <w:top w:val="single" w:sz="6" w:space="0" w:color="EDECED" w:themeColor="accent4"/>
              <w:left w:val="single" w:sz="2" w:space="0" w:color="EDECED" w:themeColor="accent4"/>
              <w:bottom w:val="single" w:sz="6" w:space="0" w:color="EDECED" w:themeColor="accent4"/>
            </w:tcBorders>
            <w:shd w:val="clear" w:color="auto" w:fill="F9F9F9"/>
            <w:vAlign w:val="center"/>
            <w:hideMark/>
          </w:tcPr>
          <w:p w14:paraId="182B3CBE" w14:textId="77777777" w:rsidR="00126783" w:rsidRPr="00E6731C" w:rsidRDefault="00126783" w:rsidP="008D35D5">
            <w:pPr>
              <w:pStyle w:val="Tabletextsmall"/>
              <w:jc w:val="right"/>
              <w:rPr>
                <w:rFonts w:ascii="Arial" w:hAnsi="Arial" w:cs="Arial"/>
                <w:color w:val="000000"/>
                <w:lang w:eastAsia="en-GB"/>
              </w:rPr>
            </w:pPr>
            <w:r w:rsidRPr="00E6731C">
              <w:rPr>
                <w:rFonts w:ascii="Arial" w:hAnsi="Arial" w:cs="Arial"/>
                <w:color w:val="000000"/>
                <w:lang w:eastAsia="en-GB"/>
              </w:rPr>
              <w:t>-</w:t>
            </w:r>
          </w:p>
        </w:tc>
        <w:tc>
          <w:tcPr>
            <w:tcW w:w="580" w:type="dxa"/>
            <w:gridSpan w:val="2"/>
            <w:tcBorders>
              <w:top w:val="single" w:sz="6" w:space="0" w:color="EDECED" w:themeColor="accent4"/>
              <w:bottom w:val="single" w:sz="6" w:space="0" w:color="EDECED" w:themeColor="accent4"/>
            </w:tcBorders>
            <w:shd w:val="clear" w:color="auto" w:fill="F9F9F9"/>
            <w:vAlign w:val="center"/>
            <w:hideMark/>
          </w:tcPr>
          <w:p w14:paraId="4DC60829" w14:textId="77777777" w:rsidR="00126783" w:rsidRPr="00E6731C" w:rsidRDefault="00126783" w:rsidP="008D35D5">
            <w:pPr>
              <w:pStyle w:val="Tabletextsmall"/>
              <w:jc w:val="right"/>
              <w:rPr>
                <w:rFonts w:ascii="Arial" w:hAnsi="Arial" w:cs="Arial"/>
                <w:color w:val="000000"/>
                <w:lang w:eastAsia="en-GB"/>
              </w:rPr>
            </w:pPr>
            <w:r w:rsidRPr="00E6731C">
              <w:rPr>
                <w:rFonts w:ascii="Arial" w:hAnsi="Arial" w:cs="Arial"/>
                <w:color w:val="000000"/>
                <w:lang w:eastAsia="en-GB"/>
              </w:rPr>
              <w:t>-</w:t>
            </w:r>
          </w:p>
        </w:tc>
        <w:tc>
          <w:tcPr>
            <w:tcW w:w="581" w:type="dxa"/>
            <w:tcBorders>
              <w:top w:val="single" w:sz="6" w:space="0" w:color="EDECED" w:themeColor="accent4"/>
              <w:bottom w:val="single" w:sz="6" w:space="0" w:color="EDECED" w:themeColor="accent4"/>
            </w:tcBorders>
            <w:vAlign w:val="center"/>
            <w:hideMark/>
          </w:tcPr>
          <w:p w14:paraId="4133DD25"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w:t>
            </w:r>
          </w:p>
        </w:tc>
        <w:tc>
          <w:tcPr>
            <w:tcW w:w="580" w:type="dxa"/>
            <w:tcBorders>
              <w:top w:val="single" w:sz="6" w:space="0" w:color="EDECED" w:themeColor="accent4"/>
              <w:bottom w:val="single" w:sz="6" w:space="0" w:color="EDECED" w:themeColor="accent4"/>
              <w:right w:val="single" w:sz="2" w:space="0" w:color="EDECED" w:themeColor="accent4"/>
            </w:tcBorders>
            <w:vAlign w:val="center"/>
            <w:hideMark/>
          </w:tcPr>
          <w:p w14:paraId="7DB79C85"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w:t>
            </w:r>
          </w:p>
        </w:tc>
        <w:tc>
          <w:tcPr>
            <w:tcW w:w="580" w:type="dxa"/>
            <w:gridSpan w:val="2"/>
            <w:tcBorders>
              <w:top w:val="single" w:sz="6" w:space="0" w:color="EDECED" w:themeColor="accent4"/>
              <w:left w:val="single" w:sz="2" w:space="0" w:color="EDECED" w:themeColor="accent4"/>
              <w:bottom w:val="single" w:sz="6" w:space="0" w:color="EDECED" w:themeColor="accent4"/>
            </w:tcBorders>
            <w:vAlign w:val="center"/>
            <w:hideMark/>
          </w:tcPr>
          <w:p w14:paraId="07FC907B"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w:t>
            </w:r>
          </w:p>
        </w:tc>
        <w:tc>
          <w:tcPr>
            <w:tcW w:w="580" w:type="dxa"/>
            <w:tcBorders>
              <w:top w:val="single" w:sz="6" w:space="0" w:color="EDECED" w:themeColor="accent4"/>
              <w:bottom w:val="single" w:sz="6" w:space="0" w:color="EDECED" w:themeColor="accent4"/>
            </w:tcBorders>
            <w:vAlign w:val="center"/>
            <w:hideMark/>
          </w:tcPr>
          <w:p w14:paraId="7F3F8364"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w:t>
            </w:r>
          </w:p>
        </w:tc>
        <w:tc>
          <w:tcPr>
            <w:tcW w:w="580" w:type="dxa"/>
            <w:tcBorders>
              <w:top w:val="single" w:sz="6" w:space="0" w:color="EDECED" w:themeColor="accent4"/>
              <w:bottom w:val="single" w:sz="6" w:space="0" w:color="EDECED" w:themeColor="accent4"/>
              <w:right w:val="single" w:sz="2" w:space="0" w:color="EDECED" w:themeColor="accent4"/>
            </w:tcBorders>
            <w:vAlign w:val="center"/>
            <w:hideMark/>
          </w:tcPr>
          <w:p w14:paraId="42A082D2"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w:t>
            </w:r>
          </w:p>
        </w:tc>
        <w:tc>
          <w:tcPr>
            <w:tcW w:w="580" w:type="dxa"/>
            <w:tcBorders>
              <w:top w:val="single" w:sz="6" w:space="0" w:color="EDECED" w:themeColor="accent4"/>
              <w:left w:val="single" w:sz="2" w:space="0" w:color="EDECED" w:themeColor="accent4"/>
              <w:bottom w:val="single" w:sz="6" w:space="0" w:color="EDECED" w:themeColor="accent4"/>
            </w:tcBorders>
            <w:vAlign w:val="center"/>
            <w:hideMark/>
          </w:tcPr>
          <w:p w14:paraId="22C796EB"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w:t>
            </w:r>
          </w:p>
        </w:tc>
        <w:tc>
          <w:tcPr>
            <w:tcW w:w="581" w:type="dxa"/>
            <w:gridSpan w:val="2"/>
            <w:tcBorders>
              <w:top w:val="single" w:sz="6" w:space="0" w:color="EDECED" w:themeColor="accent4"/>
              <w:bottom w:val="single" w:sz="6" w:space="0" w:color="EDECED" w:themeColor="accent4"/>
            </w:tcBorders>
            <w:vAlign w:val="center"/>
            <w:hideMark/>
          </w:tcPr>
          <w:p w14:paraId="5DF58D09"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w:t>
            </w:r>
          </w:p>
        </w:tc>
      </w:tr>
      <w:tr w:rsidR="00E4080F" w:rsidRPr="009D2F7A" w14:paraId="74910C36" w14:textId="77777777" w:rsidTr="009735F3">
        <w:trPr>
          <w:trHeight w:val="164"/>
        </w:trPr>
        <w:tc>
          <w:tcPr>
            <w:tcW w:w="1505" w:type="dxa"/>
            <w:tcBorders>
              <w:top w:val="single" w:sz="6" w:space="0" w:color="EDECED" w:themeColor="accent4"/>
              <w:bottom w:val="single" w:sz="6" w:space="0" w:color="1E2028" w:themeColor="text1"/>
            </w:tcBorders>
            <w:vAlign w:val="center"/>
            <w:hideMark/>
          </w:tcPr>
          <w:p w14:paraId="4FACDD71" w14:textId="77777777" w:rsidR="00126783" w:rsidRPr="009D2F7A" w:rsidRDefault="00126783" w:rsidP="009D2F7A">
            <w:pPr>
              <w:pStyle w:val="Tabletextsmall"/>
              <w:rPr>
                <w:color w:val="auto"/>
                <w:lang w:eastAsia="en-GB"/>
              </w:rPr>
            </w:pPr>
            <w:r w:rsidRPr="009D2F7A">
              <w:rPr>
                <w:color w:val="auto"/>
                <w:lang w:eastAsia="en-GB"/>
              </w:rPr>
              <w:t>Executives </w:t>
            </w:r>
          </w:p>
        </w:tc>
        <w:tc>
          <w:tcPr>
            <w:tcW w:w="578" w:type="dxa"/>
            <w:tcBorders>
              <w:top w:val="single" w:sz="6" w:space="0" w:color="EDECED" w:themeColor="accent4"/>
              <w:bottom w:val="single" w:sz="6" w:space="0" w:color="1E2028" w:themeColor="text1"/>
            </w:tcBorders>
            <w:shd w:val="clear" w:color="auto" w:fill="F2F2F2" w:themeFill="background1" w:themeFillShade="F2"/>
            <w:vAlign w:val="center"/>
            <w:hideMark/>
          </w:tcPr>
          <w:p w14:paraId="35B821C7"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3</w:t>
            </w:r>
          </w:p>
        </w:tc>
        <w:tc>
          <w:tcPr>
            <w:tcW w:w="612" w:type="dxa"/>
            <w:tcBorders>
              <w:top w:val="single" w:sz="6" w:space="0" w:color="EDECED" w:themeColor="accent4"/>
              <w:bottom w:val="single" w:sz="6" w:space="0" w:color="1E2028" w:themeColor="text1"/>
              <w:right w:val="nil"/>
            </w:tcBorders>
            <w:shd w:val="clear" w:color="auto" w:fill="F2F2F2" w:themeFill="background1" w:themeFillShade="F2"/>
            <w:vAlign w:val="center"/>
            <w:hideMark/>
          </w:tcPr>
          <w:p w14:paraId="73F48E14"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3.0</w:t>
            </w:r>
          </w:p>
        </w:tc>
        <w:tc>
          <w:tcPr>
            <w:tcW w:w="547" w:type="dxa"/>
            <w:tcBorders>
              <w:top w:val="single" w:sz="6" w:space="0" w:color="EDECED" w:themeColor="accent4"/>
              <w:left w:val="nil"/>
              <w:bottom w:val="single" w:sz="6" w:space="0" w:color="1E2028" w:themeColor="text1"/>
            </w:tcBorders>
            <w:shd w:val="clear" w:color="auto" w:fill="F9F9F9"/>
            <w:vAlign w:val="center"/>
            <w:hideMark/>
          </w:tcPr>
          <w:p w14:paraId="07FB9DB7"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3</w:t>
            </w:r>
          </w:p>
        </w:tc>
        <w:tc>
          <w:tcPr>
            <w:tcW w:w="589" w:type="dxa"/>
            <w:tcBorders>
              <w:top w:val="single" w:sz="6" w:space="0" w:color="EDECED" w:themeColor="accent4"/>
              <w:bottom w:val="single" w:sz="6" w:space="0" w:color="1E2028" w:themeColor="text1"/>
            </w:tcBorders>
            <w:shd w:val="clear" w:color="auto" w:fill="F9F9F9"/>
            <w:vAlign w:val="center"/>
            <w:hideMark/>
          </w:tcPr>
          <w:p w14:paraId="5ADE201D" w14:textId="77777777" w:rsidR="00126783" w:rsidRPr="00E6731C" w:rsidRDefault="00126783" w:rsidP="008D35D5">
            <w:pPr>
              <w:pStyle w:val="Tabletextsmall"/>
              <w:jc w:val="right"/>
              <w:rPr>
                <w:rFonts w:ascii="Arial" w:hAnsi="Arial" w:cs="Arial"/>
                <w:color w:val="000000"/>
                <w:lang w:eastAsia="en-GB"/>
              </w:rPr>
            </w:pPr>
            <w:r w:rsidRPr="00E6731C">
              <w:rPr>
                <w:rFonts w:ascii="Arial" w:hAnsi="Arial" w:cs="Arial"/>
                <w:color w:val="000000"/>
                <w:lang w:eastAsia="en-GB"/>
              </w:rPr>
              <w:t>-</w:t>
            </w:r>
          </w:p>
        </w:tc>
        <w:tc>
          <w:tcPr>
            <w:tcW w:w="580" w:type="dxa"/>
            <w:gridSpan w:val="2"/>
            <w:tcBorders>
              <w:top w:val="single" w:sz="6" w:space="0" w:color="EDECED" w:themeColor="accent4"/>
              <w:bottom w:val="single" w:sz="6" w:space="0" w:color="1E2028" w:themeColor="text1"/>
              <w:right w:val="single" w:sz="2" w:space="0" w:color="EDECED" w:themeColor="accent4"/>
            </w:tcBorders>
            <w:shd w:val="clear" w:color="auto" w:fill="F9F9F9"/>
            <w:vAlign w:val="center"/>
            <w:hideMark/>
          </w:tcPr>
          <w:p w14:paraId="1682DFF0"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3.0</w:t>
            </w:r>
          </w:p>
        </w:tc>
        <w:tc>
          <w:tcPr>
            <w:tcW w:w="580" w:type="dxa"/>
            <w:tcBorders>
              <w:top w:val="single" w:sz="6" w:space="0" w:color="EDECED" w:themeColor="accent4"/>
              <w:left w:val="single" w:sz="2" w:space="0" w:color="EDECED" w:themeColor="accent4"/>
              <w:bottom w:val="single" w:sz="6" w:space="0" w:color="1E2028" w:themeColor="text1"/>
            </w:tcBorders>
            <w:shd w:val="clear" w:color="auto" w:fill="F9F9F9"/>
            <w:vAlign w:val="center"/>
            <w:hideMark/>
          </w:tcPr>
          <w:p w14:paraId="35D5C724" w14:textId="77777777" w:rsidR="00126783" w:rsidRPr="00E6731C" w:rsidRDefault="00126783" w:rsidP="008D35D5">
            <w:pPr>
              <w:pStyle w:val="Tabletextsmall"/>
              <w:jc w:val="right"/>
              <w:rPr>
                <w:rFonts w:ascii="Arial" w:hAnsi="Arial" w:cs="Arial"/>
                <w:color w:val="000000"/>
                <w:lang w:eastAsia="en-GB"/>
              </w:rPr>
            </w:pPr>
            <w:r w:rsidRPr="00E6731C">
              <w:rPr>
                <w:rFonts w:ascii="Arial" w:hAnsi="Arial" w:cs="Arial"/>
                <w:color w:val="000000"/>
                <w:lang w:eastAsia="en-GB"/>
              </w:rPr>
              <w:t>-</w:t>
            </w:r>
          </w:p>
        </w:tc>
        <w:tc>
          <w:tcPr>
            <w:tcW w:w="580" w:type="dxa"/>
            <w:gridSpan w:val="2"/>
            <w:tcBorders>
              <w:top w:val="single" w:sz="6" w:space="0" w:color="EDECED" w:themeColor="accent4"/>
              <w:bottom w:val="single" w:sz="6" w:space="0" w:color="1E2028" w:themeColor="text1"/>
            </w:tcBorders>
            <w:shd w:val="clear" w:color="auto" w:fill="F9F9F9"/>
            <w:vAlign w:val="center"/>
            <w:hideMark/>
          </w:tcPr>
          <w:p w14:paraId="65457875" w14:textId="77777777" w:rsidR="00126783" w:rsidRPr="00E6731C" w:rsidRDefault="00126783" w:rsidP="008D35D5">
            <w:pPr>
              <w:pStyle w:val="Tabletextsmall"/>
              <w:jc w:val="right"/>
              <w:rPr>
                <w:rFonts w:ascii="Arial" w:hAnsi="Arial" w:cs="Arial"/>
                <w:color w:val="000000"/>
                <w:lang w:eastAsia="en-GB"/>
              </w:rPr>
            </w:pPr>
            <w:r w:rsidRPr="00E6731C">
              <w:rPr>
                <w:rFonts w:ascii="Arial" w:hAnsi="Arial" w:cs="Arial"/>
                <w:color w:val="000000"/>
                <w:lang w:eastAsia="en-GB"/>
              </w:rPr>
              <w:t>-</w:t>
            </w:r>
          </w:p>
        </w:tc>
        <w:tc>
          <w:tcPr>
            <w:tcW w:w="581" w:type="dxa"/>
            <w:tcBorders>
              <w:top w:val="single" w:sz="6" w:space="0" w:color="EDECED" w:themeColor="accent4"/>
              <w:bottom w:val="single" w:sz="6" w:space="0" w:color="1E2028" w:themeColor="text1"/>
            </w:tcBorders>
            <w:vAlign w:val="center"/>
            <w:hideMark/>
          </w:tcPr>
          <w:p w14:paraId="352B0C2D"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3</w:t>
            </w:r>
          </w:p>
        </w:tc>
        <w:tc>
          <w:tcPr>
            <w:tcW w:w="580" w:type="dxa"/>
            <w:tcBorders>
              <w:top w:val="single" w:sz="6" w:space="0" w:color="EDECED" w:themeColor="accent4"/>
              <w:bottom w:val="single" w:sz="6" w:space="0" w:color="1E2028" w:themeColor="text1"/>
              <w:right w:val="single" w:sz="2" w:space="0" w:color="EDECED" w:themeColor="accent4"/>
            </w:tcBorders>
            <w:vAlign w:val="center"/>
            <w:hideMark/>
          </w:tcPr>
          <w:p w14:paraId="4F7EF4DC"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3.0</w:t>
            </w:r>
          </w:p>
        </w:tc>
        <w:tc>
          <w:tcPr>
            <w:tcW w:w="580" w:type="dxa"/>
            <w:gridSpan w:val="2"/>
            <w:tcBorders>
              <w:top w:val="single" w:sz="6" w:space="0" w:color="EDECED" w:themeColor="accent4"/>
              <w:left w:val="single" w:sz="2" w:space="0" w:color="EDECED" w:themeColor="accent4"/>
              <w:bottom w:val="single" w:sz="6" w:space="0" w:color="1E2028" w:themeColor="text1"/>
            </w:tcBorders>
            <w:vAlign w:val="center"/>
            <w:hideMark/>
          </w:tcPr>
          <w:p w14:paraId="548485F2"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3</w:t>
            </w:r>
          </w:p>
        </w:tc>
        <w:tc>
          <w:tcPr>
            <w:tcW w:w="580" w:type="dxa"/>
            <w:tcBorders>
              <w:top w:val="single" w:sz="6" w:space="0" w:color="EDECED" w:themeColor="accent4"/>
              <w:bottom w:val="single" w:sz="6" w:space="0" w:color="1E2028" w:themeColor="text1"/>
            </w:tcBorders>
            <w:vAlign w:val="center"/>
            <w:hideMark/>
          </w:tcPr>
          <w:p w14:paraId="7B136F93" w14:textId="77777777" w:rsidR="00126783" w:rsidRPr="00E6731C" w:rsidRDefault="00126783" w:rsidP="008D35D5">
            <w:pPr>
              <w:pStyle w:val="Tabletextsmall"/>
              <w:jc w:val="right"/>
              <w:rPr>
                <w:rFonts w:ascii="Arial" w:hAnsi="Arial" w:cs="Arial"/>
                <w:color w:val="000000"/>
                <w:lang w:eastAsia="en-GB"/>
              </w:rPr>
            </w:pPr>
            <w:r w:rsidRPr="00E6731C">
              <w:rPr>
                <w:rFonts w:ascii="Arial" w:hAnsi="Arial" w:cs="Arial"/>
                <w:color w:val="000000"/>
                <w:lang w:eastAsia="en-GB"/>
              </w:rPr>
              <w:t>-</w:t>
            </w:r>
          </w:p>
        </w:tc>
        <w:tc>
          <w:tcPr>
            <w:tcW w:w="580" w:type="dxa"/>
            <w:tcBorders>
              <w:top w:val="single" w:sz="6" w:space="0" w:color="EDECED" w:themeColor="accent4"/>
              <w:bottom w:val="single" w:sz="6" w:space="0" w:color="1E2028" w:themeColor="text1"/>
              <w:right w:val="single" w:sz="2" w:space="0" w:color="EDECED" w:themeColor="accent4"/>
            </w:tcBorders>
            <w:vAlign w:val="center"/>
            <w:hideMark/>
          </w:tcPr>
          <w:p w14:paraId="33AC525D" w14:textId="77777777" w:rsidR="00126783" w:rsidRPr="00E6731C" w:rsidRDefault="00126783" w:rsidP="008D35D5">
            <w:pPr>
              <w:pStyle w:val="Tabletextsmall"/>
              <w:jc w:val="right"/>
              <w:rPr>
                <w:rFonts w:ascii="Arial" w:hAnsi="Arial" w:cs="Arial"/>
                <w:color w:val="auto"/>
                <w:lang w:eastAsia="en-GB"/>
              </w:rPr>
            </w:pPr>
            <w:r w:rsidRPr="00E6731C">
              <w:rPr>
                <w:rFonts w:ascii="Arial" w:hAnsi="Arial" w:cs="Arial"/>
                <w:color w:val="auto"/>
                <w:lang w:eastAsia="en-GB"/>
              </w:rPr>
              <w:t>3.0</w:t>
            </w:r>
          </w:p>
        </w:tc>
        <w:tc>
          <w:tcPr>
            <w:tcW w:w="580" w:type="dxa"/>
            <w:tcBorders>
              <w:top w:val="single" w:sz="6" w:space="0" w:color="EDECED" w:themeColor="accent4"/>
              <w:left w:val="single" w:sz="2" w:space="0" w:color="EDECED" w:themeColor="accent4"/>
              <w:bottom w:val="single" w:sz="6" w:space="0" w:color="1E2028" w:themeColor="text1"/>
            </w:tcBorders>
            <w:vAlign w:val="center"/>
            <w:hideMark/>
          </w:tcPr>
          <w:p w14:paraId="74E08C47" w14:textId="77777777" w:rsidR="00126783" w:rsidRPr="00E6731C" w:rsidRDefault="00126783" w:rsidP="008D35D5">
            <w:pPr>
              <w:pStyle w:val="Tabletextsmall"/>
              <w:jc w:val="right"/>
              <w:rPr>
                <w:rFonts w:ascii="Arial" w:hAnsi="Arial" w:cs="Arial"/>
                <w:color w:val="000000"/>
                <w:lang w:eastAsia="en-GB"/>
              </w:rPr>
            </w:pPr>
            <w:r w:rsidRPr="00E6731C">
              <w:rPr>
                <w:rFonts w:ascii="Arial" w:hAnsi="Arial" w:cs="Arial"/>
                <w:color w:val="000000"/>
                <w:lang w:eastAsia="en-GB"/>
              </w:rPr>
              <w:t>-</w:t>
            </w:r>
          </w:p>
        </w:tc>
        <w:tc>
          <w:tcPr>
            <w:tcW w:w="581" w:type="dxa"/>
            <w:gridSpan w:val="2"/>
            <w:tcBorders>
              <w:top w:val="single" w:sz="6" w:space="0" w:color="EDECED" w:themeColor="accent4"/>
              <w:bottom w:val="single" w:sz="6" w:space="0" w:color="1E2028" w:themeColor="text1"/>
            </w:tcBorders>
            <w:vAlign w:val="center"/>
            <w:hideMark/>
          </w:tcPr>
          <w:p w14:paraId="65727F78" w14:textId="77777777" w:rsidR="00126783" w:rsidRPr="00E6731C" w:rsidRDefault="00126783" w:rsidP="008D35D5">
            <w:pPr>
              <w:pStyle w:val="Tabletextsmall"/>
              <w:jc w:val="right"/>
              <w:rPr>
                <w:rFonts w:ascii="Arial" w:hAnsi="Arial" w:cs="Arial"/>
                <w:color w:val="000000"/>
                <w:lang w:eastAsia="en-GB"/>
              </w:rPr>
            </w:pPr>
            <w:r w:rsidRPr="00E6731C">
              <w:rPr>
                <w:rFonts w:ascii="Arial" w:hAnsi="Arial" w:cs="Arial"/>
                <w:color w:val="000000"/>
                <w:lang w:eastAsia="en-GB"/>
              </w:rPr>
              <w:t>-</w:t>
            </w:r>
          </w:p>
        </w:tc>
      </w:tr>
      <w:tr w:rsidR="00E4080F" w:rsidRPr="009D2F7A" w14:paraId="48050EB2" w14:textId="77777777" w:rsidTr="009735F3">
        <w:trPr>
          <w:trHeight w:val="164"/>
        </w:trPr>
        <w:tc>
          <w:tcPr>
            <w:tcW w:w="1505" w:type="dxa"/>
            <w:tcBorders>
              <w:top w:val="single" w:sz="6" w:space="0" w:color="1E2028" w:themeColor="text1"/>
              <w:bottom w:val="single" w:sz="6" w:space="0" w:color="1E2028" w:themeColor="text1"/>
            </w:tcBorders>
            <w:vAlign w:val="center"/>
            <w:hideMark/>
          </w:tcPr>
          <w:p w14:paraId="7B8E69DA" w14:textId="77777777" w:rsidR="00126783" w:rsidRPr="00DC5A53" w:rsidRDefault="00126783" w:rsidP="009D2F7A">
            <w:pPr>
              <w:pStyle w:val="Tabletextsmall"/>
              <w:rPr>
                <w:rStyle w:val="Strong"/>
              </w:rPr>
            </w:pPr>
            <w:r w:rsidRPr="00DC5A53">
              <w:rPr>
                <w:rStyle w:val="Strong"/>
              </w:rPr>
              <w:t>Total employees </w:t>
            </w:r>
          </w:p>
        </w:tc>
        <w:tc>
          <w:tcPr>
            <w:tcW w:w="578" w:type="dxa"/>
            <w:tcBorders>
              <w:top w:val="single" w:sz="6" w:space="0" w:color="1E2028" w:themeColor="text1"/>
              <w:bottom w:val="single" w:sz="6" w:space="0" w:color="1E2028" w:themeColor="text1"/>
            </w:tcBorders>
            <w:shd w:val="clear" w:color="auto" w:fill="F2F2F2" w:themeFill="background1" w:themeFillShade="F2"/>
            <w:vAlign w:val="center"/>
            <w:hideMark/>
          </w:tcPr>
          <w:p w14:paraId="217FC22A" w14:textId="77777777" w:rsidR="00126783" w:rsidRPr="00E6731C" w:rsidRDefault="00126783" w:rsidP="008D35D5">
            <w:pPr>
              <w:pStyle w:val="Tabletextsmall"/>
              <w:jc w:val="right"/>
              <w:rPr>
                <w:rStyle w:val="Strong"/>
                <w:rFonts w:ascii="Arial" w:hAnsi="Arial" w:cs="Arial"/>
              </w:rPr>
            </w:pPr>
            <w:r w:rsidRPr="00E6731C">
              <w:rPr>
                <w:rStyle w:val="Strong"/>
                <w:rFonts w:ascii="Arial" w:hAnsi="Arial" w:cs="Arial"/>
              </w:rPr>
              <w:t>128</w:t>
            </w:r>
          </w:p>
        </w:tc>
        <w:tc>
          <w:tcPr>
            <w:tcW w:w="612" w:type="dxa"/>
            <w:tcBorders>
              <w:top w:val="single" w:sz="6" w:space="0" w:color="1E2028" w:themeColor="text1"/>
              <w:bottom w:val="single" w:sz="6" w:space="0" w:color="1E2028" w:themeColor="text1"/>
              <w:right w:val="nil"/>
            </w:tcBorders>
            <w:shd w:val="clear" w:color="auto" w:fill="F2F2F2" w:themeFill="background1" w:themeFillShade="F2"/>
            <w:vAlign w:val="center"/>
            <w:hideMark/>
          </w:tcPr>
          <w:p w14:paraId="3D488360" w14:textId="77777777" w:rsidR="00126783" w:rsidRPr="00E6731C" w:rsidRDefault="00126783" w:rsidP="008D35D5">
            <w:pPr>
              <w:pStyle w:val="Tabletextsmall"/>
              <w:jc w:val="right"/>
              <w:rPr>
                <w:rStyle w:val="Strong"/>
                <w:rFonts w:ascii="Arial" w:hAnsi="Arial" w:cs="Arial"/>
              </w:rPr>
            </w:pPr>
            <w:r w:rsidRPr="00E6731C">
              <w:rPr>
                <w:rStyle w:val="Strong"/>
                <w:rFonts w:ascii="Arial" w:hAnsi="Arial" w:cs="Arial"/>
              </w:rPr>
              <w:t>123.3</w:t>
            </w:r>
          </w:p>
        </w:tc>
        <w:tc>
          <w:tcPr>
            <w:tcW w:w="547" w:type="dxa"/>
            <w:tcBorders>
              <w:top w:val="single" w:sz="6" w:space="0" w:color="1E2028" w:themeColor="text1"/>
              <w:left w:val="nil"/>
              <w:bottom w:val="single" w:sz="6" w:space="0" w:color="1E2028" w:themeColor="text1"/>
            </w:tcBorders>
            <w:shd w:val="clear" w:color="auto" w:fill="F9F9F9"/>
            <w:vAlign w:val="center"/>
            <w:hideMark/>
          </w:tcPr>
          <w:p w14:paraId="21E4C39B" w14:textId="77777777" w:rsidR="00126783" w:rsidRPr="00E6731C" w:rsidRDefault="00126783" w:rsidP="008D35D5">
            <w:pPr>
              <w:pStyle w:val="Tabletextsmall"/>
              <w:jc w:val="right"/>
              <w:rPr>
                <w:rStyle w:val="Strong"/>
                <w:rFonts w:ascii="Arial" w:hAnsi="Arial" w:cs="Arial"/>
              </w:rPr>
            </w:pPr>
            <w:r w:rsidRPr="00E6731C">
              <w:rPr>
                <w:rStyle w:val="Strong"/>
                <w:rFonts w:ascii="Arial" w:hAnsi="Arial" w:cs="Arial"/>
              </w:rPr>
              <w:t>71</w:t>
            </w:r>
          </w:p>
        </w:tc>
        <w:tc>
          <w:tcPr>
            <w:tcW w:w="589" w:type="dxa"/>
            <w:tcBorders>
              <w:top w:val="single" w:sz="6" w:space="0" w:color="1E2028" w:themeColor="text1"/>
              <w:bottom w:val="single" w:sz="6" w:space="0" w:color="1E2028" w:themeColor="text1"/>
            </w:tcBorders>
            <w:shd w:val="clear" w:color="auto" w:fill="F9F9F9"/>
            <w:vAlign w:val="center"/>
            <w:hideMark/>
          </w:tcPr>
          <w:p w14:paraId="6030E0F5" w14:textId="77777777" w:rsidR="00126783" w:rsidRPr="00E6731C" w:rsidRDefault="00126783" w:rsidP="008D35D5">
            <w:pPr>
              <w:pStyle w:val="Tabletextsmall"/>
              <w:jc w:val="right"/>
              <w:rPr>
                <w:rStyle w:val="Strong"/>
                <w:rFonts w:ascii="Arial" w:hAnsi="Arial" w:cs="Arial"/>
              </w:rPr>
            </w:pPr>
            <w:r w:rsidRPr="00E6731C">
              <w:rPr>
                <w:rStyle w:val="Strong"/>
                <w:rFonts w:ascii="Arial" w:hAnsi="Arial" w:cs="Arial"/>
              </w:rPr>
              <w:t>13</w:t>
            </w:r>
          </w:p>
        </w:tc>
        <w:tc>
          <w:tcPr>
            <w:tcW w:w="580" w:type="dxa"/>
            <w:gridSpan w:val="2"/>
            <w:tcBorders>
              <w:top w:val="single" w:sz="6" w:space="0" w:color="1E2028" w:themeColor="text1"/>
              <w:bottom w:val="single" w:sz="6" w:space="0" w:color="1E2028" w:themeColor="text1"/>
              <w:right w:val="single" w:sz="2" w:space="0" w:color="EDECED" w:themeColor="accent4"/>
            </w:tcBorders>
            <w:shd w:val="clear" w:color="auto" w:fill="F9F9F9"/>
            <w:vAlign w:val="center"/>
            <w:hideMark/>
          </w:tcPr>
          <w:p w14:paraId="4E32F410" w14:textId="77777777" w:rsidR="00126783" w:rsidRPr="00E6731C" w:rsidRDefault="00126783" w:rsidP="008D35D5">
            <w:pPr>
              <w:pStyle w:val="Tabletextsmall"/>
              <w:jc w:val="right"/>
              <w:rPr>
                <w:rStyle w:val="Strong"/>
                <w:rFonts w:ascii="Arial" w:hAnsi="Arial" w:cs="Arial"/>
              </w:rPr>
            </w:pPr>
            <w:r w:rsidRPr="00E6731C">
              <w:rPr>
                <w:rStyle w:val="Strong"/>
                <w:rFonts w:ascii="Arial" w:hAnsi="Arial" w:cs="Arial"/>
              </w:rPr>
              <w:t>81.0</w:t>
            </w:r>
          </w:p>
        </w:tc>
        <w:tc>
          <w:tcPr>
            <w:tcW w:w="580" w:type="dxa"/>
            <w:tcBorders>
              <w:top w:val="single" w:sz="6" w:space="0" w:color="1E2028" w:themeColor="text1"/>
              <w:left w:val="single" w:sz="2" w:space="0" w:color="EDECED" w:themeColor="accent4"/>
              <w:bottom w:val="single" w:sz="6" w:space="0" w:color="1E2028" w:themeColor="text1"/>
            </w:tcBorders>
            <w:shd w:val="clear" w:color="auto" w:fill="F9F9F9"/>
            <w:vAlign w:val="center"/>
            <w:hideMark/>
          </w:tcPr>
          <w:p w14:paraId="13C9FA95" w14:textId="77777777" w:rsidR="00126783" w:rsidRPr="00E6731C" w:rsidRDefault="00126783" w:rsidP="008D35D5">
            <w:pPr>
              <w:pStyle w:val="Tabletextsmall"/>
              <w:jc w:val="right"/>
              <w:rPr>
                <w:rStyle w:val="Strong"/>
                <w:rFonts w:ascii="Arial" w:hAnsi="Arial" w:cs="Arial"/>
              </w:rPr>
            </w:pPr>
            <w:r w:rsidRPr="00E6731C">
              <w:rPr>
                <w:rStyle w:val="Strong"/>
                <w:rFonts w:ascii="Arial" w:hAnsi="Arial" w:cs="Arial"/>
              </w:rPr>
              <w:t>44</w:t>
            </w:r>
          </w:p>
        </w:tc>
        <w:tc>
          <w:tcPr>
            <w:tcW w:w="580" w:type="dxa"/>
            <w:gridSpan w:val="2"/>
            <w:tcBorders>
              <w:top w:val="single" w:sz="6" w:space="0" w:color="1E2028" w:themeColor="text1"/>
              <w:bottom w:val="single" w:sz="6" w:space="0" w:color="1E2028" w:themeColor="text1"/>
            </w:tcBorders>
            <w:shd w:val="clear" w:color="auto" w:fill="F9F9F9"/>
            <w:vAlign w:val="center"/>
            <w:hideMark/>
          </w:tcPr>
          <w:p w14:paraId="469EE7C4" w14:textId="77777777" w:rsidR="00126783" w:rsidRPr="00E6731C" w:rsidRDefault="00126783" w:rsidP="008D35D5">
            <w:pPr>
              <w:pStyle w:val="Tabletextsmall"/>
              <w:jc w:val="right"/>
              <w:rPr>
                <w:rStyle w:val="Strong"/>
                <w:rFonts w:ascii="Arial" w:hAnsi="Arial" w:cs="Arial"/>
              </w:rPr>
            </w:pPr>
            <w:r w:rsidRPr="00E6731C">
              <w:rPr>
                <w:rStyle w:val="Strong"/>
                <w:rFonts w:ascii="Arial" w:hAnsi="Arial" w:cs="Arial"/>
              </w:rPr>
              <w:t>42.3</w:t>
            </w:r>
          </w:p>
        </w:tc>
        <w:tc>
          <w:tcPr>
            <w:tcW w:w="581" w:type="dxa"/>
            <w:tcBorders>
              <w:top w:val="single" w:sz="6" w:space="0" w:color="1E2028" w:themeColor="text1"/>
              <w:bottom w:val="single" w:sz="6" w:space="0" w:color="1E2028" w:themeColor="text1"/>
            </w:tcBorders>
            <w:vAlign w:val="center"/>
            <w:hideMark/>
          </w:tcPr>
          <w:p w14:paraId="592E2889" w14:textId="77777777" w:rsidR="00126783" w:rsidRPr="00E6731C" w:rsidRDefault="00126783" w:rsidP="008D35D5">
            <w:pPr>
              <w:pStyle w:val="Tabletextsmall"/>
              <w:jc w:val="right"/>
              <w:rPr>
                <w:rStyle w:val="Strong"/>
                <w:rFonts w:ascii="Arial" w:hAnsi="Arial" w:cs="Arial"/>
              </w:rPr>
            </w:pPr>
            <w:r w:rsidRPr="00E6731C">
              <w:rPr>
                <w:rStyle w:val="Strong"/>
                <w:rFonts w:ascii="Arial" w:hAnsi="Arial" w:cs="Arial"/>
              </w:rPr>
              <w:t>130</w:t>
            </w:r>
          </w:p>
        </w:tc>
        <w:tc>
          <w:tcPr>
            <w:tcW w:w="580" w:type="dxa"/>
            <w:tcBorders>
              <w:top w:val="single" w:sz="6" w:space="0" w:color="1E2028" w:themeColor="text1"/>
              <w:bottom w:val="single" w:sz="6" w:space="0" w:color="1E2028" w:themeColor="text1"/>
              <w:right w:val="single" w:sz="2" w:space="0" w:color="EDECED" w:themeColor="accent4"/>
            </w:tcBorders>
            <w:vAlign w:val="center"/>
            <w:hideMark/>
          </w:tcPr>
          <w:p w14:paraId="5AD603E8" w14:textId="77777777" w:rsidR="00126783" w:rsidRPr="00E6731C" w:rsidRDefault="00126783" w:rsidP="008D35D5">
            <w:pPr>
              <w:pStyle w:val="Tabletextsmall"/>
              <w:jc w:val="right"/>
              <w:rPr>
                <w:rStyle w:val="Strong"/>
                <w:rFonts w:ascii="Arial" w:hAnsi="Arial" w:cs="Arial"/>
              </w:rPr>
            </w:pPr>
            <w:r w:rsidRPr="00E6731C">
              <w:rPr>
                <w:rStyle w:val="Strong"/>
                <w:rFonts w:ascii="Arial" w:hAnsi="Arial" w:cs="Arial"/>
              </w:rPr>
              <w:t>126.6</w:t>
            </w:r>
          </w:p>
        </w:tc>
        <w:tc>
          <w:tcPr>
            <w:tcW w:w="580" w:type="dxa"/>
            <w:gridSpan w:val="2"/>
            <w:tcBorders>
              <w:top w:val="single" w:sz="6" w:space="0" w:color="1E2028" w:themeColor="text1"/>
              <w:left w:val="single" w:sz="2" w:space="0" w:color="EDECED" w:themeColor="accent4"/>
              <w:bottom w:val="single" w:sz="6" w:space="0" w:color="1E2028" w:themeColor="text1"/>
            </w:tcBorders>
            <w:vAlign w:val="center"/>
            <w:hideMark/>
          </w:tcPr>
          <w:p w14:paraId="5F60C9F3" w14:textId="77777777" w:rsidR="00126783" w:rsidRPr="00E6731C" w:rsidRDefault="00126783" w:rsidP="008D35D5">
            <w:pPr>
              <w:pStyle w:val="Tabletextsmall"/>
              <w:jc w:val="right"/>
              <w:rPr>
                <w:rStyle w:val="Strong"/>
                <w:rFonts w:ascii="Arial" w:hAnsi="Arial" w:cs="Arial"/>
              </w:rPr>
            </w:pPr>
            <w:r w:rsidRPr="00E6731C">
              <w:rPr>
                <w:rStyle w:val="Strong"/>
                <w:rFonts w:ascii="Arial" w:hAnsi="Arial" w:cs="Arial"/>
              </w:rPr>
              <w:t>52</w:t>
            </w:r>
          </w:p>
        </w:tc>
        <w:tc>
          <w:tcPr>
            <w:tcW w:w="580" w:type="dxa"/>
            <w:tcBorders>
              <w:top w:val="single" w:sz="6" w:space="0" w:color="1E2028" w:themeColor="text1"/>
              <w:bottom w:val="single" w:sz="6" w:space="0" w:color="1E2028" w:themeColor="text1"/>
            </w:tcBorders>
            <w:vAlign w:val="center"/>
            <w:hideMark/>
          </w:tcPr>
          <w:p w14:paraId="1F3053FC" w14:textId="77777777" w:rsidR="00126783" w:rsidRPr="00E6731C" w:rsidRDefault="00126783" w:rsidP="008D35D5">
            <w:pPr>
              <w:pStyle w:val="Tabletextsmall"/>
              <w:jc w:val="right"/>
              <w:rPr>
                <w:rStyle w:val="Strong"/>
                <w:rFonts w:ascii="Arial" w:hAnsi="Arial" w:cs="Arial"/>
              </w:rPr>
            </w:pPr>
            <w:r w:rsidRPr="00E6731C">
              <w:rPr>
                <w:rStyle w:val="Strong"/>
                <w:rFonts w:ascii="Arial" w:hAnsi="Arial" w:cs="Arial"/>
              </w:rPr>
              <w:t>10</w:t>
            </w:r>
          </w:p>
        </w:tc>
        <w:tc>
          <w:tcPr>
            <w:tcW w:w="580" w:type="dxa"/>
            <w:tcBorders>
              <w:top w:val="single" w:sz="6" w:space="0" w:color="1E2028" w:themeColor="text1"/>
              <w:bottom w:val="single" w:sz="6" w:space="0" w:color="1E2028" w:themeColor="text1"/>
              <w:right w:val="single" w:sz="2" w:space="0" w:color="EDECED" w:themeColor="accent4"/>
            </w:tcBorders>
            <w:vAlign w:val="center"/>
            <w:hideMark/>
          </w:tcPr>
          <w:p w14:paraId="1C12A2D2" w14:textId="77777777" w:rsidR="00126783" w:rsidRPr="00E6731C" w:rsidRDefault="00126783" w:rsidP="008D35D5">
            <w:pPr>
              <w:pStyle w:val="Tabletextsmall"/>
              <w:jc w:val="right"/>
              <w:rPr>
                <w:rStyle w:val="Strong"/>
                <w:rFonts w:ascii="Arial" w:hAnsi="Arial" w:cs="Arial"/>
              </w:rPr>
            </w:pPr>
            <w:r w:rsidRPr="00E6731C">
              <w:rPr>
                <w:rStyle w:val="Strong"/>
                <w:rFonts w:ascii="Arial" w:hAnsi="Arial" w:cs="Arial"/>
              </w:rPr>
              <w:t>59.7</w:t>
            </w:r>
          </w:p>
        </w:tc>
        <w:tc>
          <w:tcPr>
            <w:tcW w:w="580" w:type="dxa"/>
            <w:tcBorders>
              <w:top w:val="single" w:sz="6" w:space="0" w:color="1E2028" w:themeColor="text1"/>
              <w:left w:val="single" w:sz="2" w:space="0" w:color="EDECED" w:themeColor="accent4"/>
              <w:bottom w:val="single" w:sz="6" w:space="0" w:color="1E2028" w:themeColor="text1"/>
            </w:tcBorders>
            <w:vAlign w:val="center"/>
            <w:hideMark/>
          </w:tcPr>
          <w:p w14:paraId="11FD1594" w14:textId="77777777" w:rsidR="00126783" w:rsidRPr="00E6731C" w:rsidRDefault="00126783" w:rsidP="008D35D5">
            <w:pPr>
              <w:pStyle w:val="Tabletextsmall"/>
              <w:jc w:val="right"/>
              <w:rPr>
                <w:rStyle w:val="Strong"/>
                <w:rFonts w:ascii="Arial" w:hAnsi="Arial" w:cs="Arial"/>
              </w:rPr>
            </w:pPr>
            <w:r w:rsidRPr="00E6731C">
              <w:rPr>
                <w:rStyle w:val="Strong"/>
                <w:rFonts w:ascii="Arial" w:hAnsi="Arial" w:cs="Arial"/>
              </w:rPr>
              <w:t>68</w:t>
            </w:r>
          </w:p>
        </w:tc>
        <w:tc>
          <w:tcPr>
            <w:tcW w:w="581" w:type="dxa"/>
            <w:gridSpan w:val="2"/>
            <w:tcBorders>
              <w:top w:val="single" w:sz="6" w:space="0" w:color="1E2028" w:themeColor="text1"/>
              <w:bottom w:val="single" w:sz="6" w:space="0" w:color="1E2028" w:themeColor="text1"/>
            </w:tcBorders>
            <w:vAlign w:val="center"/>
            <w:hideMark/>
          </w:tcPr>
          <w:p w14:paraId="35318697" w14:textId="77777777" w:rsidR="00126783" w:rsidRPr="00E6731C" w:rsidRDefault="00126783" w:rsidP="008D35D5">
            <w:pPr>
              <w:pStyle w:val="Tabletextsmall"/>
              <w:jc w:val="right"/>
              <w:rPr>
                <w:rStyle w:val="Strong"/>
                <w:rFonts w:ascii="Arial" w:hAnsi="Arial" w:cs="Arial"/>
              </w:rPr>
            </w:pPr>
            <w:r w:rsidRPr="00E6731C">
              <w:rPr>
                <w:rStyle w:val="Strong"/>
                <w:rFonts w:ascii="Arial" w:hAnsi="Arial" w:cs="Arial"/>
              </w:rPr>
              <w:t>66.9</w:t>
            </w:r>
          </w:p>
        </w:tc>
      </w:tr>
    </w:tbl>
    <w:p w14:paraId="3943675A" w14:textId="77777777" w:rsidR="00E27318" w:rsidRPr="00E27318" w:rsidRDefault="00E27318" w:rsidP="00525CE6">
      <w:pPr>
        <w:pStyle w:val="Review"/>
      </w:pPr>
    </w:p>
    <w:p w14:paraId="03B8547E" w14:textId="7350EFD0" w:rsidR="00947A42" w:rsidRPr="00E27318" w:rsidRDefault="00944108" w:rsidP="004A7F3F">
      <w:pPr>
        <w:pStyle w:val="FootnotesNospaceafter"/>
        <w:spacing w:after="60"/>
      </w:pPr>
      <w:r w:rsidRPr="00E27318">
        <w:t>Note</w:t>
      </w:r>
      <w:r w:rsidR="00947A42" w:rsidRPr="00E27318">
        <w:t>s</w:t>
      </w:r>
      <w:r w:rsidR="00E27318">
        <w:t>:</w:t>
      </w:r>
    </w:p>
    <w:p w14:paraId="7460E711" w14:textId="77777777" w:rsidR="004A7F3F" w:rsidRPr="002E6307" w:rsidRDefault="004A7F3F" w:rsidP="002E6307">
      <w:pPr>
        <w:pStyle w:val="FootnotesList"/>
      </w:pPr>
      <w:r w:rsidRPr="004A7F3F">
        <w:t>‘</w:t>
      </w:r>
      <w:r w:rsidRPr="005C2AA0">
        <w:rPr>
          <w:rStyle w:val="Strong"/>
        </w:rPr>
        <w:t>Headcount</w:t>
      </w:r>
      <w:r w:rsidRPr="002E6307">
        <w:t>’ refers to the number of people employed. Each person counts as an employee regardless of the number of hours they are engaged to work.</w:t>
      </w:r>
    </w:p>
    <w:p w14:paraId="448D7D4C" w14:textId="77777777" w:rsidR="004A7F3F" w:rsidRPr="002E6307" w:rsidRDefault="004A7F3F" w:rsidP="002E6307">
      <w:pPr>
        <w:pStyle w:val="FootnotesList"/>
      </w:pPr>
      <w:r w:rsidRPr="002E6307">
        <w:t>‘</w:t>
      </w:r>
      <w:r w:rsidRPr="005C2AA0">
        <w:rPr>
          <w:rStyle w:val="Strong"/>
        </w:rPr>
        <w:t>Casual</w:t>
      </w:r>
      <w:r w:rsidRPr="002E6307">
        <w:t>’ refers to a person who is subject to clause 35 of the Victorian Public Service (VPS) Enterprise Agreement 2024 ‘Casual Employees – Loading’ or similar clauses in other relevant agreements. It includes persons employed on a sessional basis where provided for under an applicable industrial agreement.</w:t>
      </w:r>
    </w:p>
    <w:p w14:paraId="030CABB3" w14:textId="77777777" w:rsidR="004A7F3F" w:rsidRPr="002E6307" w:rsidRDefault="004A7F3F" w:rsidP="002E6307">
      <w:pPr>
        <w:pStyle w:val="FootnotesList"/>
      </w:pPr>
      <w:r w:rsidRPr="002E6307">
        <w:t>‘</w:t>
      </w:r>
      <w:r w:rsidRPr="005C2AA0">
        <w:rPr>
          <w:rStyle w:val="Strong"/>
        </w:rPr>
        <w:t>VPS</w:t>
      </w:r>
      <w:r w:rsidRPr="002E6307">
        <w:t>’ refers to the Victorian public sector.</w:t>
      </w:r>
    </w:p>
    <w:p w14:paraId="19F2C8FE" w14:textId="77777777" w:rsidR="002E6307" w:rsidRPr="002E6307" w:rsidRDefault="002E6307" w:rsidP="002E6307">
      <w:pPr>
        <w:pStyle w:val="FootnotesList"/>
      </w:pPr>
      <w:r w:rsidRPr="002E6307">
        <w:t>‘</w:t>
      </w:r>
      <w:r w:rsidRPr="005C2AA0">
        <w:rPr>
          <w:rStyle w:val="Strong"/>
        </w:rPr>
        <w:t>FTE</w:t>
      </w:r>
      <w:r w:rsidRPr="002E6307">
        <w:t>’ refers to full-time equivalent.</w:t>
      </w:r>
    </w:p>
    <w:p w14:paraId="12156B4E" w14:textId="77777777" w:rsidR="002E6307" w:rsidRPr="002E6307" w:rsidRDefault="002E6307" w:rsidP="002E6307">
      <w:pPr>
        <w:pStyle w:val="FootnotesList"/>
      </w:pPr>
      <w:r w:rsidRPr="002E6307">
        <w:t>Age of staff is calculated at 30 June each year.</w:t>
      </w:r>
    </w:p>
    <w:p w14:paraId="5AC23732" w14:textId="77777777" w:rsidR="002E6307" w:rsidRPr="002E6307" w:rsidRDefault="002E6307" w:rsidP="002E6307">
      <w:pPr>
        <w:pStyle w:val="FootnotesList"/>
      </w:pPr>
      <w:r w:rsidRPr="002E6307">
        <w:t>The category ‘VPSG2’ includes graduate recruits.</w:t>
      </w:r>
    </w:p>
    <w:p w14:paraId="0A3C905C" w14:textId="1B6298C7" w:rsidR="00EA2FB0" w:rsidRPr="002E6307" w:rsidRDefault="002E6307" w:rsidP="00525CE6">
      <w:pPr>
        <w:pStyle w:val="FootnotesList"/>
        <w:rPr>
          <w:rStyle w:val="Strong"/>
          <w:b w:val="0"/>
          <w:bCs w:val="0"/>
        </w:rPr>
      </w:pPr>
      <w:r w:rsidRPr="002E6307">
        <w:t>The Academy did not have any instances of employees acting as senior employees in a long-term arrangement.</w:t>
      </w:r>
      <w:r w:rsidR="00EA2FB0" w:rsidRPr="002E6307">
        <w:rPr>
          <w:rStyle w:val="Strong"/>
          <w:b w:val="0"/>
          <w:bCs w:val="0"/>
          <w:color w:val="209692"/>
        </w:rPr>
        <w:br w:type="page"/>
      </w:r>
    </w:p>
    <w:p w14:paraId="433CA854" w14:textId="460BD1A4" w:rsidR="00E27318" w:rsidRDefault="00944108" w:rsidP="0081291F">
      <w:pPr>
        <w:pStyle w:val="Figureheadings"/>
      </w:pPr>
      <w:r w:rsidRPr="00BF70E2">
        <w:rPr>
          <w:rStyle w:val="ColourTealAA"/>
        </w:rPr>
        <w:lastRenderedPageBreak/>
        <w:t xml:space="preserve">Table </w:t>
      </w:r>
      <w:r w:rsidR="00D13B2C" w:rsidRPr="00BF70E2">
        <w:rPr>
          <w:rStyle w:val="ColourTealAA"/>
        </w:rPr>
        <w:t>6</w:t>
      </w:r>
      <w:r w:rsidR="00E27318" w:rsidRPr="00BF70E2">
        <w:rPr>
          <w:rStyle w:val="ColourTealAA"/>
        </w:rPr>
        <w:t>:</w:t>
      </w:r>
      <w:r w:rsidRPr="0008480C">
        <w:rPr>
          <w:color w:val="D19000" w:themeColor="accent1"/>
        </w:rPr>
        <w:t xml:space="preserve"> </w:t>
      </w:r>
      <w:r w:rsidRPr="009361ED">
        <w:t xml:space="preserve">Teaching service workforce </w:t>
      </w:r>
    </w:p>
    <w:tbl>
      <w:tblPr>
        <w:tblW w:w="9858" w:type="dxa"/>
        <w:tblBorders>
          <w:top w:val="single" w:sz="4" w:space="0" w:color="CFCDC9" w:themeColor="accent3"/>
          <w:bottom w:val="single" w:sz="4" w:space="0" w:color="CFCDC9"/>
          <w:insideH w:val="single" w:sz="4" w:space="0" w:color="CFCDC9"/>
        </w:tblBorders>
        <w:tblCellMar>
          <w:top w:w="57" w:type="dxa"/>
          <w:left w:w="0" w:type="dxa"/>
          <w:bottom w:w="57" w:type="dxa"/>
          <w:right w:w="113" w:type="dxa"/>
        </w:tblCellMar>
        <w:tblLook w:val="04A0" w:firstRow="1" w:lastRow="0" w:firstColumn="1" w:lastColumn="0" w:noHBand="0" w:noVBand="1"/>
      </w:tblPr>
      <w:tblGrid>
        <w:gridCol w:w="1528"/>
        <w:gridCol w:w="595"/>
        <w:gridCol w:w="584"/>
        <w:gridCol w:w="11"/>
        <w:gridCol w:w="595"/>
        <w:gridCol w:w="595"/>
        <w:gridCol w:w="595"/>
        <w:gridCol w:w="595"/>
        <w:gridCol w:w="556"/>
        <w:gridCol w:w="634"/>
        <w:gridCol w:w="595"/>
        <w:gridCol w:w="32"/>
        <w:gridCol w:w="563"/>
        <w:gridCol w:w="595"/>
        <w:gridCol w:w="595"/>
        <w:gridCol w:w="595"/>
        <w:gridCol w:w="518"/>
        <w:gridCol w:w="77"/>
      </w:tblGrid>
      <w:tr w:rsidR="0081291F" w:rsidRPr="009D2F7A" w14:paraId="3278708D" w14:textId="77777777" w:rsidTr="009735F3">
        <w:trPr>
          <w:gridAfter w:val="1"/>
          <w:wAfter w:w="77" w:type="dxa"/>
          <w:trHeight w:val="567"/>
        </w:trPr>
        <w:tc>
          <w:tcPr>
            <w:tcW w:w="1528" w:type="dxa"/>
            <w:tcBorders>
              <w:top w:val="single" w:sz="6" w:space="0" w:color="EDECED" w:themeColor="accent4"/>
              <w:bottom w:val="single" w:sz="12" w:space="0" w:color="D19000" w:themeColor="accent1"/>
            </w:tcBorders>
            <w:vAlign w:val="center"/>
            <w:hideMark/>
          </w:tcPr>
          <w:p w14:paraId="0217B24C" w14:textId="77777777" w:rsidR="0081291F" w:rsidRPr="009D2F7A" w:rsidRDefault="0081291F" w:rsidP="00C44D66">
            <w:pPr>
              <w:pStyle w:val="Tabletextsmall"/>
              <w:rPr>
                <w:lang w:eastAsia="en-GB"/>
              </w:rPr>
            </w:pPr>
            <w:r w:rsidRPr="009D2F7A">
              <w:rPr>
                <w:lang w:eastAsia="en-GB"/>
              </w:rPr>
              <w:t>  </w:t>
            </w:r>
          </w:p>
        </w:tc>
        <w:tc>
          <w:tcPr>
            <w:tcW w:w="4126" w:type="dxa"/>
            <w:gridSpan w:val="8"/>
            <w:tcBorders>
              <w:top w:val="single" w:sz="6" w:space="0" w:color="EDECED" w:themeColor="accent4"/>
              <w:bottom w:val="single" w:sz="12" w:space="0" w:color="D19000" w:themeColor="accent1"/>
            </w:tcBorders>
            <w:shd w:val="clear" w:color="auto" w:fill="F9F9F9"/>
            <w:vAlign w:val="center"/>
            <w:hideMark/>
          </w:tcPr>
          <w:p w14:paraId="621FB5D8" w14:textId="77777777" w:rsidR="0081291F" w:rsidRPr="00DA4543" w:rsidRDefault="0081291F" w:rsidP="00DA4543">
            <w:pPr>
              <w:pStyle w:val="Tableheader"/>
              <w:jc w:val="center"/>
              <w:rPr>
                <w:sz w:val="15"/>
                <w:szCs w:val="15"/>
              </w:rPr>
            </w:pPr>
            <w:r w:rsidRPr="00DA4543">
              <w:rPr>
                <w:sz w:val="15"/>
                <w:szCs w:val="15"/>
              </w:rPr>
              <w:t>Jun 25</w:t>
            </w:r>
          </w:p>
        </w:tc>
        <w:tc>
          <w:tcPr>
            <w:tcW w:w="4127" w:type="dxa"/>
            <w:gridSpan w:val="8"/>
            <w:tcBorders>
              <w:top w:val="single" w:sz="6" w:space="0" w:color="EDECED" w:themeColor="accent4"/>
              <w:bottom w:val="single" w:sz="12" w:space="0" w:color="D19000" w:themeColor="accent1"/>
            </w:tcBorders>
            <w:vAlign w:val="center"/>
            <w:hideMark/>
          </w:tcPr>
          <w:p w14:paraId="75900E10" w14:textId="77777777" w:rsidR="0081291F" w:rsidRPr="00DA4543" w:rsidRDefault="0081291F" w:rsidP="00DA4543">
            <w:pPr>
              <w:pStyle w:val="Tableheader"/>
              <w:jc w:val="center"/>
              <w:rPr>
                <w:sz w:val="15"/>
                <w:szCs w:val="15"/>
              </w:rPr>
            </w:pPr>
            <w:r w:rsidRPr="00DA4543">
              <w:rPr>
                <w:sz w:val="15"/>
                <w:szCs w:val="15"/>
              </w:rPr>
              <w:t>Jun 24</w:t>
            </w:r>
          </w:p>
        </w:tc>
      </w:tr>
      <w:tr w:rsidR="0081291F" w:rsidRPr="00702857" w14:paraId="5E52CBDF" w14:textId="77777777" w:rsidTr="00056CB2">
        <w:trPr>
          <w:gridAfter w:val="1"/>
          <w:wAfter w:w="77" w:type="dxa"/>
          <w:trHeight w:val="198"/>
        </w:trPr>
        <w:tc>
          <w:tcPr>
            <w:tcW w:w="1528" w:type="dxa"/>
            <w:tcBorders>
              <w:top w:val="single" w:sz="12" w:space="0" w:color="D19000" w:themeColor="accent1"/>
              <w:bottom w:val="single" w:sz="6" w:space="0" w:color="209692"/>
            </w:tcBorders>
            <w:vAlign w:val="center"/>
            <w:hideMark/>
          </w:tcPr>
          <w:p w14:paraId="5182AAE9" w14:textId="77777777" w:rsidR="0081291F" w:rsidRPr="00736700" w:rsidRDefault="0081291F" w:rsidP="00736700">
            <w:pPr>
              <w:pStyle w:val="TabletextsubheadTeal"/>
              <w:jc w:val="center"/>
              <w:rPr>
                <w:rStyle w:val="ColourTealAA"/>
              </w:rPr>
            </w:pPr>
          </w:p>
        </w:tc>
        <w:tc>
          <w:tcPr>
            <w:tcW w:w="1179" w:type="dxa"/>
            <w:gridSpan w:val="2"/>
            <w:tcBorders>
              <w:top w:val="single" w:sz="12" w:space="0" w:color="D19000" w:themeColor="accent1"/>
              <w:bottom w:val="single" w:sz="6" w:space="0" w:color="209692"/>
              <w:right w:val="nil"/>
            </w:tcBorders>
            <w:vAlign w:val="center"/>
            <w:hideMark/>
          </w:tcPr>
          <w:p w14:paraId="1CE396BF" w14:textId="77777777" w:rsidR="0081291F" w:rsidRPr="00056CB2" w:rsidRDefault="0081291F" w:rsidP="00736700">
            <w:pPr>
              <w:pStyle w:val="TabletextsubheadTeal"/>
              <w:jc w:val="center"/>
              <w:rPr>
                <w:rStyle w:val="ColourTealAA"/>
              </w:rPr>
            </w:pPr>
            <w:r w:rsidRPr="00056CB2">
              <w:rPr>
                <w:rStyle w:val="ColourTealAA"/>
              </w:rPr>
              <w:t>All employees</w:t>
            </w:r>
          </w:p>
        </w:tc>
        <w:tc>
          <w:tcPr>
            <w:tcW w:w="1796" w:type="dxa"/>
            <w:gridSpan w:val="4"/>
            <w:tcBorders>
              <w:top w:val="single" w:sz="12" w:space="0" w:color="D19000" w:themeColor="accent1"/>
              <w:left w:val="nil"/>
              <w:bottom w:val="single" w:sz="6" w:space="0" w:color="209692"/>
              <w:right w:val="nil"/>
            </w:tcBorders>
            <w:vAlign w:val="center"/>
            <w:hideMark/>
          </w:tcPr>
          <w:p w14:paraId="621AD8A7" w14:textId="77777777" w:rsidR="0081291F" w:rsidRPr="00056CB2" w:rsidRDefault="0081291F" w:rsidP="00736700">
            <w:pPr>
              <w:pStyle w:val="TabletextsubheadTeal"/>
              <w:jc w:val="center"/>
              <w:rPr>
                <w:rStyle w:val="ColourTealAA"/>
              </w:rPr>
            </w:pPr>
            <w:r w:rsidRPr="00056CB2">
              <w:rPr>
                <w:rStyle w:val="ColourTealAA"/>
              </w:rPr>
              <w:t>Ongoing</w:t>
            </w:r>
          </w:p>
        </w:tc>
        <w:tc>
          <w:tcPr>
            <w:tcW w:w="1151" w:type="dxa"/>
            <w:gridSpan w:val="2"/>
            <w:tcBorders>
              <w:top w:val="single" w:sz="12" w:space="0" w:color="D19000" w:themeColor="accent1"/>
              <w:left w:val="nil"/>
              <w:bottom w:val="single" w:sz="6" w:space="0" w:color="209692"/>
            </w:tcBorders>
            <w:vAlign w:val="center"/>
            <w:hideMark/>
          </w:tcPr>
          <w:p w14:paraId="3AF67282" w14:textId="77777777" w:rsidR="0081291F" w:rsidRPr="00056CB2" w:rsidRDefault="0081291F" w:rsidP="00736700">
            <w:pPr>
              <w:pStyle w:val="TabletextsubheadTeal"/>
              <w:jc w:val="center"/>
              <w:rPr>
                <w:rStyle w:val="ColourTealAA"/>
              </w:rPr>
            </w:pPr>
            <w:r w:rsidRPr="00056CB2">
              <w:rPr>
                <w:rStyle w:val="ColourTealAA"/>
              </w:rPr>
              <w:t>Fixed term/casual</w:t>
            </w:r>
          </w:p>
        </w:tc>
        <w:tc>
          <w:tcPr>
            <w:tcW w:w="1261" w:type="dxa"/>
            <w:gridSpan w:val="3"/>
            <w:tcBorders>
              <w:top w:val="single" w:sz="12" w:space="0" w:color="D19000" w:themeColor="accent1"/>
              <w:bottom w:val="single" w:sz="6" w:space="0" w:color="209692"/>
              <w:right w:val="single" w:sz="8" w:space="0" w:color="FFFFFF" w:themeColor="background1"/>
            </w:tcBorders>
            <w:vAlign w:val="center"/>
            <w:hideMark/>
          </w:tcPr>
          <w:p w14:paraId="1B93B806" w14:textId="77777777" w:rsidR="0081291F" w:rsidRPr="00056CB2" w:rsidRDefault="0081291F" w:rsidP="00736700">
            <w:pPr>
              <w:pStyle w:val="TabletextsubheadTeal"/>
              <w:jc w:val="center"/>
              <w:rPr>
                <w:rStyle w:val="ColourTealAA"/>
              </w:rPr>
            </w:pPr>
            <w:r w:rsidRPr="00056CB2">
              <w:rPr>
                <w:rStyle w:val="ColourTealAA"/>
              </w:rPr>
              <w:t>All employees</w:t>
            </w:r>
          </w:p>
        </w:tc>
        <w:tc>
          <w:tcPr>
            <w:tcW w:w="1753" w:type="dxa"/>
            <w:gridSpan w:val="3"/>
            <w:tcBorders>
              <w:top w:val="single" w:sz="12" w:space="0" w:color="D19000" w:themeColor="accent1"/>
              <w:left w:val="single" w:sz="8" w:space="0" w:color="FFFFFF" w:themeColor="background1"/>
              <w:bottom w:val="single" w:sz="6" w:space="0" w:color="209692"/>
              <w:right w:val="single" w:sz="8" w:space="0" w:color="FFFFFF" w:themeColor="background1"/>
            </w:tcBorders>
            <w:vAlign w:val="center"/>
            <w:hideMark/>
          </w:tcPr>
          <w:p w14:paraId="0D078D02" w14:textId="77777777" w:rsidR="0081291F" w:rsidRPr="00056CB2" w:rsidRDefault="0081291F" w:rsidP="00736700">
            <w:pPr>
              <w:pStyle w:val="TabletextsubheadTeal"/>
              <w:jc w:val="center"/>
              <w:rPr>
                <w:rStyle w:val="ColourTealAA"/>
              </w:rPr>
            </w:pPr>
            <w:r w:rsidRPr="00056CB2">
              <w:rPr>
                <w:rStyle w:val="ColourTealAA"/>
              </w:rPr>
              <w:t>Ongoing</w:t>
            </w:r>
          </w:p>
        </w:tc>
        <w:tc>
          <w:tcPr>
            <w:tcW w:w="1113" w:type="dxa"/>
            <w:gridSpan w:val="2"/>
            <w:tcBorders>
              <w:top w:val="single" w:sz="12" w:space="0" w:color="D19000" w:themeColor="accent1"/>
              <w:left w:val="single" w:sz="8" w:space="0" w:color="FFFFFF" w:themeColor="background1"/>
              <w:bottom w:val="single" w:sz="6" w:space="0" w:color="209692"/>
            </w:tcBorders>
            <w:vAlign w:val="center"/>
            <w:hideMark/>
          </w:tcPr>
          <w:p w14:paraId="75B93C7F" w14:textId="77777777" w:rsidR="0081291F" w:rsidRPr="00056CB2" w:rsidRDefault="0081291F" w:rsidP="00736700">
            <w:pPr>
              <w:pStyle w:val="TabletextsubheadTeal"/>
              <w:jc w:val="center"/>
              <w:rPr>
                <w:rStyle w:val="ColourTealAA"/>
              </w:rPr>
            </w:pPr>
            <w:r w:rsidRPr="00056CB2">
              <w:rPr>
                <w:rStyle w:val="ColourTealAA"/>
              </w:rPr>
              <w:t>Fixed term/casual</w:t>
            </w:r>
          </w:p>
        </w:tc>
      </w:tr>
      <w:tr w:rsidR="0081291F" w:rsidRPr="009D2F7A" w14:paraId="6D8A4A9D" w14:textId="77777777" w:rsidTr="009735F3">
        <w:trPr>
          <w:cantSplit/>
          <w:trHeight w:val="794"/>
        </w:trPr>
        <w:tc>
          <w:tcPr>
            <w:tcW w:w="1528" w:type="dxa"/>
            <w:tcBorders>
              <w:top w:val="single" w:sz="2" w:space="0" w:color="EDECED" w:themeColor="accent4"/>
              <w:bottom w:val="single" w:sz="6" w:space="0" w:color="EDECED" w:themeColor="accent4"/>
            </w:tcBorders>
            <w:vAlign w:val="bottom"/>
            <w:hideMark/>
          </w:tcPr>
          <w:p w14:paraId="29640DE5" w14:textId="77777777" w:rsidR="0081291F" w:rsidRPr="005617C5" w:rsidRDefault="0081291F" w:rsidP="00C44D66">
            <w:pPr>
              <w:pStyle w:val="Tabletextsmall"/>
            </w:pPr>
          </w:p>
        </w:tc>
        <w:tc>
          <w:tcPr>
            <w:tcW w:w="595" w:type="dxa"/>
            <w:tcBorders>
              <w:top w:val="single" w:sz="2" w:space="0" w:color="EDECED" w:themeColor="accent4"/>
              <w:bottom w:val="single" w:sz="6" w:space="0" w:color="EDECED" w:themeColor="accent4"/>
            </w:tcBorders>
            <w:shd w:val="clear" w:color="auto" w:fill="F2F2F2" w:themeFill="background1" w:themeFillShade="F2"/>
            <w:textDirection w:val="btLr"/>
            <w:vAlign w:val="bottom"/>
            <w:hideMark/>
          </w:tcPr>
          <w:p w14:paraId="7E75C289" w14:textId="77777777" w:rsidR="0081291F" w:rsidRPr="005617C5" w:rsidRDefault="0081291F" w:rsidP="00C44D66">
            <w:pPr>
              <w:pStyle w:val="TableHeaderCategoriessmall"/>
              <w:jc w:val="left"/>
            </w:pPr>
            <w:r>
              <w:t>H</w:t>
            </w:r>
            <w:r w:rsidRPr="005617C5">
              <w:t>eadcount</w:t>
            </w:r>
          </w:p>
        </w:tc>
        <w:tc>
          <w:tcPr>
            <w:tcW w:w="595" w:type="dxa"/>
            <w:gridSpan w:val="2"/>
            <w:tcBorders>
              <w:top w:val="single" w:sz="2" w:space="0" w:color="EDECED" w:themeColor="accent4"/>
              <w:bottom w:val="single" w:sz="6" w:space="0" w:color="EDECED" w:themeColor="accent4"/>
              <w:right w:val="nil"/>
            </w:tcBorders>
            <w:shd w:val="clear" w:color="auto" w:fill="F2F2F2" w:themeFill="background1" w:themeFillShade="F2"/>
            <w:textDirection w:val="btLr"/>
            <w:vAlign w:val="bottom"/>
            <w:hideMark/>
          </w:tcPr>
          <w:p w14:paraId="06B4F264" w14:textId="77777777" w:rsidR="0081291F" w:rsidRPr="005617C5" w:rsidRDefault="0081291F" w:rsidP="00C44D66">
            <w:pPr>
              <w:pStyle w:val="TableHeaderCategoriessmall"/>
              <w:jc w:val="left"/>
            </w:pPr>
            <w:r w:rsidRPr="005617C5">
              <w:t>FTE</w:t>
            </w:r>
          </w:p>
        </w:tc>
        <w:tc>
          <w:tcPr>
            <w:tcW w:w="595" w:type="dxa"/>
            <w:tcBorders>
              <w:top w:val="single" w:sz="2" w:space="0" w:color="EDECED" w:themeColor="accent4"/>
              <w:left w:val="nil"/>
              <w:bottom w:val="single" w:sz="6" w:space="0" w:color="EDECED" w:themeColor="accent4"/>
            </w:tcBorders>
            <w:shd w:val="clear" w:color="auto" w:fill="F9F9F9"/>
            <w:textDirection w:val="btLr"/>
            <w:vAlign w:val="bottom"/>
            <w:hideMark/>
          </w:tcPr>
          <w:p w14:paraId="66C39A1A" w14:textId="77777777" w:rsidR="0081291F" w:rsidRPr="005617C5" w:rsidRDefault="0081291F" w:rsidP="00C44D66">
            <w:pPr>
              <w:pStyle w:val="TableHeaderCategoriessmall"/>
              <w:jc w:val="left"/>
            </w:pPr>
            <w:r w:rsidRPr="005617C5">
              <w:t>Full-time</w:t>
            </w:r>
          </w:p>
        </w:tc>
        <w:tc>
          <w:tcPr>
            <w:tcW w:w="595" w:type="dxa"/>
            <w:tcBorders>
              <w:top w:val="single" w:sz="2" w:space="0" w:color="EDECED" w:themeColor="accent4"/>
              <w:bottom w:val="single" w:sz="6" w:space="0" w:color="EDECED" w:themeColor="accent4"/>
            </w:tcBorders>
            <w:shd w:val="clear" w:color="auto" w:fill="F9F9F9"/>
            <w:textDirection w:val="btLr"/>
            <w:vAlign w:val="bottom"/>
            <w:hideMark/>
          </w:tcPr>
          <w:p w14:paraId="78FBC4FD" w14:textId="77777777" w:rsidR="0081291F" w:rsidRPr="005617C5" w:rsidRDefault="0081291F" w:rsidP="00C44D66">
            <w:pPr>
              <w:pStyle w:val="TableHeaderCategoriessmall"/>
              <w:jc w:val="left"/>
            </w:pPr>
            <w:r w:rsidRPr="005617C5">
              <w:t xml:space="preserve">Part-time </w:t>
            </w:r>
          </w:p>
        </w:tc>
        <w:tc>
          <w:tcPr>
            <w:tcW w:w="595" w:type="dxa"/>
            <w:tcBorders>
              <w:top w:val="single" w:sz="2" w:space="0" w:color="EDECED" w:themeColor="accent4"/>
              <w:bottom w:val="single" w:sz="6" w:space="0" w:color="EDECED" w:themeColor="accent4"/>
              <w:right w:val="single" w:sz="2" w:space="0" w:color="EDECED" w:themeColor="accent4"/>
            </w:tcBorders>
            <w:shd w:val="clear" w:color="auto" w:fill="F9F9F9"/>
            <w:textDirection w:val="btLr"/>
            <w:vAlign w:val="bottom"/>
            <w:hideMark/>
          </w:tcPr>
          <w:p w14:paraId="6DC10D2D" w14:textId="77777777" w:rsidR="0081291F" w:rsidRPr="005617C5" w:rsidRDefault="0081291F" w:rsidP="00C44D66">
            <w:pPr>
              <w:pStyle w:val="TableHeaderCategoriessmall"/>
              <w:jc w:val="left"/>
            </w:pPr>
            <w:r w:rsidRPr="005617C5">
              <w:t>FTE</w:t>
            </w:r>
          </w:p>
        </w:tc>
        <w:tc>
          <w:tcPr>
            <w:tcW w:w="595" w:type="dxa"/>
            <w:tcBorders>
              <w:top w:val="single" w:sz="2" w:space="0" w:color="EDECED" w:themeColor="accent4"/>
              <w:left w:val="single" w:sz="2" w:space="0" w:color="EDECED" w:themeColor="accent4"/>
              <w:bottom w:val="single" w:sz="6" w:space="0" w:color="EDECED" w:themeColor="accent4"/>
            </w:tcBorders>
            <w:shd w:val="clear" w:color="auto" w:fill="F9F9F9"/>
            <w:textDirection w:val="btLr"/>
            <w:vAlign w:val="bottom"/>
            <w:hideMark/>
          </w:tcPr>
          <w:p w14:paraId="22236D83" w14:textId="77777777" w:rsidR="0081291F" w:rsidRPr="005617C5" w:rsidRDefault="0081291F" w:rsidP="00C44D66">
            <w:pPr>
              <w:pStyle w:val="TableHeaderCategoriessmall"/>
              <w:jc w:val="left"/>
            </w:pPr>
            <w:r w:rsidRPr="005617C5">
              <w:t>Headcount</w:t>
            </w:r>
          </w:p>
        </w:tc>
        <w:tc>
          <w:tcPr>
            <w:tcW w:w="556" w:type="dxa"/>
            <w:tcBorders>
              <w:top w:val="single" w:sz="2" w:space="0" w:color="EDECED" w:themeColor="accent4"/>
              <w:bottom w:val="single" w:sz="6" w:space="0" w:color="EDECED" w:themeColor="accent4"/>
            </w:tcBorders>
            <w:shd w:val="clear" w:color="auto" w:fill="F9F9F9"/>
            <w:textDirection w:val="btLr"/>
            <w:vAlign w:val="bottom"/>
            <w:hideMark/>
          </w:tcPr>
          <w:p w14:paraId="442CFF4D" w14:textId="77777777" w:rsidR="0081291F" w:rsidRPr="005617C5" w:rsidRDefault="0081291F" w:rsidP="00C44D66">
            <w:pPr>
              <w:pStyle w:val="TableHeaderCategoriessmall"/>
              <w:jc w:val="left"/>
            </w:pPr>
            <w:r w:rsidRPr="005617C5">
              <w:t>FTE</w:t>
            </w:r>
          </w:p>
        </w:tc>
        <w:tc>
          <w:tcPr>
            <w:tcW w:w="634" w:type="dxa"/>
            <w:tcBorders>
              <w:top w:val="single" w:sz="2" w:space="0" w:color="EDECED" w:themeColor="accent4"/>
              <w:bottom w:val="single" w:sz="6" w:space="0" w:color="EDECED" w:themeColor="accent4"/>
            </w:tcBorders>
            <w:textDirection w:val="btLr"/>
            <w:vAlign w:val="bottom"/>
            <w:hideMark/>
          </w:tcPr>
          <w:p w14:paraId="0D4AF61B" w14:textId="77777777" w:rsidR="0081291F" w:rsidRPr="005617C5" w:rsidRDefault="0081291F" w:rsidP="00C44D66">
            <w:pPr>
              <w:pStyle w:val="TableHeaderCategoriessmall"/>
              <w:jc w:val="left"/>
            </w:pPr>
            <w:r>
              <w:t>H</w:t>
            </w:r>
            <w:r w:rsidRPr="005617C5">
              <w:t>eadcount</w:t>
            </w:r>
          </w:p>
        </w:tc>
        <w:tc>
          <w:tcPr>
            <w:tcW w:w="595" w:type="dxa"/>
            <w:tcBorders>
              <w:top w:val="single" w:sz="2" w:space="0" w:color="EDECED" w:themeColor="accent4"/>
              <w:bottom w:val="single" w:sz="6" w:space="0" w:color="EDECED" w:themeColor="accent4"/>
              <w:right w:val="single" w:sz="2" w:space="0" w:color="EDECED" w:themeColor="accent4"/>
            </w:tcBorders>
            <w:textDirection w:val="btLr"/>
            <w:vAlign w:val="bottom"/>
            <w:hideMark/>
          </w:tcPr>
          <w:p w14:paraId="0FD02814" w14:textId="77777777" w:rsidR="0081291F" w:rsidRPr="005617C5" w:rsidRDefault="0081291F" w:rsidP="00C44D66">
            <w:pPr>
              <w:pStyle w:val="TableHeaderCategoriessmall"/>
              <w:jc w:val="left"/>
            </w:pPr>
            <w:r w:rsidRPr="005617C5">
              <w:t>FTE</w:t>
            </w:r>
          </w:p>
        </w:tc>
        <w:tc>
          <w:tcPr>
            <w:tcW w:w="595" w:type="dxa"/>
            <w:gridSpan w:val="2"/>
            <w:tcBorders>
              <w:top w:val="single" w:sz="2" w:space="0" w:color="EDECED" w:themeColor="accent4"/>
              <w:left w:val="single" w:sz="2" w:space="0" w:color="EDECED" w:themeColor="accent4"/>
              <w:bottom w:val="single" w:sz="6" w:space="0" w:color="EDECED" w:themeColor="accent4"/>
            </w:tcBorders>
            <w:textDirection w:val="btLr"/>
            <w:vAlign w:val="bottom"/>
            <w:hideMark/>
          </w:tcPr>
          <w:p w14:paraId="3F9E3892" w14:textId="77777777" w:rsidR="0081291F" w:rsidRPr="005617C5" w:rsidRDefault="0081291F" w:rsidP="00C44D66">
            <w:pPr>
              <w:pStyle w:val="TableHeaderCategoriessmall"/>
              <w:jc w:val="left"/>
            </w:pPr>
            <w:r w:rsidRPr="005617C5">
              <w:t>Full-time</w:t>
            </w:r>
          </w:p>
        </w:tc>
        <w:tc>
          <w:tcPr>
            <w:tcW w:w="595" w:type="dxa"/>
            <w:tcBorders>
              <w:top w:val="single" w:sz="2" w:space="0" w:color="EDECED" w:themeColor="accent4"/>
              <w:bottom w:val="single" w:sz="6" w:space="0" w:color="EDECED" w:themeColor="accent4"/>
            </w:tcBorders>
            <w:textDirection w:val="btLr"/>
            <w:vAlign w:val="bottom"/>
            <w:hideMark/>
          </w:tcPr>
          <w:p w14:paraId="33ED0072" w14:textId="77777777" w:rsidR="0081291F" w:rsidRPr="005617C5" w:rsidRDefault="0081291F" w:rsidP="00C44D66">
            <w:pPr>
              <w:pStyle w:val="TableHeaderCategoriessmall"/>
              <w:jc w:val="left"/>
            </w:pPr>
            <w:r w:rsidRPr="005617C5">
              <w:t>Part-tim</w:t>
            </w:r>
            <w:r>
              <w:t>e</w:t>
            </w:r>
          </w:p>
        </w:tc>
        <w:tc>
          <w:tcPr>
            <w:tcW w:w="595" w:type="dxa"/>
            <w:tcBorders>
              <w:top w:val="single" w:sz="2" w:space="0" w:color="EDECED" w:themeColor="accent4"/>
              <w:bottom w:val="single" w:sz="6" w:space="0" w:color="EDECED" w:themeColor="accent4"/>
              <w:right w:val="single" w:sz="2" w:space="0" w:color="EDECED" w:themeColor="accent4"/>
            </w:tcBorders>
            <w:textDirection w:val="btLr"/>
            <w:vAlign w:val="bottom"/>
            <w:hideMark/>
          </w:tcPr>
          <w:p w14:paraId="2636F33A" w14:textId="77777777" w:rsidR="0081291F" w:rsidRPr="005617C5" w:rsidRDefault="0081291F" w:rsidP="00C44D66">
            <w:pPr>
              <w:pStyle w:val="TableHeaderCategoriessmall"/>
              <w:jc w:val="left"/>
            </w:pPr>
            <w:r w:rsidRPr="005617C5">
              <w:t>FTE</w:t>
            </w:r>
          </w:p>
        </w:tc>
        <w:tc>
          <w:tcPr>
            <w:tcW w:w="595" w:type="dxa"/>
            <w:tcBorders>
              <w:top w:val="single" w:sz="2" w:space="0" w:color="EDECED" w:themeColor="accent4"/>
              <w:left w:val="single" w:sz="2" w:space="0" w:color="EDECED" w:themeColor="accent4"/>
              <w:bottom w:val="single" w:sz="6" w:space="0" w:color="EDECED" w:themeColor="accent4"/>
            </w:tcBorders>
            <w:textDirection w:val="btLr"/>
            <w:vAlign w:val="bottom"/>
            <w:hideMark/>
          </w:tcPr>
          <w:p w14:paraId="251DBB6F" w14:textId="77777777" w:rsidR="0081291F" w:rsidRPr="005617C5" w:rsidRDefault="0081291F" w:rsidP="00C44D66">
            <w:pPr>
              <w:pStyle w:val="TableHeaderCategoriessmall"/>
              <w:jc w:val="left"/>
            </w:pPr>
            <w:r w:rsidRPr="005617C5">
              <w:t>Headcount</w:t>
            </w:r>
          </w:p>
        </w:tc>
        <w:tc>
          <w:tcPr>
            <w:tcW w:w="595" w:type="dxa"/>
            <w:gridSpan w:val="2"/>
            <w:tcBorders>
              <w:top w:val="single" w:sz="2" w:space="0" w:color="EDECED" w:themeColor="accent4"/>
              <w:bottom w:val="single" w:sz="6" w:space="0" w:color="EDECED" w:themeColor="accent4"/>
            </w:tcBorders>
            <w:textDirection w:val="btLr"/>
            <w:vAlign w:val="bottom"/>
            <w:hideMark/>
          </w:tcPr>
          <w:p w14:paraId="00AC501E" w14:textId="77777777" w:rsidR="0081291F" w:rsidRPr="005617C5" w:rsidRDefault="0081291F" w:rsidP="00C44D66">
            <w:pPr>
              <w:pStyle w:val="TableHeaderCategoriessmall"/>
              <w:jc w:val="left"/>
            </w:pPr>
            <w:r w:rsidRPr="005617C5">
              <w:t>FTE</w:t>
            </w:r>
          </w:p>
        </w:tc>
      </w:tr>
      <w:tr w:rsidR="0081291F" w:rsidRPr="009D2F7A" w14:paraId="6448B3BC" w14:textId="77777777" w:rsidTr="00626B38">
        <w:trPr>
          <w:trHeight w:val="164"/>
        </w:trPr>
        <w:tc>
          <w:tcPr>
            <w:tcW w:w="1528" w:type="dxa"/>
            <w:tcBorders>
              <w:top w:val="single" w:sz="6" w:space="0" w:color="EDECED" w:themeColor="accent4"/>
              <w:bottom w:val="single" w:sz="6" w:space="0" w:color="209692"/>
            </w:tcBorders>
            <w:vAlign w:val="center"/>
          </w:tcPr>
          <w:p w14:paraId="6D5D6052" w14:textId="77777777" w:rsidR="0081291F" w:rsidRPr="00736700" w:rsidRDefault="0081291F" w:rsidP="00736700">
            <w:pPr>
              <w:pStyle w:val="TabletextsubheadTeal"/>
              <w:jc w:val="left"/>
              <w:rPr>
                <w:rStyle w:val="ColourTealAA"/>
              </w:rPr>
            </w:pPr>
            <w:r w:rsidRPr="00736700">
              <w:rPr>
                <w:rStyle w:val="ColourTealAA"/>
              </w:rPr>
              <w:t>Gender</w:t>
            </w:r>
          </w:p>
        </w:tc>
        <w:tc>
          <w:tcPr>
            <w:tcW w:w="595" w:type="dxa"/>
            <w:tcBorders>
              <w:top w:val="single" w:sz="6" w:space="0" w:color="EDECED" w:themeColor="accent4"/>
              <w:bottom w:val="single" w:sz="6" w:space="0" w:color="209692"/>
            </w:tcBorders>
            <w:vAlign w:val="center"/>
          </w:tcPr>
          <w:p w14:paraId="324515C3" w14:textId="77777777" w:rsidR="0081291F" w:rsidRPr="009D2F7A" w:rsidRDefault="0081291F" w:rsidP="00C44D66">
            <w:pPr>
              <w:pStyle w:val="Tabletextsmall"/>
              <w:jc w:val="right"/>
              <w:rPr>
                <w:color w:val="auto"/>
                <w:lang w:eastAsia="en-GB"/>
              </w:rPr>
            </w:pPr>
          </w:p>
        </w:tc>
        <w:tc>
          <w:tcPr>
            <w:tcW w:w="595" w:type="dxa"/>
            <w:gridSpan w:val="2"/>
            <w:tcBorders>
              <w:top w:val="single" w:sz="6" w:space="0" w:color="EDECED" w:themeColor="accent4"/>
              <w:bottom w:val="single" w:sz="6" w:space="0" w:color="209692"/>
              <w:right w:val="single" w:sz="8" w:space="0" w:color="FFFFFF" w:themeColor="background1"/>
            </w:tcBorders>
            <w:vAlign w:val="center"/>
          </w:tcPr>
          <w:p w14:paraId="1F60A9F1" w14:textId="77777777" w:rsidR="0081291F" w:rsidRPr="009D2F7A" w:rsidRDefault="0081291F" w:rsidP="00C44D66">
            <w:pPr>
              <w:pStyle w:val="Tabletextsmall"/>
              <w:jc w:val="right"/>
              <w:rPr>
                <w:color w:val="auto"/>
                <w:lang w:eastAsia="en-GB"/>
              </w:rPr>
            </w:pPr>
          </w:p>
        </w:tc>
        <w:tc>
          <w:tcPr>
            <w:tcW w:w="595" w:type="dxa"/>
            <w:tcBorders>
              <w:top w:val="single" w:sz="6" w:space="0" w:color="EDECED" w:themeColor="accent4"/>
              <w:left w:val="single" w:sz="8" w:space="0" w:color="FFFFFF" w:themeColor="background1"/>
              <w:bottom w:val="single" w:sz="6" w:space="0" w:color="209692"/>
            </w:tcBorders>
            <w:vAlign w:val="center"/>
          </w:tcPr>
          <w:p w14:paraId="5A643CB2" w14:textId="77777777" w:rsidR="0081291F" w:rsidRPr="009D2F7A" w:rsidRDefault="0081291F" w:rsidP="00C44D66">
            <w:pPr>
              <w:pStyle w:val="Tabletextsmall"/>
              <w:jc w:val="right"/>
              <w:rPr>
                <w:color w:val="auto"/>
                <w:lang w:eastAsia="en-GB"/>
              </w:rPr>
            </w:pPr>
          </w:p>
        </w:tc>
        <w:tc>
          <w:tcPr>
            <w:tcW w:w="595" w:type="dxa"/>
            <w:tcBorders>
              <w:top w:val="single" w:sz="6" w:space="0" w:color="EDECED" w:themeColor="accent4"/>
              <w:bottom w:val="single" w:sz="6" w:space="0" w:color="209692"/>
            </w:tcBorders>
            <w:vAlign w:val="center"/>
          </w:tcPr>
          <w:p w14:paraId="527950B4" w14:textId="77777777" w:rsidR="0081291F" w:rsidRPr="009D2F7A" w:rsidRDefault="0081291F" w:rsidP="00C44D66">
            <w:pPr>
              <w:pStyle w:val="Tabletextsmall"/>
              <w:jc w:val="right"/>
              <w:rPr>
                <w:color w:val="auto"/>
                <w:lang w:eastAsia="en-GB"/>
              </w:rPr>
            </w:pPr>
          </w:p>
        </w:tc>
        <w:tc>
          <w:tcPr>
            <w:tcW w:w="595" w:type="dxa"/>
            <w:tcBorders>
              <w:top w:val="single" w:sz="6" w:space="0" w:color="EDECED" w:themeColor="accent4"/>
              <w:bottom w:val="single" w:sz="6" w:space="0" w:color="209692"/>
              <w:right w:val="single" w:sz="8" w:space="0" w:color="FFFFFF" w:themeColor="background1"/>
            </w:tcBorders>
            <w:vAlign w:val="center"/>
          </w:tcPr>
          <w:p w14:paraId="1319F3A4" w14:textId="77777777" w:rsidR="0081291F" w:rsidRPr="009D2F7A" w:rsidRDefault="0081291F" w:rsidP="00C44D66">
            <w:pPr>
              <w:pStyle w:val="Tabletextsmall"/>
              <w:jc w:val="right"/>
              <w:rPr>
                <w:color w:val="auto"/>
                <w:lang w:eastAsia="en-GB"/>
              </w:rPr>
            </w:pPr>
          </w:p>
        </w:tc>
        <w:tc>
          <w:tcPr>
            <w:tcW w:w="595" w:type="dxa"/>
            <w:tcBorders>
              <w:top w:val="single" w:sz="6" w:space="0" w:color="EDECED" w:themeColor="accent4"/>
              <w:left w:val="single" w:sz="8" w:space="0" w:color="FFFFFF" w:themeColor="background1"/>
              <w:bottom w:val="single" w:sz="6" w:space="0" w:color="209692"/>
            </w:tcBorders>
            <w:vAlign w:val="center"/>
          </w:tcPr>
          <w:p w14:paraId="65A4A3C8" w14:textId="77777777" w:rsidR="0081291F" w:rsidRPr="009D2F7A" w:rsidRDefault="0081291F" w:rsidP="00C44D66">
            <w:pPr>
              <w:pStyle w:val="Tabletextsmall"/>
              <w:jc w:val="right"/>
              <w:rPr>
                <w:color w:val="auto"/>
                <w:lang w:eastAsia="en-GB"/>
              </w:rPr>
            </w:pPr>
          </w:p>
        </w:tc>
        <w:tc>
          <w:tcPr>
            <w:tcW w:w="556" w:type="dxa"/>
            <w:tcBorders>
              <w:top w:val="single" w:sz="6" w:space="0" w:color="EDECED" w:themeColor="accent4"/>
              <w:bottom w:val="single" w:sz="6" w:space="0" w:color="209692"/>
            </w:tcBorders>
            <w:vAlign w:val="center"/>
          </w:tcPr>
          <w:p w14:paraId="782C1B40" w14:textId="77777777" w:rsidR="0081291F" w:rsidRPr="009D2F7A" w:rsidRDefault="0081291F" w:rsidP="00C44D66">
            <w:pPr>
              <w:pStyle w:val="Tabletextsmall"/>
              <w:jc w:val="right"/>
              <w:rPr>
                <w:color w:val="auto"/>
                <w:lang w:eastAsia="en-GB"/>
              </w:rPr>
            </w:pPr>
          </w:p>
        </w:tc>
        <w:tc>
          <w:tcPr>
            <w:tcW w:w="634" w:type="dxa"/>
            <w:tcBorders>
              <w:top w:val="single" w:sz="6" w:space="0" w:color="EDECED" w:themeColor="accent4"/>
              <w:bottom w:val="single" w:sz="6" w:space="0" w:color="209692"/>
            </w:tcBorders>
            <w:vAlign w:val="center"/>
          </w:tcPr>
          <w:p w14:paraId="4F1E6028" w14:textId="77777777" w:rsidR="0081291F" w:rsidRPr="005617C5" w:rsidRDefault="0081291F" w:rsidP="00C44D66">
            <w:pPr>
              <w:pStyle w:val="Tabletextsmall"/>
              <w:jc w:val="right"/>
              <w:rPr>
                <w:b/>
                <w:bCs/>
                <w:color w:val="auto"/>
                <w:lang w:eastAsia="en-GB"/>
              </w:rPr>
            </w:pPr>
          </w:p>
        </w:tc>
        <w:tc>
          <w:tcPr>
            <w:tcW w:w="595" w:type="dxa"/>
            <w:tcBorders>
              <w:top w:val="single" w:sz="6" w:space="0" w:color="EDECED" w:themeColor="accent4"/>
              <w:bottom w:val="single" w:sz="6" w:space="0" w:color="209692"/>
              <w:right w:val="single" w:sz="8" w:space="0" w:color="FFFFFF" w:themeColor="background1"/>
            </w:tcBorders>
            <w:vAlign w:val="center"/>
          </w:tcPr>
          <w:p w14:paraId="5B5BCCC0" w14:textId="77777777" w:rsidR="0081291F" w:rsidRPr="005617C5" w:rsidRDefault="0081291F" w:rsidP="00C44D66">
            <w:pPr>
              <w:pStyle w:val="Tabletextsmall"/>
              <w:jc w:val="right"/>
              <w:rPr>
                <w:b/>
                <w:bCs/>
                <w:color w:val="auto"/>
                <w:lang w:eastAsia="en-GB"/>
              </w:rPr>
            </w:pPr>
          </w:p>
        </w:tc>
        <w:tc>
          <w:tcPr>
            <w:tcW w:w="595" w:type="dxa"/>
            <w:gridSpan w:val="2"/>
            <w:tcBorders>
              <w:top w:val="single" w:sz="6" w:space="0" w:color="EDECED" w:themeColor="accent4"/>
              <w:left w:val="single" w:sz="8" w:space="0" w:color="FFFFFF" w:themeColor="background1"/>
              <w:bottom w:val="single" w:sz="6" w:space="0" w:color="209692"/>
            </w:tcBorders>
            <w:vAlign w:val="center"/>
          </w:tcPr>
          <w:p w14:paraId="6BCAC301" w14:textId="77777777" w:rsidR="0081291F" w:rsidRPr="009D2F7A" w:rsidRDefault="0081291F" w:rsidP="00C44D66">
            <w:pPr>
              <w:pStyle w:val="Tabletextsmall"/>
              <w:jc w:val="right"/>
              <w:rPr>
                <w:color w:val="auto"/>
                <w:lang w:eastAsia="en-GB"/>
              </w:rPr>
            </w:pPr>
          </w:p>
        </w:tc>
        <w:tc>
          <w:tcPr>
            <w:tcW w:w="595" w:type="dxa"/>
            <w:tcBorders>
              <w:top w:val="single" w:sz="6" w:space="0" w:color="EDECED" w:themeColor="accent4"/>
              <w:bottom w:val="single" w:sz="6" w:space="0" w:color="209692"/>
            </w:tcBorders>
            <w:vAlign w:val="center"/>
          </w:tcPr>
          <w:p w14:paraId="5CA7F4B9" w14:textId="77777777" w:rsidR="0081291F" w:rsidRPr="009D2F7A" w:rsidRDefault="0081291F" w:rsidP="00C44D66">
            <w:pPr>
              <w:pStyle w:val="Tabletextsmall"/>
              <w:jc w:val="right"/>
              <w:rPr>
                <w:color w:val="auto"/>
                <w:lang w:eastAsia="en-GB"/>
              </w:rPr>
            </w:pPr>
          </w:p>
        </w:tc>
        <w:tc>
          <w:tcPr>
            <w:tcW w:w="595" w:type="dxa"/>
            <w:tcBorders>
              <w:top w:val="single" w:sz="6" w:space="0" w:color="EDECED" w:themeColor="accent4"/>
              <w:bottom w:val="single" w:sz="6" w:space="0" w:color="209692"/>
              <w:right w:val="single" w:sz="8" w:space="0" w:color="FFFFFF" w:themeColor="background1"/>
            </w:tcBorders>
            <w:vAlign w:val="center"/>
          </w:tcPr>
          <w:p w14:paraId="326444AF" w14:textId="77777777" w:rsidR="0081291F" w:rsidRPr="009D2F7A" w:rsidRDefault="0081291F" w:rsidP="00C44D66">
            <w:pPr>
              <w:pStyle w:val="Tabletextsmall"/>
              <w:jc w:val="right"/>
              <w:rPr>
                <w:color w:val="auto"/>
                <w:lang w:eastAsia="en-GB"/>
              </w:rPr>
            </w:pPr>
          </w:p>
        </w:tc>
        <w:tc>
          <w:tcPr>
            <w:tcW w:w="595" w:type="dxa"/>
            <w:tcBorders>
              <w:top w:val="single" w:sz="6" w:space="0" w:color="EDECED" w:themeColor="accent4"/>
              <w:left w:val="single" w:sz="8" w:space="0" w:color="FFFFFF" w:themeColor="background1"/>
              <w:bottom w:val="single" w:sz="6" w:space="0" w:color="209692"/>
            </w:tcBorders>
            <w:vAlign w:val="center"/>
          </w:tcPr>
          <w:p w14:paraId="4BABC17E" w14:textId="77777777" w:rsidR="0081291F" w:rsidRPr="009D2F7A" w:rsidRDefault="0081291F" w:rsidP="00C44D66">
            <w:pPr>
              <w:pStyle w:val="Tabletextsmall"/>
              <w:jc w:val="right"/>
              <w:rPr>
                <w:color w:val="auto"/>
                <w:lang w:eastAsia="en-GB"/>
              </w:rPr>
            </w:pPr>
          </w:p>
        </w:tc>
        <w:tc>
          <w:tcPr>
            <w:tcW w:w="595" w:type="dxa"/>
            <w:gridSpan w:val="2"/>
            <w:tcBorders>
              <w:top w:val="single" w:sz="6" w:space="0" w:color="EDECED" w:themeColor="accent4"/>
              <w:bottom w:val="single" w:sz="6" w:space="0" w:color="209692"/>
            </w:tcBorders>
            <w:vAlign w:val="center"/>
          </w:tcPr>
          <w:p w14:paraId="172AE966" w14:textId="77777777" w:rsidR="0081291F" w:rsidRPr="009D2F7A" w:rsidRDefault="0081291F" w:rsidP="00C44D66">
            <w:pPr>
              <w:pStyle w:val="Tabletextsmall"/>
              <w:jc w:val="right"/>
              <w:rPr>
                <w:color w:val="auto"/>
                <w:lang w:eastAsia="en-GB"/>
              </w:rPr>
            </w:pPr>
          </w:p>
        </w:tc>
      </w:tr>
      <w:tr w:rsidR="00D64C90" w:rsidRPr="009D2F7A" w14:paraId="2F4EA1AE" w14:textId="77777777" w:rsidTr="009735F3">
        <w:trPr>
          <w:trHeight w:val="164"/>
        </w:trPr>
        <w:tc>
          <w:tcPr>
            <w:tcW w:w="1528" w:type="dxa"/>
            <w:tcBorders>
              <w:top w:val="single" w:sz="6" w:space="0" w:color="209692"/>
              <w:bottom w:val="single" w:sz="6" w:space="0" w:color="EDECED" w:themeColor="accent4"/>
            </w:tcBorders>
            <w:vAlign w:val="center"/>
          </w:tcPr>
          <w:p w14:paraId="542430A7" w14:textId="77777777" w:rsidR="00D64C90" w:rsidRPr="009D2F7A" w:rsidRDefault="00D64C90" w:rsidP="00D64C90">
            <w:pPr>
              <w:pStyle w:val="Tabletextsmall"/>
              <w:rPr>
                <w:color w:val="auto"/>
                <w:lang w:eastAsia="en-GB"/>
              </w:rPr>
            </w:pPr>
            <w:r w:rsidRPr="009D2F7A">
              <w:rPr>
                <w:color w:val="auto"/>
                <w:lang w:eastAsia="en-GB"/>
              </w:rPr>
              <w:t>Female </w:t>
            </w:r>
          </w:p>
        </w:tc>
        <w:tc>
          <w:tcPr>
            <w:tcW w:w="595" w:type="dxa"/>
            <w:tcBorders>
              <w:top w:val="single" w:sz="6" w:space="0" w:color="209692"/>
              <w:bottom w:val="single" w:sz="6" w:space="0" w:color="EDECED" w:themeColor="accent4"/>
            </w:tcBorders>
            <w:shd w:val="clear" w:color="auto" w:fill="F2F2F2" w:themeFill="background1" w:themeFillShade="F2"/>
            <w:vAlign w:val="center"/>
          </w:tcPr>
          <w:p w14:paraId="0B6B4C17" w14:textId="0D812407" w:rsidR="00D64C90" w:rsidRPr="00D64C90" w:rsidRDefault="00D64C90" w:rsidP="00E6731C">
            <w:pPr>
              <w:pStyle w:val="Tabletextsmall"/>
              <w:jc w:val="right"/>
            </w:pPr>
            <w:r w:rsidRPr="00D64C90">
              <w:t>17</w:t>
            </w:r>
          </w:p>
        </w:tc>
        <w:tc>
          <w:tcPr>
            <w:tcW w:w="595" w:type="dxa"/>
            <w:gridSpan w:val="2"/>
            <w:tcBorders>
              <w:top w:val="single" w:sz="6" w:space="0" w:color="209692"/>
              <w:bottom w:val="single" w:sz="6" w:space="0" w:color="EDECED" w:themeColor="accent4"/>
              <w:right w:val="nil"/>
            </w:tcBorders>
            <w:shd w:val="clear" w:color="auto" w:fill="F2F2F2" w:themeFill="background1" w:themeFillShade="F2"/>
            <w:vAlign w:val="center"/>
          </w:tcPr>
          <w:p w14:paraId="2E52C488" w14:textId="46AB1F51" w:rsidR="00D64C90" w:rsidRPr="00D64C90" w:rsidRDefault="00D64C90" w:rsidP="00E6731C">
            <w:pPr>
              <w:pStyle w:val="Tabletextsmall"/>
              <w:jc w:val="right"/>
            </w:pPr>
            <w:r w:rsidRPr="00D64C90">
              <w:t>16.6</w:t>
            </w:r>
          </w:p>
        </w:tc>
        <w:tc>
          <w:tcPr>
            <w:tcW w:w="595" w:type="dxa"/>
            <w:tcBorders>
              <w:top w:val="single" w:sz="6" w:space="0" w:color="209692"/>
              <w:left w:val="nil"/>
              <w:bottom w:val="single" w:sz="6" w:space="0" w:color="EDECED" w:themeColor="accent4"/>
            </w:tcBorders>
            <w:shd w:val="clear" w:color="auto" w:fill="F9F9F9"/>
            <w:vAlign w:val="center"/>
          </w:tcPr>
          <w:p w14:paraId="384A5565" w14:textId="1CD7784A" w:rsidR="00D64C90" w:rsidRPr="00D64C90" w:rsidRDefault="00D64C90" w:rsidP="00E6731C">
            <w:pPr>
              <w:pStyle w:val="Tabletextsmall"/>
              <w:jc w:val="right"/>
            </w:pPr>
            <w:r w:rsidRPr="00D64C90">
              <w:t>15</w:t>
            </w:r>
          </w:p>
        </w:tc>
        <w:tc>
          <w:tcPr>
            <w:tcW w:w="595" w:type="dxa"/>
            <w:tcBorders>
              <w:top w:val="single" w:sz="6" w:space="0" w:color="209692"/>
              <w:bottom w:val="single" w:sz="6" w:space="0" w:color="EDECED" w:themeColor="accent4"/>
            </w:tcBorders>
            <w:shd w:val="clear" w:color="auto" w:fill="F9F9F9"/>
            <w:vAlign w:val="center"/>
          </w:tcPr>
          <w:p w14:paraId="16BAE22E" w14:textId="3F010CBF" w:rsidR="00D64C90" w:rsidRPr="00D64C90" w:rsidRDefault="00D64C90" w:rsidP="00E6731C">
            <w:pPr>
              <w:pStyle w:val="Tabletextsmall"/>
              <w:jc w:val="right"/>
            </w:pPr>
            <w:r w:rsidRPr="00D64C90">
              <w:t>2</w:t>
            </w:r>
          </w:p>
        </w:tc>
        <w:tc>
          <w:tcPr>
            <w:tcW w:w="595" w:type="dxa"/>
            <w:tcBorders>
              <w:top w:val="single" w:sz="6" w:space="0" w:color="209692"/>
              <w:bottom w:val="single" w:sz="6" w:space="0" w:color="EDECED" w:themeColor="accent4"/>
              <w:right w:val="single" w:sz="2" w:space="0" w:color="EDECED" w:themeColor="accent4"/>
            </w:tcBorders>
            <w:shd w:val="clear" w:color="auto" w:fill="F9F9F9"/>
            <w:vAlign w:val="center"/>
          </w:tcPr>
          <w:p w14:paraId="1A83B410" w14:textId="4FC2C6A9" w:rsidR="00D64C90" w:rsidRPr="00D64C90" w:rsidRDefault="00D64C90" w:rsidP="00E6731C">
            <w:pPr>
              <w:pStyle w:val="Tabletextsmall"/>
              <w:jc w:val="right"/>
            </w:pPr>
            <w:r w:rsidRPr="00D64C90">
              <w:t>16.6</w:t>
            </w:r>
          </w:p>
        </w:tc>
        <w:tc>
          <w:tcPr>
            <w:tcW w:w="595" w:type="dxa"/>
            <w:tcBorders>
              <w:top w:val="single" w:sz="6" w:space="0" w:color="209692"/>
              <w:left w:val="single" w:sz="2" w:space="0" w:color="EDECED" w:themeColor="accent4"/>
              <w:bottom w:val="single" w:sz="6" w:space="0" w:color="EDECED" w:themeColor="accent4"/>
            </w:tcBorders>
            <w:shd w:val="clear" w:color="auto" w:fill="F9F9F9"/>
            <w:vAlign w:val="center"/>
          </w:tcPr>
          <w:p w14:paraId="499F89E0" w14:textId="48B21EFC" w:rsidR="00D64C90" w:rsidRPr="00D64C90" w:rsidRDefault="00D64C90" w:rsidP="00E6731C">
            <w:pPr>
              <w:pStyle w:val="Tabletextsmall"/>
              <w:jc w:val="right"/>
            </w:pPr>
            <w:r w:rsidRPr="00D64C90">
              <w:t>-</w:t>
            </w:r>
          </w:p>
        </w:tc>
        <w:tc>
          <w:tcPr>
            <w:tcW w:w="556" w:type="dxa"/>
            <w:tcBorders>
              <w:top w:val="single" w:sz="6" w:space="0" w:color="209692"/>
              <w:bottom w:val="single" w:sz="6" w:space="0" w:color="EDECED" w:themeColor="accent4"/>
            </w:tcBorders>
            <w:shd w:val="clear" w:color="auto" w:fill="F9F9F9"/>
            <w:vAlign w:val="center"/>
          </w:tcPr>
          <w:p w14:paraId="08793BD5" w14:textId="783362F5" w:rsidR="00D64C90" w:rsidRPr="00D64C90" w:rsidRDefault="00D64C90" w:rsidP="00E6731C">
            <w:pPr>
              <w:pStyle w:val="Tabletextsmall"/>
              <w:jc w:val="right"/>
            </w:pPr>
            <w:r w:rsidRPr="00D64C90">
              <w:t>-</w:t>
            </w:r>
          </w:p>
        </w:tc>
        <w:tc>
          <w:tcPr>
            <w:tcW w:w="634" w:type="dxa"/>
            <w:tcBorders>
              <w:top w:val="single" w:sz="6" w:space="0" w:color="209692"/>
              <w:bottom w:val="single" w:sz="6" w:space="0" w:color="EDECED" w:themeColor="accent4"/>
            </w:tcBorders>
            <w:vAlign w:val="center"/>
          </w:tcPr>
          <w:p w14:paraId="2DF90B9C" w14:textId="4B003000" w:rsidR="00D64C90" w:rsidRPr="00D64C90" w:rsidRDefault="00D64C90" w:rsidP="00E6731C">
            <w:pPr>
              <w:pStyle w:val="Tabletextsmall"/>
              <w:jc w:val="right"/>
            </w:pPr>
            <w:r w:rsidRPr="00D64C90">
              <w:t>17</w:t>
            </w:r>
          </w:p>
        </w:tc>
        <w:tc>
          <w:tcPr>
            <w:tcW w:w="595" w:type="dxa"/>
            <w:tcBorders>
              <w:top w:val="single" w:sz="6" w:space="0" w:color="209692"/>
              <w:bottom w:val="single" w:sz="6" w:space="0" w:color="EDECED" w:themeColor="accent4"/>
              <w:right w:val="single" w:sz="2" w:space="0" w:color="EDECED" w:themeColor="accent4"/>
            </w:tcBorders>
            <w:vAlign w:val="center"/>
          </w:tcPr>
          <w:p w14:paraId="463F201C" w14:textId="2E9DA387" w:rsidR="00D64C90" w:rsidRPr="00D64C90" w:rsidRDefault="00D64C90" w:rsidP="00E6731C">
            <w:pPr>
              <w:pStyle w:val="Tabletextsmall"/>
              <w:jc w:val="right"/>
            </w:pPr>
            <w:r w:rsidRPr="00D64C90">
              <w:t>16.8</w:t>
            </w:r>
          </w:p>
        </w:tc>
        <w:tc>
          <w:tcPr>
            <w:tcW w:w="595" w:type="dxa"/>
            <w:gridSpan w:val="2"/>
            <w:tcBorders>
              <w:top w:val="single" w:sz="6" w:space="0" w:color="209692"/>
              <w:left w:val="single" w:sz="2" w:space="0" w:color="EDECED" w:themeColor="accent4"/>
              <w:bottom w:val="single" w:sz="6" w:space="0" w:color="EDECED" w:themeColor="accent4"/>
            </w:tcBorders>
            <w:vAlign w:val="center"/>
          </w:tcPr>
          <w:p w14:paraId="7EBFB41A" w14:textId="7538E670" w:rsidR="00D64C90" w:rsidRPr="00D64C90" w:rsidRDefault="00D64C90" w:rsidP="00E6731C">
            <w:pPr>
              <w:pStyle w:val="Tabletextsmall"/>
              <w:jc w:val="right"/>
            </w:pPr>
            <w:r w:rsidRPr="00D64C90">
              <w:t>15</w:t>
            </w:r>
          </w:p>
        </w:tc>
        <w:tc>
          <w:tcPr>
            <w:tcW w:w="595" w:type="dxa"/>
            <w:tcBorders>
              <w:top w:val="single" w:sz="6" w:space="0" w:color="209692"/>
              <w:bottom w:val="single" w:sz="6" w:space="0" w:color="EDECED" w:themeColor="accent4"/>
            </w:tcBorders>
            <w:vAlign w:val="center"/>
          </w:tcPr>
          <w:p w14:paraId="1B6D32CC" w14:textId="0425D1DC" w:rsidR="00D64C90" w:rsidRPr="00D64C90" w:rsidRDefault="00D64C90" w:rsidP="00E6731C">
            <w:pPr>
              <w:pStyle w:val="Tabletextsmall"/>
              <w:jc w:val="right"/>
            </w:pPr>
            <w:r w:rsidRPr="00D64C90">
              <w:t>1</w:t>
            </w:r>
          </w:p>
        </w:tc>
        <w:tc>
          <w:tcPr>
            <w:tcW w:w="595" w:type="dxa"/>
            <w:tcBorders>
              <w:top w:val="single" w:sz="6" w:space="0" w:color="209692"/>
              <w:bottom w:val="single" w:sz="6" w:space="0" w:color="EDECED" w:themeColor="accent4"/>
              <w:right w:val="single" w:sz="2" w:space="0" w:color="EDECED" w:themeColor="accent4"/>
            </w:tcBorders>
            <w:vAlign w:val="center"/>
          </w:tcPr>
          <w:p w14:paraId="47427E6C" w14:textId="5B3C1372" w:rsidR="00D64C90" w:rsidRPr="00D64C90" w:rsidRDefault="00D64C90" w:rsidP="00E6731C">
            <w:pPr>
              <w:pStyle w:val="Tabletextsmall"/>
              <w:jc w:val="right"/>
            </w:pPr>
            <w:r w:rsidRPr="00D64C90">
              <w:t>15.8</w:t>
            </w:r>
          </w:p>
        </w:tc>
        <w:tc>
          <w:tcPr>
            <w:tcW w:w="595" w:type="dxa"/>
            <w:tcBorders>
              <w:top w:val="single" w:sz="6" w:space="0" w:color="209692"/>
              <w:left w:val="single" w:sz="2" w:space="0" w:color="EDECED" w:themeColor="accent4"/>
              <w:bottom w:val="single" w:sz="6" w:space="0" w:color="EDECED" w:themeColor="accent4"/>
            </w:tcBorders>
            <w:vAlign w:val="center"/>
          </w:tcPr>
          <w:p w14:paraId="5CF8C58E" w14:textId="1096A24C" w:rsidR="00D64C90" w:rsidRPr="00D64C90" w:rsidRDefault="00D64C90" w:rsidP="00E6731C">
            <w:pPr>
              <w:pStyle w:val="Tabletextsmall"/>
              <w:jc w:val="right"/>
            </w:pPr>
            <w:r w:rsidRPr="00D64C90">
              <w:t>1</w:t>
            </w:r>
          </w:p>
        </w:tc>
        <w:tc>
          <w:tcPr>
            <w:tcW w:w="595" w:type="dxa"/>
            <w:gridSpan w:val="2"/>
            <w:tcBorders>
              <w:top w:val="single" w:sz="6" w:space="0" w:color="209692"/>
              <w:bottom w:val="single" w:sz="6" w:space="0" w:color="EDECED" w:themeColor="accent4"/>
            </w:tcBorders>
            <w:vAlign w:val="center"/>
          </w:tcPr>
          <w:p w14:paraId="4EBFCDFF" w14:textId="1F47D41B" w:rsidR="00D64C90" w:rsidRPr="00D64C90" w:rsidRDefault="00D64C90" w:rsidP="00E6731C">
            <w:pPr>
              <w:pStyle w:val="Tabletextsmall"/>
              <w:jc w:val="right"/>
            </w:pPr>
            <w:r w:rsidRPr="00D64C90">
              <w:t>1.0</w:t>
            </w:r>
          </w:p>
        </w:tc>
      </w:tr>
      <w:tr w:rsidR="00D64C90" w:rsidRPr="009D2F7A" w14:paraId="457FD6E8" w14:textId="77777777" w:rsidTr="009735F3">
        <w:trPr>
          <w:trHeight w:val="164"/>
        </w:trPr>
        <w:tc>
          <w:tcPr>
            <w:tcW w:w="1528" w:type="dxa"/>
            <w:tcBorders>
              <w:top w:val="single" w:sz="6" w:space="0" w:color="EDECED" w:themeColor="accent4"/>
              <w:bottom w:val="single" w:sz="6" w:space="0" w:color="EDECED" w:themeColor="accent4"/>
            </w:tcBorders>
            <w:vAlign w:val="center"/>
            <w:hideMark/>
          </w:tcPr>
          <w:p w14:paraId="769D5538" w14:textId="77777777" w:rsidR="00D64C90" w:rsidRPr="009D2F7A" w:rsidRDefault="00D64C90" w:rsidP="00D64C90">
            <w:pPr>
              <w:pStyle w:val="Tabletextsmall"/>
              <w:rPr>
                <w:color w:val="auto"/>
                <w:lang w:eastAsia="en-GB"/>
              </w:rPr>
            </w:pPr>
            <w:r w:rsidRPr="009D2F7A">
              <w:rPr>
                <w:color w:val="auto"/>
                <w:lang w:eastAsia="en-GB"/>
              </w:rPr>
              <w:t>Male </w:t>
            </w:r>
          </w:p>
        </w:tc>
        <w:tc>
          <w:tcPr>
            <w:tcW w:w="595" w:type="dxa"/>
            <w:tcBorders>
              <w:top w:val="single" w:sz="6" w:space="0" w:color="EDECED" w:themeColor="accent4"/>
              <w:bottom w:val="single" w:sz="6" w:space="0" w:color="EDECED" w:themeColor="accent4"/>
            </w:tcBorders>
            <w:shd w:val="clear" w:color="auto" w:fill="F2F2F2" w:themeFill="background1" w:themeFillShade="F2"/>
            <w:vAlign w:val="center"/>
            <w:hideMark/>
          </w:tcPr>
          <w:p w14:paraId="0CDB2A5A" w14:textId="34392219" w:rsidR="00D64C90" w:rsidRPr="00D64C90" w:rsidRDefault="00D64C90" w:rsidP="00E6731C">
            <w:pPr>
              <w:pStyle w:val="Tabletextsmall"/>
              <w:jc w:val="right"/>
            </w:pPr>
            <w:r w:rsidRPr="00D64C90">
              <w:t>14</w:t>
            </w:r>
          </w:p>
        </w:tc>
        <w:tc>
          <w:tcPr>
            <w:tcW w:w="595" w:type="dxa"/>
            <w:gridSpan w:val="2"/>
            <w:tcBorders>
              <w:top w:val="single" w:sz="6" w:space="0" w:color="EDECED" w:themeColor="accent4"/>
              <w:bottom w:val="single" w:sz="6" w:space="0" w:color="EDECED" w:themeColor="accent4"/>
              <w:right w:val="nil"/>
            </w:tcBorders>
            <w:shd w:val="clear" w:color="auto" w:fill="F2F2F2" w:themeFill="background1" w:themeFillShade="F2"/>
            <w:vAlign w:val="center"/>
            <w:hideMark/>
          </w:tcPr>
          <w:p w14:paraId="4EF46C7A" w14:textId="750A8A67" w:rsidR="00D64C90" w:rsidRPr="00D64C90" w:rsidRDefault="00D64C90" w:rsidP="00E6731C">
            <w:pPr>
              <w:pStyle w:val="Tabletextsmall"/>
              <w:jc w:val="right"/>
            </w:pPr>
            <w:r w:rsidRPr="00D64C90">
              <w:t>14.0</w:t>
            </w:r>
          </w:p>
        </w:tc>
        <w:tc>
          <w:tcPr>
            <w:tcW w:w="595" w:type="dxa"/>
            <w:tcBorders>
              <w:top w:val="single" w:sz="6" w:space="0" w:color="EDECED" w:themeColor="accent4"/>
              <w:left w:val="nil"/>
              <w:bottom w:val="single" w:sz="6" w:space="0" w:color="EDECED" w:themeColor="accent4"/>
            </w:tcBorders>
            <w:shd w:val="clear" w:color="auto" w:fill="F9F9F9"/>
            <w:vAlign w:val="center"/>
            <w:hideMark/>
          </w:tcPr>
          <w:p w14:paraId="11F25D7D" w14:textId="4D63B1CE" w:rsidR="00D64C90" w:rsidRPr="00D64C90" w:rsidRDefault="00D64C90" w:rsidP="00E6731C">
            <w:pPr>
              <w:pStyle w:val="Tabletextsmall"/>
              <w:jc w:val="right"/>
            </w:pPr>
            <w:r w:rsidRPr="00D64C90">
              <w:t>14</w:t>
            </w:r>
          </w:p>
        </w:tc>
        <w:tc>
          <w:tcPr>
            <w:tcW w:w="595" w:type="dxa"/>
            <w:tcBorders>
              <w:top w:val="single" w:sz="6" w:space="0" w:color="EDECED" w:themeColor="accent4"/>
              <w:bottom w:val="single" w:sz="6" w:space="0" w:color="EDECED" w:themeColor="accent4"/>
            </w:tcBorders>
            <w:shd w:val="clear" w:color="auto" w:fill="F9F9F9"/>
            <w:vAlign w:val="center"/>
            <w:hideMark/>
          </w:tcPr>
          <w:p w14:paraId="19F93DBC" w14:textId="643FE486" w:rsidR="00D64C90" w:rsidRPr="00D64C90" w:rsidRDefault="00D64C90" w:rsidP="00E6731C">
            <w:pPr>
              <w:pStyle w:val="Tabletextsmall"/>
              <w:jc w:val="right"/>
            </w:pPr>
            <w:r w:rsidRPr="00D64C90">
              <w:t>-</w:t>
            </w:r>
          </w:p>
        </w:tc>
        <w:tc>
          <w:tcPr>
            <w:tcW w:w="595" w:type="dxa"/>
            <w:tcBorders>
              <w:top w:val="single" w:sz="6" w:space="0" w:color="EDECED" w:themeColor="accent4"/>
              <w:bottom w:val="single" w:sz="6" w:space="0" w:color="EDECED" w:themeColor="accent4"/>
              <w:right w:val="single" w:sz="2" w:space="0" w:color="EDECED" w:themeColor="accent4"/>
            </w:tcBorders>
            <w:shd w:val="clear" w:color="auto" w:fill="F9F9F9"/>
            <w:vAlign w:val="center"/>
            <w:hideMark/>
          </w:tcPr>
          <w:p w14:paraId="09C2070E" w14:textId="5BD72136" w:rsidR="00D64C90" w:rsidRPr="00D64C90" w:rsidRDefault="00D64C90" w:rsidP="00E6731C">
            <w:pPr>
              <w:pStyle w:val="Tabletextsmall"/>
              <w:jc w:val="right"/>
            </w:pPr>
            <w:r w:rsidRPr="00D64C90">
              <w:t>14.0</w:t>
            </w:r>
          </w:p>
        </w:tc>
        <w:tc>
          <w:tcPr>
            <w:tcW w:w="595" w:type="dxa"/>
            <w:tcBorders>
              <w:top w:val="single" w:sz="6" w:space="0" w:color="EDECED" w:themeColor="accent4"/>
              <w:left w:val="single" w:sz="2" w:space="0" w:color="EDECED" w:themeColor="accent4"/>
              <w:bottom w:val="single" w:sz="6" w:space="0" w:color="EDECED" w:themeColor="accent4"/>
            </w:tcBorders>
            <w:shd w:val="clear" w:color="auto" w:fill="F9F9F9"/>
            <w:vAlign w:val="center"/>
            <w:hideMark/>
          </w:tcPr>
          <w:p w14:paraId="73954893" w14:textId="208B9038" w:rsidR="00D64C90" w:rsidRPr="00D64C90" w:rsidRDefault="00D64C90" w:rsidP="00E6731C">
            <w:pPr>
              <w:pStyle w:val="Tabletextsmall"/>
              <w:jc w:val="right"/>
            </w:pPr>
            <w:r w:rsidRPr="00D64C90">
              <w:t>-</w:t>
            </w:r>
          </w:p>
        </w:tc>
        <w:tc>
          <w:tcPr>
            <w:tcW w:w="556" w:type="dxa"/>
            <w:tcBorders>
              <w:top w:val="single" w:sz="6" w:space="0" w:color="EDECED" w:themeColor="accent4"/>
              <w:bottom w:val="single" w:sz="6" w:space="0" w:color="EDECED" w:themeColor="accent4"/>
            </w:tcBorders>
            <w:shd w:val="clear" w:color="auto" w:fill="F9F9F9"/>
            <w:vAlign w:val="center"/>
            <w:hideMark/>
          </w:tcPr>
          <w:p w14:paraId="410E1ADA" w14:textId="1AB36E7F" w:rsidR="00D64C90" w:rsidRPr="00D64C90" w:rsidRDefault="00D64C90" w:rsidP="00E6731C">
            <w:pPr>
              <w:pStyle w:val="Tabletextsmall"/>
              <w:jc w:val="right"/>
            </w:pPr>
            <w:r w:rsidRPr="00D64C90">
              <w:t>-</w:t>
            </w:r>
          </w:p>
        </w:tc>
        <w:tc>
          <w:tcPr>
            <w:tcW w:w="634" w:type="dxa"/>
            <w:tcBorders>
              <w:top w:val="single" w:sz="6" w:space="0" w:color="EDECED" w:themeColor="accent4"/>
              <w:bottom w:val="single" w:sz="6" w:space="0" w:color="EDECED" w:themeColor="accent4"/>
            </w:tcBorders>
            <w:vAlign w:val="center"/>
            <w:hideMark/>
          </w:tcPr>
          <w:p w14:paraId="5528E2CD" w14:textId="3010FCD7" w:rsidR="00D64C90" w:rsidRPr="00D64C90" w:rsidRDefault="00D64C90" w:rsidP="00E6731C">
            <w:pPr>
              <w:pStyle w:val="Tabletextsmall"/>
              <w:jc w:val="right"/>
            </w:pPr>
            <w:r w:rsidRPr="00D64C90">
              <w:t>8</w:t>
            </w:r>
          </w:p>
        </w:tc>
        <w:tc>
          <w:tcPr>
            <w:tcW w:w="595" w:type="dxa"/>
            <w:tcBorders>
              <w:top w:val="single" w:sz="6" w:space="0" w:color="EDECED" w:themeColor="accent4"/>
              <w:bottom w:val="single" w:sz="6" w:space="0" w:color="EDECED" w:themeColor="accent4"/>
              <w:right w:val="single" w:sz="2" w:space="0" w:color="EDECED" w:themeColor="accent4"/>
            </w:tcBorders>
            <w:vAlign w:val="center"/>
            <w:hideMark/>
          </w:tcPr>
          <w:p w14:paraId="1C91C8DD" w14:textId="76B75BBD" w:rsidR="00D64C90" w:rsidRPr="00D64C90" w:rsidRDefault="00D64C90" w:rsidP="00E6731C">
            <w:pPr>
              <w:pStyle w:val="Tabletextsmall"/>
              <w:jc w:val="right"/>
            </w:pPr>
            <w:r w:rsidRPr="00D64C90">
              <w:t>8.0</w:t>
            </w:r>
          </w:p>
        </w:tc>
        <w:tc>
          <w:tcPr>
            <w:tcW w:w="595" w:type="dxa"/>
            <w:gridSpan w:val="2"/>
            <w:tcBorders>
              <w:top w:val="single" w:sz="6" w:space="0" w:color="EDECED" w:themeColor="accent4"/>
              <w:left w:val="single" w:sz="2" w:space="0" w:color="EDECED" w:themeColor="accent4"/>
              <w:bottom w:val="single" w:sz="6" w:space="0" w:color="EDECED" w:themeColor="accent4"/>
            </w:tcBorders>
            <w:vAlign w:val="center"/>
            <w:hideMark/>
          </w:tcPr>
          <w:p w14:paraId="1FD37977" w14:textId="125A45DE" w:rsidR="00D64C90" w:rsidRPr="00D64C90" w:rsidRDefault="00D64C90" w:rsidP="00E6731C">
            <w:pPr>
              <w:pStyle w:val="Tabletextsmall"/>
              <w:jc w:val="right"/>
            </w:pPr>
            <w:r w:rsidRPr="00D64C90">
              <w:t>8</w:t>
            </w:r>
          </w:p>
        </w:tc>
        <w:tc>
          <w:tcPr>
            <w:tcW w:w="595" w:type="dxa"/>
            <w:tcBorders>
              <w:top w:val="single" w:sz="6" w:space="0" w:color="EDECED" w:themeColor="accent4"/>
              <w:bottom w:val="single" w:sz="6" w:space="0" w:color="EDECED" w:themeColor="accent4"/>
            </w:tcBorders>
            <w:vAlign w:val="center"/>
            <w:hideMark/>
          </w:tcPr>
          <w:p w14:paraId="0EE78008" w14:textId="553AEFBF" w:rsidR="00D64C90" w:rsidRPr="00D64C90" w:rsidRDefault="00D64C90" w:rsidP="00E6731C">
            <w:pPr>
              <w:pStyle w:val="Tabletextsmall"/>
              <w:jc w:val="right"/>
            </w:pPr>
            <w:r w:rsidRPr="00D64C90">
              <w:t>-</w:t>
            </w:r>
          </w:p>
        </w:tc>
        <w:tc>
          <w:tcPr>
            <w:tcW w:w="595" w:type="dxa"/>
            <w:tcBorders>
              <w:top w:val="single" w:sz="6" w:space="0" w:color="EDECED" w:themeColor="accent4"/>
              <w:bottom w:val="single" w:sz="6" w:space="0" w:color="EDECED" w:themeColor="accent4"/>
              <w:right w:val="single" w:sz="2" w:space="0" w:color="EDECED" w:themeColor="accent4"/>
            </w:tcBorders>
            <w:vAlign w:val="center"/>
            <w:hideMark/>
          </w:tcPr>
          <w:p w14:paraId="6227766A" w14:textId="60C0D423" w:rsidR="00D64C90" w:rsidRPr="00D64C90" w:rsidRDefault="00D64C90" w:rsidP="00E6731C">
            <w:pPr>
              <w:pStyle w:val="Tabletextsmall"/>
              <w:jc w:val="right"/>
            </w:pPr>
            <w:r w:rsidRPr="00D64C90">
              <w:t>8.0</w:t>
            </w:r>
          </w:p>
        </w:tc>
        <w:tc>
          <w:tcPr>
            <w:tcW w:w="595" w:type="dxa"/>
            <w:tcBorders>
              <w:top w:val="single" w:sz="6" w:space="0" w:color="EDECED" w:themeColor="accent4"/>
              <w:left w:val="single" w:sz="2" w:space="0" w:color="EDECED" w:themeColor="accent4"/>
              <w:bottom w:val="single" w:sz="6" w:space="0" w:color="EDECED" w:themeColor="accent4"/>
            </w:tcBorders>
            <w:vAlign w:val="center"/>
            <w:hideMark/>
          </w:tcPr>
          <w:p w14:paraId="1EF6B39A" w14:textId="2137B95D" w:rsidR="00D64C90" w:rsidRPr="00D64C90" w:rsidRDefault="00D64C90" w:rsidP="00E6731C">
            <w:pPr>
              <w:pStyle w:val="Tabletextsmall"/>
              <w:jc w:val="right"/>
            </w:pPr>
            <w:r w:rsidRPr="00D64C90">
              <w:t>-</w:t>
            </w:r>
          </w:p>
        </w:tc>
        <w:tc>
          <w:tcPr>
            <w:tcW w:w="595" w:type="dxa"/>
            <w:gridSpan w:val="2"/>
            <w:tcBorders>
              <w:top w:val="single" w:sz="6" w:space="0" w:color="EDECED" w:themeColor="accent4"/>
              <w:bottom w:val="single" w:sz="6" w:space="0" w:color="EDECED" w:themeColor="accent4"/>
            </w:tcBorders>
            <w:vAlign w:val="center"/>
            <w:hideMark/>
          </w:tcPr>
          <w:p w14:paraId="7954CE6B" w14:textId="27E68D08" w:rsidR="00D64C90" w:rsidRPr="00D64C90" w:rsidRDefault="00D64C90" w:rsidP="00E6731C">
            <w:pPr>
              <w:pStyle w:val="Tabletextsmall"/>
              <w:jc w:val="right"/>
            </w:pPr>
            <w:r w:rsidRPr="00D64C90">
              <w:t>-</w:t>
            </w:r>
          </w:p>
        </w:tc>
      </w:tr>
      <w:tr w:rsidR="00D64C90" w:rsidRPr="009D2F7A" w14:paraId="5C9A59FF" w14:textId="77777777" w:rsidTr="00626B38">
        <w:trPr>
          <w:trHeight w:val="164"/>
        </w:trPr>
        <w:tc>
          <w:tcPr>
            <w:tcW w:w="1528" w:type="dxa"/>
            <w:tcBorders>
              <w:top w:val="single" w:sz="6" w:space="0" w:color="EDECED" w:themeColor="accent4"/>
              <w:bottom w:val="single" w:sz="6" w:space="0" w:color="EDECED" w:themeColor="accent4"/>
            </w:tcBorders>
            <w:vAlign w:val="center"/>
            <w:hideMark/>
          </w:tcPr>
          <w:p w14:paraId="54645BAB" w14:textId="77777777" w:rsidR="00D64C90" w:rsidRPr="009D2F7A" w:rsidRDefault="00D64C90" w:rsidP="00D64C90">
            <w:pPr>
              <w:pStyle w:val="Tabletextsmall"/>
              <w:rPr>
                <w:color w:val="auto"/>
                <w:lang w:eastAsia="en-GB"/>
              </w:rPr>
            </w:pPr>
            <w:r w:rsidRPr="009D2F7A">
              <w:rPr>
                <w:color w:val="auto"/>
                <w:lang w:eastAsia="en-GB"/>
              </w:rPr>
              <w:t>Self-described </w:t>
            </w:r>
          </w:p>
        </w:tc>
        <w:tc>
          <w:tcPr>
            <w:tcW w:w="595" w:type="dxa"/>
            <w:tcBorders>
              <w:top w:val="single" w:sz="6" w:space="0" w:color="EDECED" w:themeColor="accent4"/>
              <w:bottom w:val="single" w:sz="6" w:space="0" w:color="EDECED" w:themeColor="accent4"/>
            </w:tcBorders>
            <w:shd w:val="clear" w:color="auto" w:fill="F2F2F2" w:themeFill="background1" w:themeFillShade="F2"/>
            <w:vAlign w:val="center"/>
            <w:hideMark/>
          </w:tcPr>
          <w:p w14:paraId="291DA3B6" w14:textId="3D7DB7DC" w:rsidR="00D64C90" w:rsidRPr="00D64C90" w:rsidRDefault="00D64C90" w:rsidP="00E6731C">
            <w:pPr>
              <w:pStyle w:val="Tabletextsmall"/>
              <w:jc w:val="right"/>
            </w:pPr>
            <w:r w:rsidRPr="00D64C90">
              <w:t>-</w:t>
            </w:r>
          </w:p>
        </w:tc>
        <w:tc>
          <w:tcPr>
            <w:tcW w:w="595" w:type="dxa"/>
            <w:gridSpan w:val="2"/>
            <w:tcBorders>
              <w:top w:val="single" w:sz="6" w:space="0" w:color="EDECED" w:themeColor="accent4"/>
              <w:bottom w:val="single" w:sz="6" w:space="0" w:color="EDECED" w:themeColor="accent4"/>
              <w:right w:val="nil"/>
            </w:tcBorders>
            <w:shd w:val="clear" w:color="auto" w:fill="F2F2F2" w:themeFill="background1" w:themeFillShade="F2"/>
            <w:vAlign w:val="center"/>
            <w:hideMark/>
          </w:tcPr>
          <w:p w14:paraId="711E48DE" w14:textId="66C77BFA" w:rsidR="00D64C90" w:rsidRPr="00D64C90" w:rsidRDefault="00D64C90" w:rsidP="00E6731C">
            <w:pPr>
              <w:pStyle w:val="Tabletextsmall"/>
              <w:jc w:val="right"/>
            </w:pPr>
            <w:r w:rsidRPr="00D64C90">
              <w:t>-</w:t>
            </w:r>
          </w:p>
        </w:tc>
        <w:tc>
          <w:tcPr>
            <w:tcW w:w="595" w:type="dxa"/>
            <w:tcBorders>
              <w:top w:val="single" w:sz="6" w:space="0" w:color="EDECED" w:themeColor="accent4"/>
              <w:left w:val="nil"/>
              <w:bottom w:val="single" w:sz="6" w:space="0" w:color="EDECED" w:themeColor="accent4"/>
            </w:tcBorders>
            <w:shd w:val="clear" w:color="auto" w:fill="F9F9F9"/>
            <w:vAlign w:val="center"/>
            <w:hideMark/>
          </w:tcPr>
          <w:p w14:paraId="31DE5EFD" w14:textId="367311C0" w:rsidR="00D64C90" w:rsidRPr="00D64C90" w:rsidRDefault="00D64C90" w:rsidP="00E6731C">
            <w:pPr>
              <w:pStyle w:val="Tabletextsmall"/>
              <w:jc w:val="right"/>
            </w:pPr>
            <w:r w:rsidRPr="00D64C90">
              <w:t>-</w:t>
            </w:r>
          </w:p>
        </w:tc>
        <w:tc>
          <w:tcPr>
            <w:tcW w:w="595" w:type="dxa"/>
            <w:tcBorders>
              <w:top w:val="single" w:sz="6" w:space="0" w:color="EDECED" w:themeColor="accent4"/>
              <w:bottom w:val="single" w:sz="6" w:space="0" w:color="EDECED" w:themeColor="accent4"/>
            </w:tcBorders>
            <w:shd w:val="clear" w:color="auto" w:fill="F9F9F9"/>
            <w:vAlign w:val="center"/>
            <w:hideMark/>
          </w:tcPr>
          <w:p w14:paraId="3AEEF0CB" w14:textId="0903D711" w:rsidR="00D64C90" w:rsidRPr="00D64C90" w:rsidRDefault="00D64C90" w:rsidP="00E6731C">
            <w:pPr>
              <w:pStyle w:val="Tabletextsmall"/>
              <w:jc w:val="right"/>
            </w:pPr>
            <w:r w:rsidRPr="00D64C90">
              <w:t>-</w:t>
            </w:r>
          </w:p>
        </w:tc>
        <w:tc>
          <w:tcPr>
            <w:tcW w:w="595" w:type="dxa"/>
            <w:tcBorders>
              <w:top w:val="single" w:sz="6" w:space="0" w:color="EDECED" w:themeColor="accent4"/>
              <w:bottom w:val="single" w:sz="6" w:space="0" w:color="EDECED" w:themeColor="accent4"/>
              <w:right w:val="single" w:sz="2" w:space="0" w:color="EDECED" w:themeColor="accent4"/>
            </w:tcBorders>
            <w:shd w:val="clear" w:color="auto" w:fill="F9F9F9"/>
            <w:vAlign w:val="center"/>
            <w:hideMark/>
          </w:tcPr>
          <w:p w14:paraId="7B987043" w14:textId="063B852C" w:rsidR="00D64C90" w:rsidRPr="00D64C90" w:rsidRDefault="00D64C90" w:rsidP="00E6731C">
            <w:pPr>
              <w:pStyle w:val="Tabletextsmall"/>
              <w:jc w:val="right"/>
            </w:pPr>
            <w:r w:rsidRPr="00D64C90">
              <w:t>-</w:t>
            </w:r>
          </w:p>
        </w:tc>
        <w:tc>
          <w:tcPr>
            <w:tcW w:w="595" w:type="dxa"/>
            <w:tcBorders>
              <w:top w:val="single" w:sz="6" w:space="0" w:color="EDECED" w:themeColor="accent4"/>
              <w:left w:val="single" w:sz="2" w:space="0" w:color="EDECED" w:themeColor="accent4"/>
              <w:bottom w:val="single" w:sz="6" w:space="0" w:color="EDECED" w:themeColor="accent4"/>
            </w:tcBorders>
            <w:shd w:val="clear" w:color="auto" w:fill="F9F9F9"/>
            <w:vAlign w:val="center"/>
            <w:hideMark/>
          </w:tcPr>
          <w:p w14:paraId="2217B659" w14:textId="5D6900F9" w:rsidR="00D64C90" w:rsidRPr="00D64C90" w:rsidRDefault="00D64C90" w:rsidP="00E6731C">
            <w:pPr>
              <w:pStyle w:val="Tabletextsmall"/>
              <w:jc w:val="right"/>
            </w:pPr>
            <w:r w:rsidRPr="00D64C90">
              <w:t>-</w:t>
            </w:r>
          </w:p>
        </w:tc>
        <w:tc>
          <w:tcPr>
            <w:tcW w:w="556" w:type="dxa"/>
            <w:tcBorders>
              <w:top w:val="single" w:sz="6" w:space="0" w:color="EDECED" w:themeColor="accent4"/>
              <w:bottom w:val="single" w:sz="6" w:space="0" w:color="EDECED" w:themeColor="accent4"/>
            </w:tcBorders>
            <w:shd w:val="clear" w:color="auto" w:fill="F9F9F9"/>
            <w:vAlign w:val="center"/>
            <w:hideMark/>
          </w:tcPr>
          <w:p w14:paraId="02BB3F7D" w14:textId="4AC4F9DE" w:rsidR="00D64C90" w:rsidRPr="00D64C90" w:rsidRDefault="00D64C90" w:rsidP="00E6731C">
            <w:pPr>
              <w:pStyle w:val="Tabletextsmall"/>
              <w:jc w:val="right"/>
            </w:pPr>
            <w:r w:rsidRPr="00D64C90">
              <w:t>-</w:t>
            </w:r>
          </w:p>
        </w:tc>
        <w:tc>
          <w:tcPr>
            <w:tcW w:w="634" w:type="dxa"/>
            <w:tcBorders>
              <w:top w:val="single" w:sz="6" w:space="0" w:color="EDECED" w:themeColor="accent4"/>
              <w:bottom w:val="single" w:sz="6" w:space="0" w:color="EDECED" w:themeColor="accent4"/>
            </w:tcBorders>
            <w:vAlign w:val="center"/>
            <w:hideMark/>
          </w:tcPr>
          <w:p w14:paraId="647F5901" w14:textId="3B9A2B08" w:rsidR="00D64C90" w:rsidRPr="00D64C90" w:rsidRDefault="00D64C90" w:rsidP="00E6731C">
            <w:pPr>
              <w:pStyle w:val="Tabletextsmall"/>
              <w:jc w:val="right"/>
            </w:pPr>
            <w:r w:rsidRPr="00D64C90">
              <w:t>-</w:t>
            </w:r>
          </w:p>
        </w:tc>
        <w:tc>
          <w:tcPr>
            <w:tcW w:w="595" w:type="dxa"/>
            <w:tcBorders>
              <w:top w:val="single" w:sz="6" w:space="0" w:color="EDECED" w:themeColor="accent4"/>
              <w:bottom w:val="single" w:sz="6" w:space="0" w:color="EDECED" w:themeColor="accent4"/>
              <w:right w:val="single" w:sz="2" w:space="0" w:color="EDECED" w:themeColor="accent4"/>
            </w:tcBorders>
            <w:vAlign w:val="center"/>
            <w:hideMark/>
          </w:tcPr>
          <w:p w14:paraId="048656DB" w14:textId="34C8CA3D" w:rsidR="00D64C90" w:rsidRPr="00D64C90" w:rsidRDefault="00D64C90" w:rsidP="00E6731C">
            <w:pPr>
              <w:pStyle w:val="Tabletextsmall"/>
              <w:jc w:val="right"/>
            </w:pPr>
            <w:r w:rsidRPr="00D64C90">
              <w:t>-</w:t>
            </w:r>
          </w:p>
        </w:tc>
        <w:tc>
          <w:tcPr>
            <w:tcW w:w="595" w:type="dxa"/>
            <w:gridSpan w:val="2"/>
            <w:tcBorders>
              <w:top w:val="single" w:sz="6" w:space="0" w:color="EDECED" w:themeColor="accent4"/>
              <w:left w:val="single" w:sz="2" w:space="0" w:color="EDECED" w:themeColor="accent4"/>
              <w:bottom w:val="single" w:sz="6" w:space="0" w:color="EDECED" w:themeColor="accent4"/>
            </w:tcBorders>
            <w:vAlign w:val="center"/>
            <w:hideMark/>
          </w:tcPr>
          <w:p w14:paraId="30BED1B9" w14:textId="1A5B939D" w:rsidR="00D64C90" w:rsidRPr="00D64C90" w:rsidRDefault="00D64C90" w:rsidP="00E6731C">
            <w:pPr>
              <w:pStyle w:val="Tabletextsmall"/>
              <w:jc w:val="right"/>
            </w:pPr>
            <w:r w:rsidRPr="00D64C90">
              <w:t>-</w:t>
            </w:r>
          </w:p>
        </w:tc>
        <w:tc>
          <w:tcPr>
            <w:tcW w:w="595" w:type="dxa"/>
            <w:tcBorders>
              <w:top w:val="single" w:sz="6" w:space="0" w:color="EDECED" w:themeColor="accent4"/>
              <w:bottom w:val="single" w:sz="6" w:space="0" w:color="EDECED" w:themeColor="accent4"/>
            </w:tcBorders>
            <w:vAlign w:val="center"/>
            <w:hideMark/>
          </w:tcPr>
          <w:p w14:paraId="23806898" w14:textId="55C5688F" w:rsidR="00D64C90" w:rsidRPr="00D64C90" w:rsidRDefault="00D64C90" w:rsidP="00E6731C">
            <w:pPr>
              <w:pStyle w:val="Tabletextsmall"/>
              <w:jc w:val="right"/>
            </w:pPr>
            <w:r w:rsidRPr="00D64C90">
              <w:t>-</w:t>
            </w:r>
          </w:p>
        </w:tc>
        <w:tc>
          <w:tcPr>
            <w:tcW w:w="595" w:type="dxa"/>
            <w:tcBorders>
              <w:top w:val="single" w:sz="6" w:space="0" w:color="EDECED" w:themeColor="accent4"/>
              <w:bottom w:val="single" w:sz="6" w:space="0" w:color="EDECED" w:themeColor="accent4"/>
              <w:right w:val="single" w:sz="2" w:space="0" w:color="EDECED" w:themeColor="accent4"/>
            </w:tcBorders>
            <w:vAlign w:val="center"/>
            <w:hideMark/>
          </w:tcPr>
          <w:p w14:paraId="10396683" w14:textId="3AFDE969" w:rsidR="00D64C90" w:rsidRPr="00D64C90" w:rsidRDefault="00D64C90" w:rsidP="00E6731C">
            <w:pPr>
              <w:pStyle w:val="Tabletextsmall"/>
              <w:jc w:val="right"/>
            </w:pPr>
            <w:r w:rsidRPr="00D64C90">
              <w:t>-</w:t>
            </w:r>
          </w:p>
        </w:tc>
        <w:tc>
          <w:tcPr>
            <w:tcW w:w="595" w:type="dxa"/>
            <w:tcBorders>
              <w:top w:val="single" w:sz="6" w:space="0" w:color="EDECED" w:themeColor="accent4"/>
              <w:left w:val="single" w:sz="2" w:space="0" w:color="EDECED" w:themeColor="accent4"/>
              <w:bottom w:val="single" w:sz="6" w:space="0" w:color="EDECED" w:themeColor="accent4"/>
            </w:tcBorders>
            <w:vAlign w:val="center"/>
            <w:hideMark/>
          </w:tcPr>
          <w:p w14:paraId="051E7A86" w14:textId="4CEBEB8F" w:rsidR="00D64C90" w:rsidRPr="00D64C90" w:rsidRDefault="00D64C90" w:rsidP="00E6731C">
            <w:pPr>
              <w:pStyle w:val="Tabletextsmall"/>
              <w:jc w:val="right"/>
            </w:pPr>
            <w:r w:rsidRPr="00D64C90">
              <w:t>-</w:t>
            </w:r>
          </w:p>
        </w:tc>
        <w:tc>
          <w:tcPr>
            <w:tcW w:w="595" w:type="dxa"/>
            <w:gridSpan w:val="2"/>
            <w:tcBorders>
              <w:top w:val="single" w:sz="6" w:space="0" w:color="EDECED" w:themeColor="accent4"/>
              <w:bottom w:val="single" w:sz="6" w:space="0" w:color="EDECED" w:themeColor="accent4"/>
            </w:tcBorders>
            <w:vAlign w:val="center"/>
            <w:hideMark/>
          </w:tcPr>
          <w:p w14:paraId="7D4F0C5D" w14:textId="74E3398B" w:rsidR="00D64C90" w:rsidRPr="00D64C90" w:rsidRDefault="00D64C90" w:rsidP="00E6731C">
            <w:pPr>
              <w:pStyle w:val="Tabletextsmall"/>
              <w:jc w:val="right"/>
            </w:pPr>
            <w:r w:rsidRPr="00D64C90">
              <w:t>-</w:t>
            </w:r>
          </w:p>
        </w:tc>
      </w:tr>
      <w:tr w:rsidR="0081291F" w:rsidRPr="009D2F7A" w14:paraId="069265EE" w14:textId="77777777" w:rsidTr="00626B38">
        <w:trPr>
          <w:trHeight w:val="164"/>
        </w:trPr>
        <w:tc>
          <w:tcPr>
            <w:tcW w:w="1528" w:type="dxa"/>
            <w:tcBorders>
              <w:top w:val="single" w:sz="6" w:space="0" w:color="EDECED" w:themeColor="accent4"/>
              <w:bottom w:val="single" w:sz="6" w:space="0" w:color="209692"/>
            </w:tcBorders>
            <w:vAlign w:val="center"/>
          </w:tcPr>
          <w:p w14:paraId="287B8266" w14:textId="77777777" w:rsidR="0081291F" w:rsidRPr="00736700" w:rsidRDefault="0081291F" w:rsidP="00736700">
            <w:pPr>
              <w:pStyle w:val="TabletextsubheadTeal"/>
              <w:jc w:val="left"/>
              <w:rPr>
                <w:rStyle w:val="ColourTealAA"/>
              </w:rPr>
            </w:pPr>
            <w:r w:rsidRPr="00736700">
              <w:rPr>
                <w:rStyle w:val="ColourTealAA"/>
              </w:rPr>
              <w:t>Age</w:t>
            </w:r>
          </w:p>
        </w:tc>
        <w:tc>
          <w:tcPr>
            <w:tcW w:w="595" w:type="dxa"/>
            <w:tcBorders>
              <w:top w:val="single" w:sz="6" w:space="0" w:color="EDECED" w:themeColor="accent4"/>
              <w:bottom w:val="single" w:sz="6" w:space="0" w:color="209692"/>
            </w:tcBorders>
            <w:vAlign w:val="center"/>
          </w:tcPr>
          <w:p w14:paraId="25465913" w14:textId="77777777" w:rsidR="0081291F" w:rsidRPr="004A7F3F" w:rsidRDefault="0081291F" w:rsidP="00E6731C">
            <w:pPr>
              <w:pStyle w:val="Tabletextsmall"/>
              <w:jc w:val="right"/>
              <w:rPr>
                <w:color w:val="auto"/>
                <w:lang w:eastAsia="en-GB"/>
              </w:rPr>
            </w:pPr>
          </w:p>
        </w:tc>
        <w:tc>
          <w:tcPr>
            <w:tcW w:w="595" w:type="dxa"/>
            <w:gridSpan w:val="2"/>
            <w:tcBorders>
              <w:top w:val="single" w:sz="6" w:space="0" w:color="EDECED" w:themeColor="accent4"/>
              <w:bottom w:val="single" w:sz="6" w:space="0" w:color="209692"/>
              <w:right w:val="single" w:sz="8" w:space="0" w:color="FFFFFF" w:themeColor="background1"/>
            </w:tcBorders>
            <w:vAlign w:val="center"/>
          </w:tcPr>
          <w:p w14:paraId="16D3F576" w14:textId="77777777" w:rsidR="0081291F" w:rsidRPr="004A7F3F" w:rsidRDefault="0081291F" w:rsidP="00E6731C">
            <w:pPr>
              <w:pStyle w:val="Tabletextsmall"/>
              <w:jc w:val="right"/>
              <w:rPr>
                <w:color w:val="auto"/>
                <w:lang w:eastAsia="en-GB"/>
              </w:rPr>
            </w:pPr>
          </w:p>
        </w:tc>
        <w:tc>
          <w:tcPr>
            <w:tcW w:w="595" w:type="dxa"/>
            <w:tcBorders>
              <w:top w:val="single" w:sz="6" w:space="0" w:color="EDECED" w:themeColor="accent4"/>
              <w:left w:val="single" w:sz="8" w:space="0" w:color="FFFFFF" w:themeColor="background1"/>
              <w:bottom w:val="single" w:sz="6" w:space="0" w:color="209692"/>
            </w:tcBorders>
            <w:vAlign w:val="center"/>
          </w:tcPr>
          <w:p w14:paraId="5C7C7540" w14:textId="77777777" w:rsidR="0081291F" w:rsidRPr="004A7F3F" w:rsidRDefault="0081291F" w:rsidP="00E6731C">
            <w:pPr>
              <w:pStyle w:val="Tabletextsmall"/>
              <w:jc w:val="right"/>
              <w:rPr>
                <w:color w:val="000000"/>
                <w:lang w:eastAsia="en-GB"/>
              </w:rPr>
            </w:pPr>
          </w:p>
        </w:tc>
        <w:tc>
          <w:tcPr>
            <w:tcW w:w="595" w:type="dxa"/>
            <w:tcBorders>
              <w:top w:val="single" w:sz="6" w:space="0" w:color="EDECED" w:themeColor="accent4"/>
              <w:bottom w:val="single" w:sz="6" w:space="0" w:color="209692"/>
            </w:tcBorders>
            <w:vAlign w:val="center"/>
          </w:tcPr>
          <w:p w14:paraId="2DAAF9BC" w14:textId="77777777" w:rsidR="0081291F" w:rsidRPr="004A7F3F" w:rsidRDefault="0081291F" w:rsidP="00E6731C">
            <w:pPr>
              <w:pStyle w:val="Tabletextsmall"/>
              <w:jc w:val="right"/>
              <w:rPr>
                <w:color w:val="000000"/>
                <w:lang w:eastAsia="en-GB"/>
              </w:rPr>
            </w:pPr>
          </w:p>
        </w:tc>
        <w:tc>
          <w:tcPr>
            <w:tcW w:w="595" w:type="dxa"/>
            <w:tcBorders>
              <w:top w:val="single" w:sz="6" w:space="0" w:color="EDECED" w:themeColor="accent4"/>
              <w:bottom w:val="single" w:sz="6" w:space="0" w:color="209692"/>
              <w:right w:val="single" w:sz="8" w:space="0" w:color="FFFFFF" w:themeColor="background1"/>
            </w:tcBorders>
            <w:vAlign w:val="center"/>
          </w:tcPr>
          <w:p w14:paraId="133B60D7" w14:textId="77777777" w:rsidR="0081291F" w:rsidRPr="004A7F3F" w:rsidRDefault="0081291F" w:rsidP="00E6731C">
            <w:pPr>
              <w:pStyle w:val="Tabletextsmall"/>
              <w:jc w:val="right"/>
              <w:rPr>
                <w:color w:val="000000"/>
                <w:lang w:eastAsia="en-GB"/>
              </w:rPr>
            </w:pPr>
          </w:p>
        </w:tc>
        <w:tc>
          <w:tcPr>
            <w:tcW w:w="595" w:type="dxa"/>
            <w:tcBorders>
              <w:top w:val="single" w:sz="6" w:space="0" w:color="EDECED" w:themeColor="accent4"/>
              <w:left w:val="single" w:sz="8" w:space="0" w:color="FFFFFF" w:themeColor="background1"/>
              <w:bottom w:val="single" w:sz="6" w:space="0" w:color="209692"/>
            </w:tcBorders>
            <w:vAlign w:val="center"/>
          </w:tcPr>
          <w:p w14:paraId="67FECCC7" w14:textId="77777777" w:rsidR="0081291F" w:rsidRPr="004A7F3F" w:rsidRDefault="0081291F" w:rsidP="00E6731C">
            <w:pPr>
              <w:pStyle w:val="Tabletextsmall"/>
              <w:jc w:val="right"/>
              <w:rPr>
                <w:color w:val="auto"/>
                <w:lang w:eastAsia="en-GB"/>
              </w:rPr>
            </w:pPr>
          </w:p>
        </w:tc>
        <w:tc>
          <w:tcPr>
            <w:tcW w:w="556" w:type="dxa"/>
            <w:tcBorders>
              <w:top w:val="single" w:sz="6" w:space="0" w:color="EDECED" w:themeColor="accent4"/>
              <w:bottom w:val="single" w:sz="6" w:space="0" w:color="209692"/>
            </w:tcBorders>
            <w:vAlign w:val="center"/>
          </w:tcPr>
          <w:p w14:paraId="3502E2BC" w14:textId="77777777" w:rsidR="0081291F" w:rsidRPr="004A7F3F" w:rsidRDefault="0081291F" w:rsidP="00E6731C">
            <w:pPr>
              <w:pStyle w:val="Tabletextsmall"/>
              <w:jc w:val="right"/>
              <w:rPr>
                <w:color w:val="auto"/>
                <w:lang w:eastAsia="en-GB"/>
              </w:rPr>
            </w:pPr>
          </w:p>
        </w:tc>
        <w:tc>
          <w:tcPr>
            <w:tcW w:w="634" w:type="dxa"/>
            <w:tcBorders>
              <w:top w:val="single" w:sz="6" w:space="0" w:color="EDECED" w:themeColor="accent4"/>
              <w:bottom w:val="single" w:sz="6" w:space="0" w:color="209692"/>
            </w:tcBorders>
            <w:vAlign w:val="center"/>
          </w:tcPr>
          <w:p w14:paraId="4AC1041D" w14:textId="77777777" w:rsidR="0081291F" w:rsidRPr="004A7F3F" w:rsidRDefault="0081291F" w:rsidP="00E6731C">
            <w:pPr>
              <w:pStyle w:val="Tabletextsmall"/>
              <w:jc w:val="right"/>
              <w:rPr>
                <w:color w:val="auto"/>
                <w:lang w:eastAsia="en-GB"/>
              </w:rPr>
            </w:pPr>
          </w:p>
        </w:tc>
        <w:tc>
          <w:tcPr>
            <w:tcW w:w="595" w:type="dxa"/>
            <w:tcBorders>
              <w:top w:val="single" w:sz="6" w:space="0" w:color="EDECED" w:themeColor="accent4"/>
              <w:bottom w:val="single" w:sz="6" w:space="0" w:color="209692"/>
              <w:right w:val="single" w:sz="8" w:space="0" w:color="FFFFFF" w:themeColor="background1"/>
            </w:tcBorders>
            <w:vAlign w:val="center"/>
          </w:tcPr>
          <w:p w14:paraId="69C7A0C1" w14:textId="77777777" w:rsidR="0081291F" w:rsidRPr="004A7F3F" w:rsidRDefault="0081291F" w:rsidP="00E6731C">
            <w:pPr>
              <w:pStyle w:val="Tabletextsmall"/>
              <w:jc w:val="right"/>
              <w:rPr>
                <w:color w:val="auto"/>
                <w:lang w:eastAsia="en-GB"/>
              </w:rPr>
            </w:pPr>
          </w:p>
        </w:tc>
        <w:tc>
          <w:tcPr>
            <w:tcW w:w="595" w:type="dxa"/>
            <w:gridSpan w:val="2"/>
            <w:tcBorders>
              <w:top w:val="single" w:sz="6" w:space="0" w:color="EDECED" w:themeColor="accent4"/>
              <w:left w:val="single" w:sz="8" w:space="0" w:color="FFFFFF" w:themeColor="background1"/>
              <w:bottom w:val="single" w:sz="6" w:space="0" w:color="209692"/>
            </w:tcBorders>
            <w:vAlign w:val="center"/>
          </w:tcPr>
          <w:p w14:paraId="2A6EEC3F" w14:textId="77777777" w:rsidR="0081291F" w:rsidRPr="004A7F3F" w:rsidRDefault="0081291F" w:rsidP="00E6731C">
            <w:pPr>
              <w:pStyle w:val="Tabletextsmall"/>
              <w:jc w:val="right"/>
              <w:rPr>
                <w:color w:val="000000"/>
                <w:lang w:eastAsia="en-GB"/>
              </w:rPr>
            </w:pPr>
          </w:p>
        </w:tc>
        <w:tc>
          <w:tcPr>
            <w:tcW w:w="595" w:type="dxa"/>
            <w:tcBorders>
              <w:top w:val="single" w:sz="6" w:space="0" w:color="EDECED" w:themeColor="accent4"/>
              <w:bottom w:val="single" w:sz="6" w:space="0" w:color="209692"/>
            </w:tcBorders>
            <w:vAlign w:val="center"/>
          </w:tcPr>
          <w:p w14:paraId="7C6A0872" w14:textId="77777777" w:rsidR="0081291F" w:rsidRPr="004A7F3F" w:rsidRDefault="0081291F" w:rsidP="00E6731C">
            <w:pPr>
              <w:pStyle w:val="Tabletextsmall"/>
              <w:jc w:val="right"/>
              <w:rPr>
                <w:color w:val="000000"/>
                <w:lang w:eastAsia="en-GB"/>
              </w:rPr>
            </w:pPr>
          </w:p>
        </w:tc>
        <w:tc>
          <w:tcPr>
            <w:tcW w:w="595" w:type="dxa"/>
            <w:tcBorders>
              <w:top w:val="single" w:sz="6" w:space="0" w:color="EDECED" w:themeColor="accent4"/>
              <w:bottom w:val="single" w:sz="6" w:space="0" w:color="209692"/>
              <w:right w:val="single" w:sz="8" w:space="0" w:color="FFFFFF" w:themeColor="background1"/>
            </w:tcBorders>
            <w:vAlign w:val="center"/>
          </w:tcPr>
          <w:p w14:paraId="0AD2FC45" w14:textId="77777777" w:rsidR="0081291F" w:rsidRPr="004A7F3F" w:rsidRDefault="0081291F" w:rsidP="00E6731C">
            <w:pPr>
              <w:pStyle w:val="Tabletextsmall"/>
              <w:jc w:val="right"/>
              <w:rPr>
                <w:color w:val="000000"/>
                <w:lang w:eastAsia="en-GB"/>
              </w:rPr>
            </w:pPr>
          </w:p>
        </w:tc>
        <w:tc>
          <w:tcPr>
            <w:tcW w:w="595" w:type="dxa"/>
            <w:tcBorders>
              <w:top w:val="single" w:sz="6" w:space="0" w:color="EDECED" w:themeColor="accent4"/>
              <w:left w:val="single" w:sz="8" w:space="0" w:color="FFFFFF" w:themeColor="background1"/>
              <w:bottom w:val="single" w:sz="6" w:space="0" w:color="209692"/>
            </w:tcBorders>
            <w:vAlign w:val="center"/>
          </w:tcPr>
          <w:p w14:paraId="5B24AA79" w14:textId="77777777" w:rsidR="0081291F" w:rsidRPr="004A7F3F" w:rsidRDefault="0081291F" w:rsidP="00E6731C">
            <w:pPr>
              <w:pStyle w:val="Tabletextsmall"/>
              <w:jc w:val="right"/>
              <w:rPr>
                <w:color w:val="auto"/>
                <w:lang w:eastAsia="en-GB"/>
              </w:rPr>
            </w:pPr>
          </w:p>
        </w:tc>
        <w:tc>
          <w:tcPr>
            <w:tcW w:w="595" w:type="dxa"/>
            <w:gridSpan w:val="2"/>
            <w:tcBorders>
              <w:top w:val="single" w:sz="6" w:space="0" w:color="EDECED" w:themeColor="accent4"/>
              <w:bottom w:val="single" w:sz="6" w:space="0" w:color="209692"/>
            </w:tcBorders>
            <w:vAlign w:val="center"/>
          </w:tcPr>
          <w:p w14:paraId="28ACC1C5" w14:textId="77777777" w:rsidR="0081291F" w:rsidRPr="004A7F3F" w:rsidRDefault="0081291F" w:rsidP="00E6731C">
            <w:pPr>
              <w:pStyle w:val="Tabletextsmall"/>
              <w:jc w:val="right"/>
              <w:rPr>
                <w:color w:val="auto"/>
                <w:lang w:eastAsia="en-GB"/>
              </w:rPr>
            </w:pPr>
          </w:p>
        </w:tc>
      </w:tr>
      <w:tr w:rsidR="00D64C90" w:rsidRPr="009D2F7A" w14:paraId="66EE062E" w14:textId="77777777" w:rsidTr="009735F3">
        <w:trPr>
          <w:trHeight w:val="164"/>
        </w:trPr>
        <w:tc>
          <w:tcPr>
            <w:tcW w:w="1528" w:type="dxa"/>
            <w:tcBorders>
              <w:top w:val="single" w:sz="6" w:space="0" w:color="209692"/>
              <w:bottom w:val="single" w:sz="6" w:space="0" w:color="EDECED" w:themeColor="accent4"/>
            </w:tcBorders>
            <w:vAlign w:val="center"/>
            <w:hideMark/>
          </w:tcPr>
          <w:p w14:paraId="395D1A40" w14:textId="77777777" w:rsidR="00D64C90" w:rsidRPr="009D2F7A" w:rsidRDefault="00D64C90" w:rsidP="00D64C90">
            <w:pPr>
              <w:pStyle w:val="Tabletextsmall"/>
              <w:rPr>
                <w:color w:val="auto"/>
                <w:lang w:eastAsia="en-GB"/>
              </w:rPr>
            </w:pPr>
            <w:r w:rsidRPr="009D2F7A">
              <w:rPr>
                <w:color w:val="auto"/>
                <w:lang w:eastAsia="en-GB"/>
              </w:rPr>
              <w:t>15–24 </w:t>
            </w:r>
          </w:p>
        </w:tc>
        <w:tc>
          <w:tcPr>
            <w:tcW w:w="595" w:type="dxa"/>
            <w:tcBorders>
              <w:top w:val="single" w:sz="6" w:space="0" w:color="209692"/>
              <w:bottom w:val="single" w:sz="6" w:space="0" w:color="EDECED" w:themeColor="accent4"/>
            </w:tcBorders>
            <w:shd w:val="clear" w:color="auto" w:fill="F2F2F2" w:themeFill="background1" w:themeFillShade="F2"/>
            <w:vAlign w:val="center"/>
            <w:hideMark/>
          </w:tcPr>
          <w:p w14:paraId="43C4EB55" w14:textId="5A9B7427" w:rsidR="00D64C90" w:rsidRPr="004A7F3F" w:rsidRDefault="00D64C90" w:rsidP="00E6731C">
            <w:pPr>
              <w:pStyle w:val="Tabletextsmall"/>
              <w:jc w:val="right"/>
              <w:rPr>
                <w:color w:val="auto"/>
                <w:lang w:eastAsia="en-GB"/>
              </w:rPr>
            </w:pPr>
            <w:r>
              <w:t>-</w:t>
            </w:r>
          </w:p>
        </w:tc>
        <w:tc>
          <w:tcPr>
            <w:tcW w:w="595" w:type="dxa"/>
            <w:gridSpan w:val="2"/>
            <w:tcBorders>
              <w:top w:val="single" w:sz="6" w:space="0" w:color="209692"/>
              <w:bottom w:val="single" w:sz="6" w:space="0" w:color="EDECED" w:themeColor="accent4"/>
              <w:right w:val="nil"/>
            </w:tcBorders>
            <w:shd w:val="clear" w:color="auto" w:fill="F2F2F2" w:themeFill="background1" w:themeFillShade="F2"/>
            <w:vAlign w:val="center"/>
            <w:hideMark/>
          </w:tcPr>
          <w:p w14:paraId="7484ECCC" w14:textId="2CE471AA" w:rsidR="00D64C90" w:rsidRPr="004A7F3F" w:rsidRDefault="00D64C90" w:rsidP="00E6731C">
            <w:pPr>
              <w:pStyle w:val="Tabletextsmall"/>
              <w:jc w:val="right"/>
              <w:rPr>
                <w:color w:val="auto"/>
                <w:lang w:eastAsia="en-GB"/>
              </w:rPr>
            </w:pPr>
            <w:r>
              <w:t>-</w:t>
            </w:r>
          </w:p>
        </w:tc>
        <w:tc>
          <w:tcPr>
            <w:tcW w:w="595" w:type="dxa"/>
            <w:tcBorders>
              <w:top w:val="single" w:sz="6" w:space="0" w:color="209692"/>
              <w:left w:val="nil"/>
              <w:bottom w:val="single" w:sz="6" w:space="0" w:color="EDECED" w:themeColor="accent4"/>
            </w:tcBorders>
            <w:shd w:val="clear" w:color="auto" w:fill="F9F9F9"/>
            <w:vAlign w:val="center"/>
            <w:hideMark/>
          </w:tcPr>
          <w:p w14:paraId="2A7D54E8" w14:textId="5E95FA78" w:rsidR="00D64C90" w:rsidRPr="004A7F3F" w:rsidRDefault="00D64C90" w:rsidP="00E6731C">
            <w:pPr>
              <w:pStyle w:val="Tabletextsmall"/>
              <w:jc w:val="right"/>
              <w:rPr>
                <w:color w:val="000000"/>
                <w:sz w:val="20"/>
                <w:szCs w:val="20"/>
                <w:lang w:eastAsia="en-GB"/>
              </w:rPr>
            </w:pPr>
            <w:r>
              <w:t>-</w:t>
            </w:r>
          </w:p>
        </w:tc>
        <w:tc>
          <w:tcPr>
            <w:tcW w:w="595" w:type="dxa"/>
            <w:tcBorders>
              <w:top w:val="single" w:sz="6" w:space="0" w:color="209692"/>
              <w:bottom w:val="single" w:sz="6" w:space="0" w:color="EDECED" w:themeColor="accent4"/>
            </w:tcBorders>
            <w:shd w:val="clear" w:color="auto" w:fill="F9F9F9"/>
            <w:vAlign w:val="center"/>
            <w:hideMark/>
          </w:tcPr>
          <w:p w14:paraId="252F196E" w14:textId="0C563E18" w:rsidR="00D64C90" w:rsidRPr="004A7F3F" w:rsidRDefault="00D64C90" w:rsidP="00E6731C">
            <w:pPr>
              <w:pStyle w:val="Tabletextsmall"/>
              <w:jc w:val="right"/>
              <w:rPr>
                <w:color w:val="auto"/>
                <w:lang w:eastAsia="en-GB"/>
              </w:rPr>
            </w:pPr>
            <w:r>
              <w:t>-</w:t>
            </w:r>
          </w:p>
        </w:tc>
        <w:tc>
          <w:tcPr>
            <w:tcW w:w="595" w:type="dxa"/>
            <w:tcBorders>
              <w:top w:val="single" w:sz="6" w:space="0" w:color="209692"/>
              <w:bottom w:val="single" w:sz="6" w:space="0" w:color="EDECED" w:themeColor="accent4"/>
              <w:right w:val="single" w:sz="2" w:space="0" w:color="EDECED" w:themeColor="accent4"/>
            </w:tcBorders>
            <w:shd w:val="clear" w:color="auto" w:fill="F9F9F9"/>
            <w:vAlign w:val="center"/>
            <w:hideMark/>
          </w:tcPr>
          <w:p w14:paraId="1AEF5FF0" w14:textId="7A206A2F" w:rsidR="00D64C90" w:rsidRPr="004A7F3F" w:rsidRDefault="00D64C90" w:rsidP="00E6731C">
            <w:pPr>
              <w:pStyle w:val="Tabletextsmall"/>
              <w:jc w:val="right"/>
              <w:rPr>
                <w:color w:val="auto"/>
                <w:lang w:eastAsia="en-GB"/>
              </w:rPr>
            </w:pPr>
            <w:r>
              <w:t>-</w:t>
            </w:r>
          </w:p>
        </w:tc>
        <w:tc>
          <w:tcPr>
            <w:tcW w:w="595" w:type="dxa"/>
            <w:tcBorders>
              <w:top w:val="single" w:sz="6" w:space="0" w:color="209692"/>
              <w:left w:val="single" w:sz="2" w:space="0" w:color="EDECED" w:themeColor="accent4"/>
              <w:bottom w:val="single" w:sz="6" w:space="0" w:color="EDECED" w:themeColor="accent4"/>
            </w:tcBorders>
            <w:shd w:val="clear" w:color="auto" w:fill="F9F9F9"/>
            <w:vAlign w:val="center"/>
            <w:hideMark/>
          </w:tcPr>
          <w:p w14:paraId="6C403EE5" w14:textId="52A84F1C" w:rsidR="00D64C90" w:rsidRPr="004A7F3F" w:rsidRDefault="00D64C90" w:rsidP="00E6731C">
            <w:pPr>
              <w:pStyle w:val="Tabletextsmall"/>
              <w:jc w:val="right"/>
              <w:rPr>
                <w:color w:val="auto"/>
                <w:lang w:eastAsia="en-GB"/>
              </w:rPr>
            </w:pPr>
            <w:r>
              <w:t>-</w:t>
            </w:r>
          </w:p>
        </w:tc>
        <w:tc>
          <w:tcPr>
            <w:tcW w:w="556" w:type="dxa"/>
            <w:tcBorders>
              <w:top w:val="single" w:sz="6" w:space="0" w:color="209692"/>
              <w:bottom w:val="single" w:sz="6" w:space="0" w:color="EDECED" w:themeColor="accent4"/>
            </w:tcBorders>
            <w:shd w:val="clear" w:color="auto" w:fill="F9F9F9"/>
            <w:vAlign w:val="center"/>
            <w:hideMark/>
          </w:tcPr>
          <w:p w14:paraId="77B9C6AE" w14:textId="1484E4FA" w:rsidR="00D64C90" w:rsidRPr="004A7F3F" w:rsidRDefault="00D64C90" w:rsidP="00E6731C">
            <w:pPr>
              <w:pStyle w:val="Tabletextsmall"/>
              <w:jc w:val="right"/>
              <w:rPr>
                <w:color w:val="auto"/>
                <w:lang w:eastAsia="en-GB"/>
              </w:rPr>
            </w:pPr>
            <w:r>
              <w:t>-</w:t>
            </w:r>
          </w:p>
        </w:tc>
        <w:tc>
          <w:tcPr>
            <w:tcW w:w="634" w:type="dxa"/>
            <w:tcBorders>
              <w:top w:val="single" w:sz="6" w:space="0" w:color="209692"/>
              <w:bottom w:val="single" w:sz="6" w:space="0" w:color="EDECED" w:themeColor="accent4"/>
            </w:tcBorders>
            <w:vAlign w:val="center"/>
            <w:hideMark/>
          </w:tcPr>
          <w:p w14:paraId="2D080C34" w14:textId="43BF9534" w:rsidR="00D64C90" w:rsidRPr="004A7F3F" w:rsidRDefault="00D64C90" w:rsidP="00E6731C">
            <w:pPr>
              <w:pStyle w:val="Tabletextsmall"/>
              <w:jc w:val="right"/>
              <w:rPr>
                <w:color w:val="auto"/>
                <w:lang w:eastAsia="en-GB"/>
              </w:rPr>
            </w:pPr>
            <w:r>
              <w:t>-</w:t>
            </w:r>
          </w:p>
        </w:tc>
        <w:tc>
          <w:tcPr>
            <w:tcW w:w="595" w:type="dxa"/>
            <w:tcBorders>
              <w:top w:val="single" w:sz="6" w:space="0" w:color="209692"/>
              <w:bottom w:val="single" w:sz="6" w:space="0" w:color="EDECED" w:themeColor="accent4"/>
              <w:right w:val="single" w:sz="2" w:space="0" w:color="EDECED" w:themeColor="accent4"/>
            </w:tcBorders>
            <w:vAlign w:val="center"/>
            <w:hideMark/>
          </w:tcPr>
          <w:p w14:paraId="28C8FEA2" w14:textId="4F144C9D" w:rsidR="00D64C90" w:rsidRPr="004A7F3F" w:rsidRDefault="00D64C90" w:rsidP="00E6731C">
            <w:pPr>
              <w:pStyle w:val="Tabletextsmall"/>
              <w:jc w:val="right"/>
              <w:rPr>
                <w:color w:val="auto"/>
                <w:lang w:eastAsia="en-GB"/>
              </w:rPr>
            </w:pPr>
            <w:r>
              <w:t>-</w:t>
            </w:r>
          </w:p>
        </w:tc>
        <w:tc>
          <w:tcPr>
            <w:tcW w:w="595" w:type="dxa"/>
            <w:gridSpan w:val="2"/>
            <w:tcBorders>
              <w:top w:val="single" w:sz="6" w:space="0" w:color="209692"/>
              <w:left w:val="single" w:sz="2" w:space="0" w:color="EDECED" w:themeColor="accent4"/>
              <w:bottom w:val="single" w:sz="6" w:space="0" w:color="EDECED" w:themeColor="accent4"/>
            </w:tcBorders>
            <w:vAlign w:val="center"/>
            <w:hideMark/>
          </w:tcPr>
          <w:p w14:paraId="41DD5B3A" w14:textId="268579F8" w:rsidR="00D64C90" w:rsidRPr="004A7F3F" w:rsidRDefault="00D64C90" w:rsidP="00E6731C">
            <w:pPr>
              <w:pStyle w:val="Tabletextsmall"/>
              <w:jc w:val="right"/>
              <w:rPr>
                <w:color w:val="000000"/>
                <w:lang w:eastAsia="en-GB"/>
              </w:rPr>
            </w:pPr>
            <w:r>
              <w:t>-</w:t>
            </w:r>
          </w:p>
        </w:tc>
        <w:tc>
          <w:tcPr>
            <w:tcW w:w="595" w:type="dxa"/>
            <w:tcBorders>
              <w:top w:val="single" w:sz="6" w:space="0" w:color="209692"/>
              <w:bottom w:val="single" w:sz="6" w:space="0" w:color="EDECED" w:themeColor="accent4"/>
            </w:tcBorders>
            <w:vAlign w:val="center"/>
            <w:hideMark/>
          </w:tcPr>
          <w:p w14:paraId="640199C2" w14:textId="75EF3D06" w:rsidR="00D64C90" w:rsidRPr="004A7F3F" w:rsidRDefault="00D64C90" w:rsidP="00E6731C">
            <w:pPr>
              <w:pStyle w:val="Tabletextsmall"/>
              <w:jc w:val="right"/>
              <w:rPr>
                <w:color w:val="000000"/>
                <w:lang w:eastAsia="en-GB"/>
              </w:rPr>
            </w:pPr>
            <w:r>
              <w:t>-</w:t>
            </w:r>
          </w:p>
        </w:tc>
        <w:tc>
          <w:tcPr>
            <w:tcW w:w="595" w:type="dxa"/>
            <w:tcBorders>
              <w:top w:val="single" w:sz="6" w:space="0" w:color="209692"/>
              <w:bottom w:val="single" w:sz="6" w:space="0" w:color="EDECED" w:themeColor="accent4"/>
              <w:right w:val="single" w:sz="2" w:space="0" w:color="EDECED" w:themeColor="accent4"/>
            </w:tcBorders>
            <w:vAlign w:val="center"/>
            <w:hideMark/>
          </w:tcPr>
          <w:p w14:paraId="2C749194" w14:textId="39462A21" w:rsidR="00D64C90" w:rsidRPr="004A7F3F" w:rsidRDefault="00D64C90" w:rsidP="00E6731C">
            <w:pPr>
              <w:pStyle w:val="Tabletextsmall"/>
              <w:jc w:val="right"/>
              <w:rPr>
                <w:color w:val="000000"/>
                <w:lang w:eastAsia="en-GB"/>
              </w:rPr>
            </w:pPr>
            <w:r>
              <w:t>-</w:t>
            </w:r>
          </w:p>
        </w:tc>
        <w:tc>
          <w:tcPr>
            <w:tcW w:w="595" w:type="dxa"/>
            <w:tcBorders>
              <w:top w:val="single" w:sz="6" w:space="0" w:color="209692"/>
              <w:left w:val="single" w:sz="2" w:space="0" w:color="EDECED" w:themeColor="accent4"/>
              <w:bottom w:val="single" w:sz="6" w:space="0" w:color="EDECED" w:themeColor="accent4"/>
            </w:tcBorders>
            <w:vAlign w:val="center"/>
            <w:hideMark/>
          </w:tcPr>
          <w:p w14:paraId="0F01960A" w14:textId="30B3061E" w:rsidR="00D64C90" w:rsidRPr="004A7F3F" w:rsidRDefault="00D64C90" w:rsidP="00E6731C">
            <w:pPr>
              <w:pStyle w:val="Tabletextsmall"/>
              <w:jc w:val="right"/>
              <w:rPr>
                <w:color w:val="auto"/>
                <w:lang w:eastAsia="en-GB"/>
              </w:rPr>
            </w:pPr>
            <w:r>
              <w:t>-</w:t>
            </w:r>
          </w:p>
        </w:tc>
        <w:tc>
          <w:tcPr>
            <w:tcW w:w="595" w:type="dxa"/>
            <w:gridSpan w:val="2"/>
            <w:tcBorders>
              <w:top w:val="single" w:sz="6" w:space="0" w:color="209692"/>
              <w:bottom w:val="single" w:sz="6" w:space="0" w:color="EDECED" w:themeColor="accent4"/>
            </w:tcBorders>
            <w:vAlign w:val="center"/>
            <w:hideMark/>
          </w:tcPr>
          <w:p w14:paraId="4AE5A4BF" w14:textId="65BD4FBE" w:rsidR="00D64C90" w:rsidRPr="004A7F3F" w:rsidRDefault="00D64C90" w:rsidP="00E6731C">
            <w:pPr>
              <w:pStyle w:val="Tabletextsmall"/>
              <w:jc w:val="right"/>
              <w:rPr>
                <w:color w:val="auto"/>
                <w:lang w:eastAsia="en-GB"/>
              </w:rPr>
            </w:pPr>
            <w:r>
              <w:t>-</w:t>
            </w:r>
          </w:p>
        </w:tc>
      </w:tr>
      <w:tr w:rsidR="00D64C90" w:rsidRPr="009D2F7A" w14:paraId="0CC9591A" w14:textId="77777777" w:rsidTr="009735F3">
        <w:trPr>
          <w:trHeight w:val="164"/>
        </w:trPr>
        <w:tc>
          <w:tcPr>
            <w:tcW w:w="1528" w:type="dxa"/>
            <w:tcBorders>
              <w:top w:val="single" w:sz="6" w:space="0" w:color="EDECED" w:themeColor="accent4"/>
              <w:bottom w:val="single" w:sz="6" w:space="0" w:color="EDECED" w:themeColor="accent4"/>
            </w:tcBorders>
            <w:vAlign w:val="center"/>
            <w:hideMark/>
          </w:tcPr>
          <w:p w14:paraId="547007E6" w14:textId="77777777" w:rsidR="00D64C90" w:rsidRPr="009D2F7A" w:rsidRDefault="00D64C90" w:rsidP="00D64C90">
            <w:pPr>
              <w:pStyle w:val="Tabletextsmall"/>
              <w:rPr>
                <w:color w:val="auto"/>
                <w:lang w:eastAsia="en-GB"/>
              </w:rPr>
            </w:pPr>
            <w:r w:rsidRPr="009D2F7A">
              <w:rPr>
                <w:color w:val="auto"/>
                <w:lang w:eastAsia="en-GB"/>
              </w:rPr>
              <w:t>25–34 </w:t>
            </w:r>
          </w:p>
        </w:tc>
        <w:tc>
          <w:tcPr>
            <w:tcW w:w="595" w:type="dxa"/>
            <w:tcBorders>
              <w:top w:val="single" w:sz="6" w:space="0" w:color="EDECED" w:themeColor="accent4"/>
              <w:bottom w:val="single" w:sz="6" w:space="0" w:color="EDECED" w:themeColor="accent4"/>
            </w:tcBorders>
            <w:shd w:val="clear" w:color="auto" w:fill="F2F2F2" w:themeFill="background1" w:themeFillShade="F2"/>
            <w:vAlign w:val="center"/>
            <w:hideMark/>
          </w:tcPr>
          <w:p w14:paraId="68EBDFB0" w14:textId="3626C959" w:rsidR="00D64C90" w:rsidRPr="004A7F3F" w:rsidRDefault="00D64C90" w:rsidP="00E6731C">
            <w:pPr>
              <w:pStyle w:val="Tabletextsmall"/>
              <w:jc w:val="right"/>
              <w:rPr>
                <w:color w:val="auto"/>
                <w:lang w:eastAsia="en-GB"/>
              </w:rPr>
            </w:pPr>
            <w:r>
              <w:t>3</w:t>
            </w:r>
          </w:p>
        </w:tc>
        <w:tc>
          <w:tcPr>
            <w:tcW w:w="595" w:type="dxa"/>
            <w:gridSpan w:val="2"/>
            <w:tcBorders>
              <w:top w:val="single" w:sz="6" w:space="0" w:color="EDECED" w:themeColor="accent4"/>
              <w:bottom w:val="single" w:sz="6" w:space="0" w:color="EDECED" w:themeColor="accent4"/>
              <w:right w:val="nil"/>
            </w:tcBorders>
            <w:shd w:val="clear" w:color="auto" w:fill="F2F2F2" w:themeFill="background1" w:themeFillShade="F2"/>
            <w:vAlign w:val="center"/>
            <w:hideMark/>
          </w:tcPr>
          <w:p w14:paraId="3BF15AAC" w14:textId="7364B81A" w:rsidR="00D64C90" w:rsidRPr="004A7F3F" w:rsidRDefault="00D64C90" w:rsidP="00E6731C">
            <w:pPr>
              <w:pStyle w:val="Tabletextsmall"/>
              <w:jc w:val="right"/>
              <w:rPr>
                <w:color w:val="auto"/>
                <w:lang w:eastAsia="en-GB"/>
              </w:rPr>
            </w:pPr>
            <w:r>
              <w:t>3.0</w:t>
            </w:r>
          </w:p>
        </w:tc>
        <w:tc>
          <w:tcPr>
            <w:tcW w:w="595" w:type="dxa"/>
            <w:tcBorders>
              <w:top w:val="single" w:sz="6" w:space="0" w:color="EDECED" w:themeColor="accent4"/>
              <w:left w:val="nil"/>
              <w:bottom w:val="single" w:sz="6" w:space="0" w:color="EDECED" w:themeColor="accent4"/>
            </w:tcBorders>
            <w:shd w:val="clear" w:color="auto" w:fill="F9F9F9"/>
            <w:vAlign w:val="center"/>
            <w:hideMark/>
          </w:tcPr>
          <w:p w14:paraId="35305C5D" w14:textId="311F1073" w:rsidR="00D64C90" w:rsidRPr="004A7F3F" w:rsidRDefault="00D64C90" w:rsidP="00E6731C">
            <w:pPr>
              <w:pStyle w:val="Tabletextsmall"/>
              <w:jc w:val="right"/>
              <w:rPr>
                <w:color w:val="auto"/>
                <w:lang w:eastAsia="en-GB"/>
              </w:rPr>
            </w:pPr>
            <w:r>
              <w:t>3</w:t>
            </w:r>
          </w:p>
        </w:tc>
        <w:tc>
          <w:tcPr>
            <w:tcW w:w="595" w:type="dxa"/>
            <w:tcBorders>
              <w:top w:val="single" w:sz="6" w:space="0" w:color="EDECED" w:themeColor="accent4"/>
              <w:bottom w:val="single" w:sz="6" w:space="0" w:color="EDECED" w:themeColor="accent4"/>
            </w:tcBorders>
            <w:shd w:val="clear" w:color="auto" w:fill="F9F9F9"/>
            <w:vAlign w:val="center"/>
            <w:hideMark/>
          </w:tcPr>
          <w:p w14:paraId="1B543A7F" w14:textId="58BA9A3B" w:rsidR="00D64C90" w:rsidRPr="004A7F3F" w:rsidRDefault="00D64C90" w:rsidP="00E6731C">
            <w:pPr>
              <w:pStyle w:val="Tabletextsmall"/>
              <w:jc w:val="right"/>
              <w:rPr>
                <w:color w:val="auto"/>
                <w:lang w:eastAsia="en-GB"/>
              </w:rPr>
            </w:pPr>
            <w:r>
              <w:t>-</w:t>
            </w:r>
          </w:p>
        </w:tc>
        <w:tc>
          <w:tcPr>
            <w:tcW w:w="595" w:type="dxa"/>
            <w:tcBorders>
              <w:top w:val="single" w:sz="6" w:space="0" w:color="EDECED" w:themeColor="accent4"/>
              <w:bottom w:val="single" w:sz="6" w:space="0" w:color="EDECED" w:themeColor="accent4"/>
              <w:right w:val="single" w:sz="2" w:space="0" w:color="EDECED" w:themeColor="accent4"/>
            </w:tcBorders>
            <w:shd w:val="clear" w:color="auto" w:fill="F9F9F9"/>
            <w:vAlign w:val="center"/>
            <w:hideMark/>
          </w:tcPr>
          <w:p w14:paraId="0954E465" w14:textId="7E7F0595" w:rsidR="00D64C90" w:rsidRPr="004A7F3F" w:rsidRDefault="00D64C90" w:rsidP="00E6731C">
            <w:pPr>
              <w:pStyle w:val="Tabletextsmall"/>
              <w:jc w:val="right"/>
              <w:rPr>
                <w:color w:val="auto"/>
                <w:lang w:eastAsia="en-GB"/>
              </w:rPr>
            </w:pPr>
            <w:r>
              <w:t>3.0</w:t>
            </w:r>
          </w:p>
        </w:tc>
        <w:tc>
          <w:tcPr>
            <w:tcW w:w="595" w:type="dxa"/>
            <w:tcBorders>
              <w:top w:val="single" w:sz="6" w:space="0" w:color="EDECED" w:themeColor="accent4"/>
              <w:left w:val="single" w:sz="2" w:space="0" w:color="EDECED" w:themeColor="accent4"/>
              <w:bottom w:val="single" w:sz="6" w:space="0" w:color="EDECED" w:themeColor="accent4"/>
            </w:tcBorders>
            <w:shd w:val="clear" w:color="auto" w:fill="F9F9F9"/>
            <w:vAlign w:val="center"/>
            <w:hideMark/>
          </w:tcPr>
          <w:p w14:paraId="18CAAA65" w14:textId="06495CDB" w:rsidR="00D64C90" w:rsidRPr="004A7F3F" w:rsidRDefault="00D64C90" w:rsidP="00E6731C">
            <w:pPr>
              <w:pStyle w:val="Tabletextsmall"/>
              <w:jc w:val="right"/>
              <w:rPr>
                <w:color w:val="auto"/>
                <w:lang w:eastAsia="en-GB"/>
              </w:rPr>
            </w:pPr>
            <w:r>
              <w:t>-</w:t>
            </w:r>
          </w:p>
        </w:tc>
        <w:tc>
          <w:tcPr>
            <w:tcW w:w="556" w:type="dxa"/>
            <w:tcBorders>
              <w:top w:val="single" w:sz="6" w:space="0" w:color="EDECED" w:themeColor="accent4"/>
              <w:bottom w:val="single" w:sz="6" w:space="0" w:color="EDECED" w:themeColor="accent4"/>
            </w:tcBorders>
            <w:shd w:val="clear" w:color="auto" w:fill="F9F9F9"/>
            <w:vAlign w:val="center"/>
            <w:hideMark/>
          </w:tcPr>
          <w:p w14:paraId="31F7A4E8" w14:textId="7B6CFA53" w:rsidR="00D64C90" w:rsidRPr="004A7F3F" w:rsidRDefault="00D64C90" w:rsidP="00E6731C">
            <w:pPr>
              <w:pStyle w:val="Tabletextsmall"/>
              <w:jc w:val="right"/>
              <w:rPr>
                <w:color w:val="auto"/>
                <w:lang w:eastAsia="en-GB"/>
              </w:rPr>
            </w:pPr>
            <w:r>
              <w:t>-</w:t>
            </w:r>
          </w:p>
        </w:tc>
        <w:tc>
          <w:tcPr>
            <w:tcW w:w="634" w:type="dxa"/>
            <w:tcBorders>
              <w:top w:val="single" w:sz="6" w:space="0" w:color="EDECED" w:themeColor="accent4"/>
              <w:bottom w:val="single" w:sz="6" w:space="0" w:color="EDECED" w:themeColor="accent4"/>
            </w:tcBorders>
            <w:vAlign w:val="center"/>
            <w:hideMark/>
          </w:tcPr>
          <w:p w14:paraId="047E2550" w14:textId="1996B736" w:rsidR="00D64C90" w:rsidRPr="004A7F3F" w:rsidRDefault="00D64C90" w:rsidP="00E6731C">
            <w:pPr>
              <w:pStyle w:val="Tabletextsmall"/>
              <w:jc w:val="right"/>
              <w:rPr>
                <w:color w:val="auto"/>
                <w:lang w:eastAsia="en-GB"/>
              </w:rPr>
            </w:pPr>
            <w:r>
              <w:t>2</w:t>
            </w:r>
          </w:p>
        </w:tc>
        <w:tc>
          <w:tcPr>
            <w:tcW w:w="595" w:type="dxa"/>
            <w:tcBorders>
              <w:top w:val="single" w:sz="6" w:space="0" w:color="EDECED" w:themeColor="accent4"/>
              <w:bottom w:val="single" w:sz="6" w:space="0" w:color="EDECED" w:themeColor="accent4"/>
              <w:right w:val="single" w:sz="2" w:space="0" w:color="EDECED" w:themeColor="accent4"/>
            </w:tcBorders>
            <w:vAlign w:val="center"/>
            <w:hideMark/>
          </w:tcPr>
          <w:p w14:paraId="766A170C" w14:textId="70B48FE9" w:rsidR="00D64C90" w:rsidRPr="004A7F3F" w:rsidRDefault="00D64C90" w:rsidP="00E6731C">
            <w:pPr>
              <w:pStyle w:val="Tabletextsmall"/>
              <w:jc w:val="right"/>
              <w:rPr>
                <w:color w:val="auto"/>
                <w:lang w:eastAsia="en-GB"/>
              </w:rPr>
            </w:pPr>
            <w:r>
              <w:t>2.0</w:t>
            </w:r>
          </w:p>
        </w:tc>
        <w:tc>
          <w:tcPr>
            <w:tcW w:w="595" w:type="dxa"/>
            <w:gridSpan w:val="2"/>
            <w:tcBorders>
              <w:top w:val="single" w:sz="6" w:space="0" w:color="EDECED" w:themeColor="accent4"/>
              <w:left w:val="single" w:sz="2" w:space="0" w:color="EDECED" w:themeColor="accent4"/>
              <w:bottom w:val="single" w:sz="6" w:space="0" w:color="EDECED" w:themeColor="accent4"/>
            </w:tcBorders>
            <w:vAlign w:val="center"/>
            <w:hideMark/>
          </w:tcPr>
          <w:p w14:paraId="5F030EE9" w14:textId="1102698A" w:rsidR="00D64C90" w:rsidRPr="004A7F3F" w:rsidRDefault="00D64C90" w:rsidP="00E6731C">
            <w:pPr>
              <w:pStyle w:val="Tabletextsmall"/>
              <w:jc w:val="right"/>
              <w:rPr>
                <w:color w:val="auto"/>
                <w:lang w:eastAsia="en-GB"/>
              </w:rPr>
            </w:pPr>
            <w:r>
              <w:t>2</w:t>
            </w:r>
          </w:p>
        </w:tc>
        <w:tc>
          <w:tcPr>
            <w:tcW w:w="595" w:type="dxa"/>
            <w:tcBorders>
              <w:top w:val="single" w:sz="6" w:space="0" w:color="EDECED" w:themeColor="accent4"/>
              <w:bottom w:val="single" w:sz="6" w:space="0" w:color="EDECED" w:themeColor="accent4"/>
            </w:tcBorders>
            <w:vAlign w:val="center"/>
            <w:hideMark/>
          </w:tcPr>
          <w:p w14:paraId="135FDB89" w14:textId="638146F0" w:rsidR="00D64C90" w:rsidRPr="004A7F3F" w:rsidRDefault="00D64C90" w:rsidP="00E6731C">
            <w:pPr>
              <w:pStyle w:val="Tabletextsmall"/>
              <w:jc w:val="right"/>
              <w:rPr>
                <w:color w:val="auto"/>
                <w:lang w:eastAsia="en-GB"/>
              </w:rPr>
            </w:pPr>
            <w:r>
              <w:t>-</w:t>
            </w:r>
          </w:p>
        </w:tc>
        <w:tc>
          <w:tcPr>
            <w:tcW w:w="595" w:type="dxa"/>
            <w:tcBorders>
              <w:top w:val="single" w:sz="6" w:space="0" w:color="EDECED" w:themeColor="accent4"/>
              <w:bottom w:val="single" w:sz="6" w:space="0" w:color="EDECED" w:themeColor="accent4"/>
              <w:right w:val="single" w:sz="2" w:space="0" w:color="EDECED" w:themeColor="accent4"/>
            </w:tcBorders>
            <w:vAlign w:val="center"/>
            <w:hideMark/>
          </w:tcPr>
          <w:p w14:paraId="5F75D6E8" w14:textId="08ACC24F" w:rsidR="00D64C90" w:rsidRPr="004A7F3F" w:rsidRDefault="00D64C90" w:rsidP="00E6731C">
            <w:pPr>
              <w:pStyle w:val="Tabletextsmall"/>
              <w:jc w:val="right"/>
              <w:rPr>
                <w:color w:val="auto"/>
                <w:lang w:eastAsia="en-GB"/>
              </w:rPr>
            </w:pPr>
            <w:r>
              <w:t>2.0</w:t>
            </w:r>
          </w:p>
        </w:tc>
        <w:tc>
          <w:tcPr>
            <w:tcW w:w="595" w:type="dxa"/>
            <w:tcBorders>
              <w:top w:val="single" w:sz="6" w:space="0" w:color="EDECED" w:themeColor="accent4"/>
              <w:left w:val="single" w:sz="2" w:space="0" w:color="EDECED" w:themeColor="accent4"/>
              <w:bottom w:val="single" w:sz="6" w:space="0" w:color="EDECED" w:themeColor="accent4"/>
            </w:tcBorders>
            <w:vAlign w:val="center"/>
            <w:hideMark/>
          </w:tcPr>
          <w:p w14:paraId="46C26EB4" w14:textId="3229AF12" w:rsidR="00D64C90" w:rsidRPr="004A7F3F" w:rsidRDefault="00D64C90" w:rsidP="00E6731C">
            <w:pPr>
              <w:pStyle w:val="Tabletextsmall"/>
              <w:jc w:val="right"/>
              <w:rPr>
                <w:color w:val="auto"/>
                <w:lang w:eastAsia="en-GB"/>
              </w:rPr>
            </w:pPr>
            <w:r>
              <w:t>-</w:t>
            </w:r>
          </w:p>
        </w:tc>
        <w:tc>
          <w:tcPr>
            <w:tcW w:w="595" w:type="dxa"/>
            <w:gridSpan w:val="2"/>
            <w:tcBorders>
              <w:top w:val="single" w:sz="6" w:space="0" w:color="EDECED" w:themeColor="accent4"/>
              <w:bottom w:val="single" w:sz="6" w:space="0" w:color="EDECED" w:themeColor="accent4"/>
            </w:tcBorders>
            <w:vAlign w:val="center"/>
            <w:hideMark/>
          </w:tcPr>
          <w:p w14:paraId="2C1DC2DD" w14:textId="76153953" w:rsidR="00D64C90" w:rsidRPr="004A7F3F" w:rsidRDefault="00D64C90" w:rsidP="00E6731C">
            <w:pPr>
              <w:pStyle w:val="Tabletextsmall"/>
              <w:jc w:val="right"/>
              <w:rPr>
                <w:color w:val="auto"/>
                <w:lang w:eastAsia="en-GB"/>
              </w:rPr>
            </w:pPr>
            <w:r>
              <w:t>-</w:t>
            </w:r>
          </w:p>
        </w:tc>
      </w:tr>
      <w:tr w:rsidR="00D64C90" w:rsidRPr="009D2F7A" w14:paraId="543D7125" w14:textId="77777777" w:rsidTr="009735F3">
        <w:trPr>
          <w:trHeight w:val="164"/>
        </w:trPr>
        <w:tc>
          <w:tcPr>
            <w:tcW w:w="1528" w:type="dxa"/>
            <w:tcBorders>
              <w:top w:val="single" w:sz="6" w:space="0" w:color="EDECED" w:themeColor="accent4"/>
              <w:bottom w:val="single" w:sz="6" w:space="0" w:color="EDECED" w:themeColor="accent4"/>
            </w:tcBorders>
            <w:vAlign w:val="center"/>
            <w:hideMark/>
          </w:tcPr>
          <w:p w14:paraId="236BF27E" w14:textId="77777777" w:rsidR="00D64C90" w:rsidRPr="009D2F7A" w:rsidRDefault="00D64C90" w:rsidP="00D64C90">
            <w:pPr>
              <w:pStyle w:val="Tabletextsmall"/>
              <w:rPr>
                <w:color w:val="auto"/>
                <w:lang w:eastAsia="en-GB"/>
              </w:rPr>
            </w:pPr>
            <w:r w:rsidRPr="009D2F7A">
              <w:rPr>
                <w:color w:val="auto"/>
                <w:lang w:eastAsia="en-GB"/>
              </w:rPr>
              <w:t>35–44 </w:t>
            </w:r>
          </w:p>
        </w:tc>
        <w:tc>
          <w:tcPr>
            <w:tcW w:w="595" w:type="dxa"/>
            <w:tcBorders>
              <w:top w:val="single" w:sz="6" w:space="0" w:color="EDECED" w:themeColor="accent4"/>
              <w:bottom w:val="single" w:sz="6" w:space="0" w:color="EDECED" w:themeColor="accent4"/>
            </w:tcBorders>
            <w:shd w:val="clear" w:color="auto" w:fill="F2F2F2" w:themeFill="background1" w:themeFillShade="F2"/>
            <w:vAlign w:val="center"/>
            <w:hideMark/>
          </w:tcPr>
          <w:p w14:paraId="7F42A084" w14:textId="21583596" w:rsidR="00D64C90" w:rsidRPr="004A7F3F" w:rsidRDefault="00D64C90" w:rsidP="00E6731C">
            <w:pPr>
              <w:pStyle w:val="Tabletextsmall"/>
              <w:jc w:val="right"/>
              <w:rPr>
                <w:color w:val="auto"/>
                <w:lang w:eastAsia="en-GB"/>
              </w:rPr>
            </w:pPr>
            <w:r>
              <w:t>13</w:t>
            </w:r>
          </w:p>
        </w:tc>
        <w:tc>
          <w:tcPr>
            <w:tcW w:w="595" w:type="dxa"/>
            <w:gridSpan w:val="2"/>
            <w:tcBorders>
              <w:top w:val="single" w:sz="6" w:space="0" w:color="EDECED" w:themeColor="accent4"/>
              <w:bottom w:val="single" w:sz="6" w:space="0" w:color="EDECED" w:themeColor="accent4"/>
              <w:right w:val="nil"/>
            </w:tcBorders>
            <w:shd w:val="clear" w:color="auto" w:fill="F2F2F2" w:themeFill="background1" w:themeFillShade="F2"/>
            <w:vAlign w:val="center"/>
            <w:hideMark/>
          </w:tcPr>
          <w:p w14:paraId="3A14D280" w14:textId="099F3F89" w:rsidR="00D64C90" w:rsidRPr="004A7F3F" w:rsidRDefault="00D64C90" w:rsidP="00E6731C">
            <w:pPr>
              <w:pStyle w:val="Tabletextsmall"/>
              <w:jc w:val="right"/>
              <w:rPr>
                <w:color w:val="auto"/>
                <w:lang w:eastAsia="en-GB"/>
              </w:rPr>
            </w:pPr>
            <w:r>
              <w:t>12.8</w:t>
            </w:r>
          </w:p>
        </w:tc>
        <w:tc>
          <w:tcPr>
            <w:tcW w:w="595" w:type="dxa"/>
            <w:tcBorders>
              <w:top w:val="single" w:sz="6" w:space="0" w:color="EDECED" w:themeColor="accent4"/>
              <w:left w:val="nil"/>
              <w:bottom w:val="single" w:sz="6" w:space="0" w:color="EDECED" w:themeColor="accent4"/>
            </w:tcBorders>
            <w:shd w:val="clear" w:color="auto" w:fill="F9F9F9"/>
            <w:vAlign w:val="center"/>
            <w:hideMark/>
          </w:tcPr>
          <w:p w14:paraId="4BDC5D94" w14:textId="048D530A" w:rsidR="00D64C90" w:rsidRPr="004A7F3F" w:rsidRDefault="00D64C90" w:rsidP="00E6731C">
            <w:pPr>
              <w:pStyle w:val="Tabletextsmall"/>
              <w:jc w:val="right"/>
              <w:rPr>
                <w:color w:val="auto"/>
                <w:lang w:eastAsia="en-GB"/>
              </w:rPr>
            </w:pPr>
            <w:r>
              <w:t>12</w:t>
            </w:r>
          </w:p>
        </w:tc>
        <w:tc>
          <w:tcPr>
            <w:tcW w:w="595" w:type="dxa"/>
            <w:tcBorders>
              <w:top w:val="single" w:sz="6" w:space="0" w:color="EDECED" w:themeColor="accent4"/>
              <w:bottom w:val="single" w:sz="6" w:space="0" w:color="EDECED" w:themeColor="accent4"/>
            </w:tcBorders>
            <w:shd w:val="clear" w:color="auto" w:fill="F9F9F9"/>
            <w:vAlign w:val="center"/>
            <w:hideMark/>
          </w:tcPr>
          <w:p w14:paraId="5FFED1E0" w14:textId="5F3FAA68" w:rsidR="00D64C90" w:rsidRPr="004A7F3F" w:rsidRDefault="00D64C90" w:rsidP="00E6731C">
            <w:pPr>
              <w:pStyle w:val="Tabletextsmall"/>
              <w:jc w:val="right"/>
              <w:rPr>
                <w:color w:val="auto"/>
                <w:lang w:eastAsia="en-GB"/>
              </w:rPr>
            </w:pPr>
            <w:r>
              <w:t>1</w:t>
            </w:r>
          </w:p>
        </w:tc>
        <w:tc>
          <w:tcPr>
            <w:tcW w:w="595" w:type="dxa"/>
            <w:tcBorders>
              <w:top w:val="single" w:sz="6" w:space="0" w:color="EDECED" w:themeColor="accent4"/>
              <w:bottom w:val="single" w:sz="6" w:space="0" w:color="EDECED" w:themeColor="accent4"/>
              <w:right w:val="single" w:sz="2" w:space="0" w:color="EDECED" w:themeColor="accent4"/>
            </w:tcBorders>
            <w:shd w:val="clear" w:color="auto" w:fill="F9F9F9"/>
            <w:vAlign w:val="center"/>
            <w:hideMark/>
          </w:tcPr>
          <w:p w14:paraId="4DC679C8" w14:textId="4CD60DE8" w:rsidR="00D64C90" w:rsidRPr="004A7F3F" w:rsidRDefault="00D64C90" w:rsidP="00E6731C">
            <w:pPr>
              <w:pStyle w:val="Tabletextsmall"/>
              <w:jc w:val="right"/>
              <w:rPr>
                <w:color w:val="auto"/>
                <w:lang w:eastAsia="en-GB"/>
              </w:rPr>
            </w:pPr>
            <w:r>
              <w:t>12.8</w:t>
            </w:r>
          </w:p>
        </w:tc>
        <w:tc>
          <w:tcPr>
            <w:tcW w:w="595" w:type="dxa"/>
            <w:tcBorders>
              <w:top w:val="single" w:sz="6" w:space="0" w:color="EDECED" w:themeColor="accent4"/>
              <w:left w:val="single" w:sz="2" w:space="0" w:color="EDECED" w:themeColor="accent4"/>
              <w:bottom w:val="single" w:sz="6" w:space="0" w:color="EDECED" w:themeColor="accent4"/>
            </w:tcBorders>
            <w:shd w:val="clear" w:color="auto" w:fill="F9F9F9"/>
            <w:vAlign w:val="center"/>
            <w:hideMark/>
          </w:tcPr>
          <w:p w14:paraId="523ACDB7" w14:textId="1CCB62CE" w:rsidR="00D64C90" w:rsidRPr="004A7F3F" w:rsidRDefault="00D64C90" w:rsidP="00E6731C">
            <w:pPr>
              <w:pStyle w:val="Tabletextsmall"/>
              <w:jc w:val="right"/>
              <w:rPr>
                <w:color w:val="auto"/>
                <w:lang w:eastAsia="en-GB"/>
              </w:rPr>
            </w:pPr>
            <w:r>
              <w:t>-</w:t>
            </w:r>
          </w:p>
        </w:tc>
        <w:tc>
          <w:tcPr>
            <w:tcW w:w="556" w:type="dxa"/>
            <w:tcBorders>
              <w:top w:val="single" w:sz="6" w:space="0" w:color="EDECED" w:themeColor="accent4"/>
              <w:bottom w:val="single" w:sz="6" w:space="0" w:color="EDECED" w:themeColor="accent4"/>
            </w:tcBorders>
            <w:shd w:val="clear" w:color="auto" w:fill="F9F9F9"/>
            <w:vAlign w:val="center"/>
            <w:hideMark/>
          </w:tcPr>
          <w:p w14:paraId="34F2BA13" w14:textId="550CCEEE" w:rsidR="00D64C90" w:rsidRPr="004A7F3F" w:rsidRDefault="00D64C90" w:rsidP="00E6731C">
            <w:pPr>
              <w:pStyle w:val="Tabletextsmall"/>
              <w:jc w:val="right"/>
              <w:rPr>
                <w:color w:val="auto"/>
                <w:lang w:eastAsia="en-GB"/>
              </w:rPr>
            </w:pPr>
            <w:r>
              <w:t>-</w:t>
            </w:r>
          </w:p>
        </w:tc>
        <w:tc>
          <w:tcPr>
            <w:tcW w:w="634" w:type="dxa"/>
            <w:tcBorders>
              <w:top w:val="single" w:sz="6" w:space="0" w:color="EDECED" w:themeColor="accent4"/>
              <w:bottom w:val="single" w:sz="6" w:space="0" w:color="EDECED" w:themeColor="accent4"/>
            </w:tcBorders>
            <w:vAlign w:val="center"/>
            <w:hideMark/>
          </w:tcPr>
          <w:p w14:paraId="5ED94783" w14:textId="1BD5F4C3" w:rsidR="00D64C90" w:rsidRPr="004A7F3F" w:rsidRDefault="00D64C90" w:rsidP="00E6731C">
            <w:pPr>
              <w:pStyle w:val="Tabletextsmall"/>
              <w:jc w:val="right"/>
              <w:rPr>
                <w:color w:val="auto"/>
                <w:lang w:eastAsia="en-GB"/>
              </w:rPr>
            </w:pPr>
            <w:r>
              <w:t>9</w:t>
            </w:r>
          </w:p>
        </w:tc>
        <w:tc>
          <w:tcPr>
            <w:tcW w:w="595" w:type="dxa"/>
            <w:tcBorders>
              <w:top w:val="single" w:sz="6" w:space="0" w:color="EDECED" w:themeColor="accent4"/>
              <w:bottom w:val="single" w:sz="6" w:space="0" w:color="EDECED" w:themeColor="accent4"/>
              <w:right w:val="single" w:sz="2" w:space="0" w:color="EDECED" w:themeColor="accent4"/>
            </w:tcBorders>
            <w:vAlign w:val="center"/>
            <w:hideMark/>
          </w:tcPr>
          <w:p w14:paraId="509959E9" w14:textId="0DE3EBF5" w:rsidR="00D64C90" w:rsidRPr="004A7F3F" w:rsidRDefault="00D64C90" w:rsidP="00E6731C">
            <w:pPr>
              <w:pStyle w:val="Tabletextsmall"/>
              <w:jc w:val="right"/>
              <w:rPr>
                <w:color w:val="auto"/>
                <w:lang w:eastAsia="en-GB"/>
              </w:rPr>
            </w:pPr>
            <w:r>
              <w:t>8.8</w:t>
            </w:r>
          </w:p>
        </w:tc>
        <w:tc>
          <w:tcPr>
            <w:tcW w:w="595" w:type="dxa"/>
            <w:gridSpan w:val="2"/>
            <w:tcBorders>
              <w:top w:val="single" w:sz="6" w:space="0" w:color="EDECED" w:themeColor="accent4"/>
              <w:left w:val="single" w:sz="2" w:space="0" w:color="EDECED" w:themeColor="accent4"/>
              <w:bottom w:val="single" w:sz="6" w:space="0" w:color="EDECED" w:themeColor="accent4"/>
            </w:tcBorders>
            <w:vAlign w:val="center"/>
            <w:hideMark/>
          </w:tcPr>
          <w:p w14:paraId="261B1A03" w14:textId="516F9A4E" w:rsidR="00D64C90" w:rsidRPr="004A7F3F" w:rsidRDefault="00D64C90" w:rsidP="00E6731C">
            <w:pPr>
              <w:pStyle w:val="Tabletextsmall"/>
              <w:jc w:val="right"/>
              <w:rPr>
                <w:color w:val="auto"/>
                <w:lang w:eastAsia="en-GB"/>
              </w:rPr>
            </w:pPr>
            <w:r>
              <w:t>7</w:t>
            </w:r>
          </w:p>
        </w:tc>
        <w:tc>
          <w:tcPr>
            <w:tcW w:w="595" w:type="dxa"/>
            <w:tcBorders>
              <w:top w:val="single" w:sz="6" w:space="0" w:color="EDECED" w:themeColor="accent4"/>
              <w:bottom w:val="single" w:sz="6" w:space="0" w:color="EDECED" w:themeColor="accent4"/>
            </w:tcBorders>
            <w:vAlign w:val="center"/>
            <w:hideMark/>
          </w:tcPr>
          <w:p w14:paraId="78C19ACF" w14:textId="550A8227" w:rsidR="00D64C90" w:rsidRPr="004A7F3F" w:rsidRDefault="00D64C90" w:rsidP="00E6731C">
            <w:pPr>
              <w:pStyle w:val="Tabletextsmall"/>
              <w:jc w:val="right"/>
              <w:rPr>
                <w:color w:val="auto"/>
                <w:lang w:eastAsia="en-GB"/>
              </w:rPr>
            </w:pPr>
            <w:r>
              <w:t>1</w:t>
            </w:r>
          </w:p>
        </w:tc>
        <w:tc>
          <w:tcPr>
            <w:tcW w:w="595" w:type="dxa"/>
            <w:tcBorders>
              <w:top w:val="single" w:sz="6" w:space="0" w:color="EDECED" w:themeColor="accent4"/>
              <w:bottom w:val="single" w:sz="6" w:space="0" w:color="EDECED" w:themeColor="accent4"/>
              <w:right w:val="single" w:sz="2" w:space="0" w:color="EDECED" w:themeColor="accent4"/>
            </w:tcBorders>
            <w:vAlign w:val="center"/>
            <w:hideMark/>
          </w:tcPr>
          <w:p w14:paraId="365D0078" w14:textId="3F637908" w:rsidR="00D64C90" w:rsidRPr="004A7F3F" w:rsidRDefault="00D64C90" w:rsidP="00E6731C">
            <w:pPr>
              <w:pStyle w:val="Tabletextsmall"/>
              <w:jc w:val="right"/>
              <w:rPr>
                <w:color w:val="auto"/>
                <w:lang w:eastAsia="en-GB"/>
              </w:rPr>
            </w:pPr>
            <w:r>
              <w:t>7.8</w:t>
            </w:r>
          </w:p>
        </w:tc>
        <w:tc>
          <w:tcPr>
            <w:tcW w:w="595" w:type="dxa"/>
            <w:tcBorders>
              <w:top w:val="single" w:sz="6" w:space="0" w:color="EDECED" w:themeColor="accent4"/>
              <w:left w:val="single" w:sz="2" w:space="0" w:color="EDECED" w:themeColor="accent4"/>
              <w:bottom w:val="single" w:sz="6" w:space="0" w:color="EDECED" w:themeColor="accent4"/>
            </w:tcBorders>
            <w:vAlign w:val="center"/>
            <w:hideMark/>
          </w:tcPr>
          <w:p w14:paraId="28E7CC71" w14:textId="030D3BF5" w:rsidR="00D64C90" w:rsidRPr="004A7F3F" w:rsidRDefault="00D64C90" w:rsidP="00E6731C">
            <w:pPr>
              <w:pStyle w:val="Tabletextsmall"/>
              <w:jc w:val="right"/>
              <w:rPr>
                <w:color w:val="auto"/>
                <w:lang w:eastAsia="en-GB"/>
              </w:rPr>
            </w:pPr>
            <w:r>
              <w:t>1</w:t>
            </w:r>
          </w:p>
        </w:tc>
        <w:tc>
          <w:tcPr>
            <w:tcW w:w="595" w:type="dxa"/>
            <w:gridSpan w:val="2"/>
            <w:tcBorders>
              <w:top w:val="single" w:sz="6" w:space="0" w:color="EDECED" w:themeColor="accent4"/>
              <w:bottom w:val="single" w:sz="6" w:space="0" w:color="EDECED" w:themeColor="accent4"/>
            </w:tcBorders>
            <w:vAlign w:val="center"/>
            <w:hideMark/>
          </w:tcPr>
          <w:p w14:paraId="5F9AE483" w14:textId="007658B9" w:rsidR="00D64C90" w:rsidRPr="004A7F3F" w:rsidRDefault="00D64C90" w:rsidP="00E6731C">
            <w:pPr>
              <w:pStyle w:val="Tabletextsmall"/>
              <w:jc w:val="right"/>
              <w:rPr>
                <w:color w:val="auto"/>
                <w:lang w:eastAsia="en-GB"/>
              </w:rPr>
            </w:pPr>
            <w:r>
              <w:t>1.0</w:t>
            </w:r>
          </w:p>
        </w:tc>
      </w:tr>
      <w:tr w:rsidR="00D64C90" w:rsidRPr="009D2F7A" w14:paraId="137B0DC1" w14:textId="77777777" w:rsidTr="009735F3">
        <w:trPr>
          <w:trHeight w:val="164"/>
        </w:trPr>
        <w:tc>
          <w:tcPr>
            <w:tcW w:w="1528" w:type="dxa"/>
            <w:tcBorders>
              <w:top w:val="single" w:sz="6" w:space="0" w:color="EDECED" w:themeColor="accent4"/>
              <w:bottom w:val="single" w:sz="6" w:space="0" w:color="EDECED" w:themeColor="accent4"/>
            </w:tcBorders>
            <w:vAlign w:val="center"/>
            <w:hideMark/>
          </w:tcPr>
          <w:p w14:paraId="542A866F" w14:textId="77777777" w:rsidR="00D64C90" w:rsidRPr="009D2F7A" w:rsidRDefault="00D64C90" w:rsidP="00D64C90">
            <w:pPr>
              <w:pStyle w:val="Tabletextsmall"/>
              <w:rPr>
                <w:color w:val="auto"/>
                <w:lang w:eastAsia="en-GB"/>
              </w:rPr>
            </w:pPr>
            <w:r w:rsidRPr="009D2F7A">
              <w:rPr>
                <w:color w:val="auto"/>
                <w:lang w:eastAsia="en-GB"/>
              </w:rPr>
              <w:t>45–54 </w:t>
            </w:r>
          </w:p>
        </w:tc>
        <w:tc>
          <w:tcPr>
            <w:tcW w:w="595" w:type="dxa"/>
            <w:tcBorders>
              <w:top w:val="single" w:sz="6" w:space="0" w:color="EDECED" w:themeColor="accent4"/>
              <w:bottom w:val="single" w:sz="6" w:space="0" w:color="EDECED" w:themeColor="accent4"/>
            </w:tcBorders>
            <w:shd w:val="clear" w:color="auto" w:fill="F2F2F2" w:themeFill="background1" w:themeFillShade="F2"/>
            <w:vAlign w:val="center"/>
            <w:hideMark/>
          </w:tcPr>
          <w:p w14:paraId="7E744309" w14:textId="5EF1E607" w:rsidR="00D64C90" w:rsidRPr="004A7F3F" w:rsidRDefault="00D64C90" w:rsidP="00E6731C">
            <w:pPr>
              <w:pStyle w:val="Tabletextsmall"/>
              <w:jc w:val="right"/>
              <w:rPr>
                <w:color w:val="auto"/>
                <w:lang w:eastAsia="en-GB"/>
              </w:rPr>
            </w:pPr>
            <w:r>
              <w:t>9</w:t>
            </w:r>
          </w:p>
        </w:tc>
        <w:tc>
          <w:tcPr>
            <w:tcW w:w="595" w:type="dxa"/>
            <w:gridSpan w:val="2"/>
            <w:tcBorders>
              <w:top w:val="single" w:sz="6" w:space="0" w:color="EDECED" w:themeColor="accent4"/>
              <w:bottom w:val="single" w:sz="6" w:space="0" w:color="EDECED" w:themeColor="accent4"/>
              <w:right w:val="nil"/>
            </w:tcBorders>
            <w:shd w:val="clear" w:color="auto" w:fill="F2F2F2" w:themeFill="background1" w:themeFillShade="F2"/>
            <w:vAlign w:val="center"/>
            <w:hideMark/>
          </w:tcPr>
          <w:p w14:paraId="4D3CB3FE" w14:textId="3DFBCEC5" w:rsidR="00D64C90" w:rsidRPr="004A7F3F" w:rsidRDefault="00D64C90" w:rsidP="00E6731C">
            <w:pPr>
              <w:pStyle w:val="Tabletextsmall"/>
              <w:jc w:val="right"/>
              <w:rPr>
                <w:color w:val="auto"/>
                <w:lang w:eastAsia="en-GB"/>
              </w:rPr>
            </w:pPr>
            <w:r>
              <w:t>8.8</w:t>
            </w:r>
          </w:p>
        </w:tc>
        <w:tc>
          <w:tcPr>
            <w:tcW w:w="595" w:type="dxa"/>
            <w:tcBorders>
              <w:top w:val="single" w:sz="6" w:space="0" w:color="EDECED" w:themeColor="accent4"/>
              <w:left w:val="nil"/>
              <w:bottom w:val="single" w:sz="6" w:space="0" w:color="EDECED" w:themeColor="accent4"/>
            </w:tcBorders>
            <w:shd w:val="clear" w:color="auto" w:fill="F9F9F9"/>
            <w:vAlign w:val="center"/>
            <w:hideMark/>
          </w:tcPr>
          <w:p w14:paraId="2CD1FD8D" w14:textId="091AA043" w:rsidR="00D64C90" w:rsidRPr="004A7F3F" w:rsidRDefault="00D64C90" w:rsidP="00E6731C">
            <w:pPr>
              <w:pStyle w:val="Tabletextsmall"/>
              <w:jc w:val="right"/>
              <w:rPr>
                <w:color w:val="auto"/>
                <w:lang w:eastAsia="en-GB"/>
              </w:rPr>
            </w:pPr>
            <w:r>
              <w:t>8</w:t>
            </w:r>
          </w:p>
        </w:tc>
        <w:tc>
          <w:tcPr>
            <w:tcW w:w="595" w:type="dxa"/>
            <w:tcBorders>
              <w:top w:val="single" w:sz="6" w:space="0" w:color="EDECED" w:themeColor="accent4"/>
              <w:bottom w:val="single" w:sz="6" w:space="0" w:color="EDECED" w:themeColor="accent4"/>
            </w:tcBorders>
            <w:shd w:val="clear" w:color="auto" w:fill="F9F9F9"/>
            <w:vAlign w:val="center"/>
            <w:hideMark/>
          </w:tcPr>
          <w:p w14:paraId="0EF8E1BE" w14:textId="031C7D1B" w:rsidR="00D64C90" w:rsidRPr="004A7F3F" w:rsidRDefault="00D64C90" w:rsidP="00E6731C">
            <w:pPr>
              <w:pStyle w:val="Tabletextsmall"/>
              <w:jc w:val="right"/>
              <w:rPr>
                <w:color w:val="auto"/>
                <w:lang w:eastAsia="en-GB"/>
              </w:rPr>
            </w:pPr>
            <w:r>
              <w:t>1</w:t>
            </w:r>
          </w:p>
        </w:tc>
        <w:tc>
          <w:tcPr>
            <w:tcW w:w="595" w:type="dxa"/>
            <w:tcBorders>
              <w:top w:val="single" w:sz="6" w:space="0" w:color="EDECED" w:themeColor="accent4"/>
              <w:bottom w:val="single" w:sz="6" w:space="0" w:color="EDECED" w:themeColor="accent4"/>
              <w:right w:val="single" w:sz="2" w:space="0" w:color="EDECED" w:themeColor="accent4"/>
            </w:tcBorders>
            <w:shd w:val="clear" w:color="auto" w:fill="F9F9F9"/>
            <w:vAlign w:val="center"/>
            <w:hideMark/>
          </w:tcPr>
          <w:p w14:paraId="7CF8EF7D" w14:textId="272BC158" w:rsidR="00D64C90" w:rsidRPr="004A7F3F" w:rsidRDefault="00D64C90" w:rsidP="00E6731C">
            <w:pPr>
              <w:pStyle w:val="Tabletextsmall"/>
              <w:jc w:val="right"/>
              <w:rPr>
                <w:color w:val="auto"/>
                <w:lang w:eastAsia="en-GB"/>
              </w:rPr>
            </w:pPr>
            <w:r>
              <w:t>8.8</w:t>
            </w:r>
          </w:p>
        </w:tc>
        <w:tc>
          <w:tcPr>
            <w:tcW w:w="595" w:type="dxa"/>
            <w:tcBorders>
              <w:top w:val="single" w:sz="6" w:space="0" w:color="EDECED" w:themeColor="accent4"/>
              <w:left w:val="single" w:sz="2" w:space="0" w:color="EDECED" w:themeColor="accent4"/>
              <w:bottom w:val="single" w:sz="6" w:space="0" w:color="EDECED" w:themeColor="accent4"/>
            </w:tcBorders>
            <w:shd w:val="clear" w:color="auto" w:fill="F9F9F9"/>
            <w:vAlign w:val="center"/>
            <w:hideMark/>
          </w:tcPr>
          <w:p w14:paraId="75089AD3" w14:textId="5DC07107" w:rsidR="00D64C90" w:rsidRPr="004A7F3F" w:rsidRDefault="00D64C90" w:rsidP="00E6731C">
            <w:pPr>
              <w:pStyle w:val="Tabletextsmall"/>
              <w:jc w:val="right"/>
              <w:rPr>
                <w:color w:val="auto"/>
                <w:lang w:eastAsia="en-GB"/>
              </w:rPr>
            </w:pPr>
            <w:r>
              <w:t>-</w:t>
            </w:r>
          </w:p>
        </w:tc>
        <w:tc>
          <w:tcPr>
            <w:tcW w:w="556" w:type="dxa"/>
            <w:tcBorders>
              <w:top w:val="single" w:sz="6" w:space="0" w:color="EDECED" w:themeColor="accent4"/>
              <w:bottom w:val="single" w:sz="6" w:space="0" w:color="EDECED" w:themeColor="accent4"/>
            </w:tcBorders>
            <w:shd w:val="clear" w:color="auto" w:fill="F9F9F9"/>
            <w:vAlign w:val="center"/>
            <w:hideMark/>
          </w:tcPr>
          <w:p w14:paraId="662879A0" w14:textId="7E504294" w:rsidR="00D64C90" w:rsidRPr="004A7F3F" w:rsidRDefault="00D64C90" w:rsidP="00E6731C">
            <w:pPr>
              <w:pStyle w:val="Tabletextsmall"/>
              <w:jc w:val="right"/>
              <w:rPr>
                <w:color w:val="auto"/>
                <w:lang w:eastAsia="en-GB"/>
              </w:rPr>
            </w:pPr>
            <w:r>
              <w:t>-</w:t>
            </w:r>
          </w:p>
        </w:tc>
        <w:tc>
          <w:tcPr>
            <w:tcW w:w="634" w:type="dxa"/>
            <w:tcBorders>
              <w:top w:val="single" w:sz="6" w:space="0" w:color="EDECED" w:themeColor="accent4"/>
              <w:bottom w:val="single" w:sz="6" w:space="0" w:color="EDECED" w:themeColor="accent4"/>
            </w:tcBorders>
            <w:vAlign w:val="center"/>
            <w:hideMark/>
          </w:tcPr>
          <w:p w14:paraId="39CEDB66" w14:textId="5CE65582" w:rsidR="00D64C90" w:rsidRPr="004A7F3F" w:rsidRDefault="00D64C90" w:rsidP="00E6731C">
            <w:pPr>
              <w:pStyle w:val="Tabletextsmall"/>
              <w:jc w:val="right"/>
              <w:rPr>
                <w:color w:val="auto"/>
                <w:lang w:eastAsia="en-GB"/>
              </w:rPr>
            </w:pPr>
            <w:r>
              <w:t>6</w:t>
            </w:r>
          </w:p>
        </w:tc>
        <w:tc>
          <w:tcPr>
            <w:tcW w:w="595" w:type="dxa"/>
            <w:tcBorders>
              <w:top w:val="single" w:sz="6" w:space="0" w:color="EDECED" w:themeColor="accent4"/>
              <w:bottom w:val="single" w:sz="6" w:space="0" w:color="EDECED" w:themeColor="accent4"/>
              <w:right w:val="single" w:sz="2" w:space="0" w:color="EDECED" w:themeColor="accent4"/>
            </w:tcBorders>
            <w:vAlign w:val="center"/>
            <w:hideMark/>
          </w:tcPr>
          <w:p w14:paraId="4FC39D96" w14:textId="2F7B2882" w:rsidR="00D64C90" w:rsidRPr="004A7F3F" w:rsidRDefault="00D64C90" w:rsidP="00E6731C">
            <w:pPr>
              <w:pStyle w:val="Tabletextsmall"/>
              <w:jc w:val="right"/>
              <w:rPr>
                <w:color w:val="auto"/>
                <w:lang w:eastAsia="en-GB"/>
              </w:rPr>
            </w:pPr>
            <w:r>
              <w:t>6.0</w:t>
            </w:r>
          </w:p>
        </w:tc>
        <w:tc>
          <w:tcPr>
            <w:tcW w:w="595" w:type="dxa"/>
            <w:gridSpan w:val="2"/>
            <w:tcBorders>
              <w:top w:val="single" w:sz="6" w:space="0" w:color="EDECED" w:themeColor="accent4"/>
              <w:left w:val="single" w:sz="2" w:space="0" w:color="EDECED" w:themeColor="accent4"/>
              <w:bottom w:val="single" w:sz="6" w:space="0" w:color="EDECED" w:themeColor="accent4"/>
            </w:tcBorders>
            <w:vAlign w:val="center"/>
            <w:hideMark/>
          </w:tcPr>
          <w:p w14:paraId="1E8172EA" w14:textId="4ADDF26E" w:rsidR="00D64C90" w:rsidRPr="004A7F3F" w:rsidRDefault="00D64C90" w:rsidP="00E6731C">
            <w:pPr>
              <w:pStyle w:val="Tabletextsmall"/>
              <w:jc w:val="right"/>
              <w:rPr>
                <w:color w:val="auto"/>
                <w:lang w:eastAsia="en-GB"/>
              </w:rPr>
            </w:pPr>
            <w:r>
              <w:t>6</w:t>
            </w:r>
          </w:p>
        </w:tc>
        <w:tc>
          <w:tcPr>
            <w:tcW w:w="595" w:type="dxa"/>
            <w:tcBorders>
              <w:top w:val="single" w:sz="6" w:space="0" w:color="EDECED" w:themeColor="accent4"/>
              <w:bottom w:val="single" w:sz="6" w:space="0" w:color="EDECED" w:themeColor="accent4"/>
            </w:tcBorders>
            <w:vAlign w:val="center"/>
            <w:hideMark/>
          </w:tcPr>
          <w:p w14:paraId="6722324E" w14:textId="0275409B" w:rsidR="00D64C90" w:rsidRPr="004A7F3F" w:rsidRDefault="00D64C90" w:rsidP="00E6731C">
            <w:pPr>
              <w:pStyle w:val="Tabletextsmall"/>
              <w:jc w:val="right"/>
              <w:rPr>
                <w:color w:val="auto"/>
                <w:lang w:eastAsia="en-GB"/>
              </w:rPr>
            </w:pPr>
            <w:r>
              <w:t>-</w:t>
            </w:r>
          </w:p>
        </w:tc>
        <w:tc>
          <w:tcPr>
            <w:tcW w:w="595" w:type="dxa"/>
            <w:tcBorders>
              <w:top w:val="single" w:sz="6" w:space="0" w:color="EDECED" w:themeColor="accent4"/>
              <w:bottom w:val="single" w:sz="6" w:space="0" w:color="EDECED" w:themeColor="accent4"/>
              <w:right w:val="single" w:sz="2" w:space="0" w:color="EDECED" w:themeColor="accent4"/>
            </w:tcBorders>
            <w:vAlign w:val="center"/>
            <w:hideMark/>
          </w:tcPr>
          <w:p w14:paraId="25F0B620" w14:textId="083A0647" w:rsidR="00D64C90" w:rsidRPr="004A7F3F" w:rsidRDefault="00D64C90" w:rsidP="00E6731C">
            <w:pPr>
              <w:pStyle w:val="Tabletextsmall"/>
              <w:jc w:val="right"/>
              <w:rPr>
                <w:color w:val="auto"/>
                <w:lang w:eastAsia="en-GB"/>
              </w:rPr>
            </w:pPr>
            <w:r>
              <w:t>6.0</w:t>
            </w:r>
          </w:p>
        </w:tc>
        <w:tc>
          <w:tcPr>
            <w:tcW w:w="595" w:type="dxa"/>
            <w:tcBorders>
              <w:top w:val="single" w:sz="6" w:space="0" w:color="EDECED" w:themeColor="accent4"/>
              <w:left w:val="single" w:sz="2" w:space="0" w:color="EDECED" w:themeColor="accent4"/>
              <w:bottom w:val="single" w:sz="6" w:space="0" w:color="EDECED" w:themeColor="accent4"/>
            </w:tcBorders>
            <w:vAlign w:val="center"/>
            <w:hideMark/>
          </w:tcPr>
          <w:p w14:paraId="1E87B0A9" w14:textId="315B6403" w:rsidR="00D64C90" w:rsidRPr="004A7F3F" w:rsidRDefault="00D64C90" w:rsidP="00E6731C">
            <w:pPr>
              <w:pStyle w:val="Tabletextsmall"/>
              <w:jc w:val="right"/>
              <w:rPr>
                <w:color w:val="auto"/>
                <w:lang w:eastAsia="en-GB"/>
              </w:rPr>
            </w:pPr>
            <w:r>
              <w:t>-</w:t>
            </w:r>
          </w:p>
        </w:tc>
        <w:tc>
          <w:tcPr>
            <w:tcW w:w="595" w:type="dxa"/>
            <w:gridSpan w:val="2"/>
            <w:tcBorders>
              <w:top w:val="single" w:sz="6" w:space="0" w:color="EDECED" w:themeColor="accent4"/>
              <w:bottom w:val="single" w:sz="6" w:space="0" w:color="EDECED" w:themeColor="accent4"/>
            </w:tcBorders>
            <w:vAlign w:val="center"/>
            <w:hideMark/>
          </w:tcPr>
          <w:p w14:paraId="5690FE5D" w14:textId="3D8C6003" w:rsidR="00D64C90" w:rsidRPr="004A7F3F" w:rsidRDefault="00D64C90" w:rsidP="00E6731C">
            <w:pPr>
              <w:pStyle w:val="Tabletextsmall"/>
              <w:jc w:val="right"/>
              <w:rPr>
                <w:color w:val="auto"/>
                <w:lang w:eastAsia="en-GB"/>
              </w:rPr>
            </w:pPr>
            <w:r>
              <w:t>-</w:t>
            </w:r>
          </w:p>
        </w:tc>
      </w:tr>
      <w:tr w:rsidR="00D64C90" w:rsidRPr="009D2F7A" w14:paraId="6F96660B" w14:textId="77777777" w:rsidTr="009735F3">
        <w:trPr>
          <w:trHeight w:val="164"/>
        </w:trPr>
        <w:tc>
          <w:tcPr>
            <w:tcW w:w="1528" w:type="dxa"/>
            <w:tcBorders>
              <w:top w:val="single" w:sz="6" w:space="0" w:color="EDECED" w:themeColor="accent4"/>
              <w:bottom w:val="single" w:sz="6" w:space="0" w:color="EDECED" w:themeColor="accent4"/>
            </w:tcBorders>
            <w:vAlign w:val="center"/>
            <w:hideMark/>
          </w:tcPr>
          <w:p w14:paraId="72CB6207" w14:textId="77777777" w:rsidR="00D64C90" w:rsidRPr="009D2F7A" w:rsidRDefault="00D64C90" w:rsidP="00D64C90">
            <w:pPr>
              <w:pStyle w:val="Tabletextsmall"/>
              <w:rPr>
                <w:color w:val="auto"/>
                <w:lang w:eastAsia="en-GB"/>
              </w:rPr>
            </w:pPr>
            <w:r w:rsidRPr="009D2F7A">
              <w:rPr>
                <w:color w:val="auto"/>
                <w:lang w:eastAsia="en-GB"/>
              </w:rPr>
              <w:t>55–64 </w:t>
            </w:r>
          </w:p>
        </w:tc>
        <w:tc>
          <w:tcPr>
            <w:tcW w:w="595" w:type="dxa"/>
            <w:tcBorders>
              <w:top w:val="single" w:sz="6" w:space="0" w:color="EDECED" w:themeColor="accent4"/>
              <w:bottom w:val="single" w:sz="6" w:space="0" w:color="EDECED" w:themeColor="accent4"/>
            </w:tcBorders>
            <w:shd w:val="clear" w:color="auto" w:fill="F2F2F2" w:themeFill="background1" w:themeFillShade="F2"/>
            <w:vAlign w:val="center"/>
            <w:hideMark/>
          </w:tcPr>
          <w:p w14:paraId="7F7C9A3B" w14:textId="7F9AEA29" w:rsidR="00D64C90" w:rsidRPr="004A7F3F" w:rsidRDefault="00D64C90" w:rsidP="00E6731C">
            <w:pPr>
              <w:pStyle w:val="Tabletextsmall"/>
              <w:jc w:val="right"/>
              <w:rPr>
                <w:color w:val="auto"/>
                <w:lang w:eastAsia="en-GB"/>
              </w:rPr>
            </w:pPr>
            <w:r>
              <w:t>6</w:t>
            </w:r>
          </w:p>
        </w:tc>
        <w:tc>
          <w:tcPr>
            <w:tcW w:w="595" w:type="dxa"/>
            <w:gridSpan w:val="2"/>
            <w:tcBorders>
              <w:top w:val="single" w:sz="6" w:space="0" w:color="EDECED" w:themeColor="accent4"/>
              <w:bottom w:val="single" w:sz="6" w:space="0" w:color="EDECED" w:themeColor="accent4"/>
              <w:right w:val="nil"/>
            </w:tcBorders>
            <w:shd w:val="clear" w:color="auto" w:fill="F2F2F2" w:themeFill="background1" w:themeFillShade="F2"/>
            <w:vAlign w:val="center"/>
            <w:hideMark/>
          </w:tcPr>
          <w:p w14:paraId="6A35B4A7" w14:textId="701FE238" w:rsidR="00D64C90" w:rsidRPr="004A7F3F" w:rsidRDefault="00D64C90" w:rsidP="00E6731C">
            <w:pPr>
              <w:pStyle w:val="Tabletextsmall"/>
              <w:jc w:val="right"/>
              <w:rPr>
                <w:color w:val="auto"/>
                <w:lang w:eastAsia="en-GB"/>
              </w:rPr>
            </w:pPr>
            <w:r>
              <w:t>6.0</w:t>
            </w:r>
          </w:p>
        </w:tc>
        <w:tc>
          <w:tcPr>
            <w:tcW w:w="595" w:type="dxa"/>
            <w:tcBorders>
              <w:top w:val="single" w:sz="6" w:space="0" w:color="EDECED" w:themeColor="accent4"/>
              <w:left w:val="nil"/>
              <w:bottom w:val="single" w:sz="6" w:space="0" w:color="EDECED" w:themeColor="accent4"/>
            </w:tcBorders>
            <w:shd w:val="clear" w:color="auto" w:fill="F9F9F9"/>
            <w:vAlign w:val="center"/>
            <w:hideMark/>
          </w:tcPr>
          <w:p w14:paraId="2960682D" w14:textId="4F11D912" w:rsidR="00D64C90" w:rsidRPr="004A7F3F" w:rsidRDefault="00D64C90" w:rsidP="00E6731C">
            <w:pPr>
              <w:pStyle w:val="Tabletextsmall"/>
              <w:jc w:val="right"/>
              <w:rPr>
                <w:color w:val="auto"/>
                <w:lang w:eastAsia="en-GB"/>
              </w:rPr>
            </w:pPr>
            <w:r>
              <w:t>6</w:t>
            </w:r>
          </w:p>
        </w:tc>
        <w:tc>
          <w:tcPr>
            <w:tcW w:w="595" w:type="dxa"/>
            <w:tcBorders>
              <w:top w:val="single" w:sz="6" w:space="0" w:color="EDECED" w:themeColor="accent4"/>
              <w:bottom w:val="single" w:sz="6" w:space="0" w:color="EDECED" w:themeColor="accent4"/>
            </w:tcBorders>
            <w:shd w:val="clear" w:color="auto" w:fill="F9F9F9"/>
            <w:vAlign w:val="center"/>
            <w:hideMark/>
          </w:tcPr>
          <w:p w14:paraId="72894356" w14:textId="6ADDD416" w:rsidR="00D64C90" w:rsidRPr="004A7F3F" w:rsidRDefault="00D64C90" w:rsidP="00E6731C">
            <w:pPr>
              <w:pStyle w:val="Tabletextsmall"/>
              <w:jc w:val="right"/>
              <w:rPr>
                <w:color w:val="auto"/>
                <w:lang w:eastAsia="en-GB"/>
              </w:rPr>
            </w:pPr>
            <w:r>
              <w:t>-</w:t>
            </w:r>
          </w:p>
        </w:tc>
        <w:tc>
          <w:tcPr>
            <w:tcW w:w="595" w:type="dxa"/>
            <w:tcBorders>
              <w:top w:val="single" w:sz="6" w:space="0" w:color="EDECED" w:themeColor="accent4"/>
              <w:bottom w:val="single" w:sz="6" w:space="0" w:color="EDECED" w:themeColor="accent4"/>
              <w:right w:val="single" w:sz="2" w:space="0" w:color="EDECED" w:themeColor="accent4"/>
            </w:tcBorders>
            <w:shd w:val="clear" w:color="auto" w:fill="F9F9F9"/>
            <w:vAlign w:val="center"/>
            <w:hideMark/>
          </w:tcPr>
          <w:p w14:paraId="16E934E7" w14:textId="3090929C" w:rsidR="00D64C90" w:rsidRPr="004A7F3F" w:rsidRDefault="00D64C90" w:rsidP="00E6731C">
            <w:pPr>
              <w:pStyle w:val="Tabletextsmall"/>
              <w:jc w:val="right"/>
              <w:rPr>
                <w:color w:val="auto"/>
                <w:lang w:eastAsia="en-GB"/>
              </w:rPr>
            </w:pPr>
            <w:r>
              <w:t>6.0</w:t>
            </w:r>
          </w:p>
        </w:tc>
        <w:tc>
          <w:tcPr>
            <w:tcW w:w="595" w:type="dxa"/>
            <w:tcBorders>
              <w:top w:val="single" w:sz="6" w:space="0" w:color="EDECED" w:themeColor="accent4"/>
              <w:left w:val="single" w:sz="2" w:space="0" w:color="EDECED" w:themeColor="accent4"/>
              <w:bottom w:val="single" w:sz="6" w:space="0" w:color="EDECED" w:themeColor="accent4"/>
            </w:tcBorders>
            <w:shd w:val="clear" w:color="auto" w:fill="F9F9F9"/>
            <w:vAlign w:val="center"/>
            <w:hideMark/>
          </w:tcPr>
          <w:p w14:paraId="0B9F42BC" w14:textId="1F0D76FC" w:rsidR="00D64C90" w:rsidRPr="004A7F3F" w:rsidRDefault="00D64C90" w:rsidP="00E6731C">
            <w:pPr>
              <w:pStyle w:val="Tabletextsmall"/>
              <w:jc w:val="right"/>
              <w:rPr>
                <w:color w:val="auto"/>
                <w:lang w:eastAsia="en-GB"/>
              </w:rPr>
            </w:pPr>
            <w:r>
              <w:t>-</w:t>
            </w:r>
          </w:p>
        </w:tc>
        <w:tc>
          <w:tcPr>
            <w:tcW w:w="556" w:type="dxa"/>
            <w:tcBorders>
              <w:top w:val="single" w:sz="6" w:space="0" w:color="EDECED" w:themeColor="accent4"/>
              <w:bottom w:val="single" w:sz="6" w:space="0" w:color="EDECED" w:themeColor="accent4"/>
            </w:tcBorders>
            <w:shd w:val="clear" w:color="auto" w:fill="F9F9F9"/>
            <w:vAlign w:val="center"/>
            <w:hideMark/>
          </w:tcPr>
          <w:p w14:paraId="77CFDE57" w14:textId="59574F56" w:rsidR="00D64C90" w:rsidRPr="004A7F3F" w:rsidRDefault="00D64C90" w:rsidP="00E6731C">
            <w:pPr>
              <w:pStyle w:val="Tabletextsmall"/>
              <w:jc w:val="right"/>
              <w:rPr>
                <w:color w:val="auto"/>
                <w:lang w:eastAsia="en-GB"/>
              </w:rPr>
            </w:pPr>
            <w:r>
              <w:t>-</w:t>
            </w:r>
          </w:p>
        </w:tc>
        <w:tc>
          <w:tcPr>
            <w:tcW w:w="634" w:type="dxa"/>
            <w:tcBorders>
              <w:top w:val="single" w:sz="6" w:space="0" w:color="EDECED" w:themeColor="accent4"/>
              <w:bottom w:val="single" w:sz="6" w:space="0" w:color="EDECED" w:themeColor="accent4"/>
            </w:tcBorders>
            <w:vAlign w:val="center"/>
            <w:hideMark/>
          </w:tcPr>
          <w:p w14:paraId="7C91AAB6" w14:textId="544025CE" w:rsidR="00D64C90" w:rsidRPr="004A7F3F" w:rsidRDefault="00D64C90" w:rsidP="00E6731C">
            <w:pPr>
              <w:pStyle w:val="Tabletextsmall"/>
              <w:jc w:val="right"/>
              <w:rPr>
                <w:color w:val="auto"/>
                <w:lang w:eastAsia="en-GB"/>
              </w:rPr>
            </w:pPr>
            <w:r>
              <w:t>8</w:t>
            </w:r>
          </w:p>
        </w:tc>
        <w:tc>
          <w:tcPr>
            <w:tcW w:w="595" w:type="dxa"/>
            <w:tcBorders>
              <w:top w:val="single" w:sz="6" w:space="0" w:color="EDECED" w:themeColor="accent4"/>
              <w:bottom w:val="single" w:sz="6" w:space="0" w:color="EDECED" w:themeColor="accent4"/>
              <w:right w:val="single" w:sz="2" w:space="0" w:color="EDECED" w:themeColor="accent4"/>
            </w:tcBorders>
            <w:vAlign w:val="center"/>
            <w:hideMark/>
          </w:tcPr>
          <w:p w14:paraId="7B4EF2BD" w14:textId="14FAF888" w:rsidR="00D64C90" w:rsidRPr="004A7F3F" w:rsidRDefault="00D64C90" w:rsidP="00E6731C">
            <w:pPr>
              <w:pStyle w:val="Tabletextsmall"/>
              <w:jc w:val="right"/>
              <w:rPr>
                <w:color w:val="auto"/>
                <w:lang w:eastAsia="en-GB"/>
              </w:rPr>
            </w:pPr>
            <w:r>
              <w:t>8.0</w:t>
            </w:r>
          </w:p>
        </w:tc>
        <w:tc>
          <w:tcPr>
            <w:tcW w:w="595" w:type="dxa"/>
            <w:gridSpan w:val="2"/>
            <w:tcBorders>
              <w:top w:val="single" w:sz="6" w:space="0" w:color="EDECED" w:themeColor="accent4"/>
              <w:left w:val="single" w:sz="2" w:space="0" w:color="EDECED" w:themeColor="accent4"/>
              <w:bottom w:val="single" w:sz="6" w:space="0" w:color="EDECED" w:themeColor="accent4"/>
            </w:tcBorders>
            <w:vAlign w:val="center"/>
            <w:hideMark/>
          </w:tcPr>
          <w:p w14:paraId="1EC328C9" w14:textId="287DD537" w:rsidR="00D64C90" w:rsidRPr="004A7F3F" w:rsidRDefault="00D64C90" w:rsidP="00E6731C">
            <w:pPr>
              <w:pStyle w:val="Tabletextsmall"/>
              <w:jc w:val="right"/>
              <w:rPr>
                <w:color w:val="auto"/>
                <w:lang w:eastAsia="en-GB"/>
              </w:rPr>
            </w:pPr>
            <w:r>
              <w:t>8</w:t>
            </w:r>
          </w:p>
        </w:tc>
        <w:tc>
          <w:tcPr>
            <w:tcW w:w="595" w:type="dxa"/>
            <w:tcBorders>
              <w:top w:val="single" w:sz="6" w:space="0" w:color="EDECED" w:themeColor="accent4"/>
              <w:bottom w:val="single" w:sz="6" w:space="0" w:color="EDECED" w:themeColor="accent4"/>
            </w:tcBorders>
            <w:vAlign w:val="center"/>
            <w:hideMark/>
          </w:tcPr>
          <w:p w14:paraId="40005EB1" w14:textId="2E55AD16" w:rsidR="00D64C90" w:rsidRPr="004A7F3F" w:rsidRDefault="00D64C90" w:rsidP="00E6731C">
            <w:pPr>
              <w:pStyle w:val="Tabletextsmall"/>
              <w:jc w:val="right"/>
              <w:rPr>
                <w:color w:val="000000"/>
                <w:lang w:eastAsia="en-GB"/>
              </w:rPr>
            </w:pPr>
            <w:r>
              <w:t>-</w:t>
            </w:r>
          </w:p>
        </w:tc>
        <w:tc>
          <w:tcPr>
            <w:tcW w:w="595" w:type="dxa"/>
            <w:tcBorders>
              <w:top w:val="single" w:sz="6" w:space="0" w:color="EDECED" w:themeColor="accent4"/>
              <w:bottom w:val="single" w:sz="6" w:space="0" w:color="EDECED" w:themeColor="accent4"/>
              <w:right w:val="single" w:sz="2" w:space="0" w:color="EDECED" w:themeColor="accent4"/>
            </w:tcBorders>
            <w:vAlign w:val="center"/>
            <w:hideMark/>
          </w:tcPr>
          <w:p w14:paraId="693D8490" w14:textId="0613B645" w:rsidR="00D64C90" w:rsidRPr="004A7F3F" w:rsidRDefault="00D64C90" w:rsidP="00E6731C">
            <w:pPr>
              <w:pStyle w:val="Tabletextsmall"/>
              <w:jc w:val="right"/>
              <w:rPr>
                <w:color w:val="auto"/>
                <w:lang w:eastAsia="en-GB"/>
              </w:rPr>
            </w:pPr>
            <w:r>
              <w:t>8.0</w:t>
            </w:r>
          </w:p>
        </w:tc>
        <w:tc>
          <w:tcPr>
            <w:tcW w:w="595" w:type="dxa"/>
            <w:tcBorders>
              <w:top w:val="single" w:sz="6" w:space="0" w:color="EDECED" w:themeColor="accent4"/>
              <w:left w:val="single" w:sz="2" w:space="0" w:color="EDECED" w:themeColor="accent4"/>
              <w:bottom w:val="single" w:sz="6" w:space="0" w:color="EDECED" w:themeColor="accent4"/>
            </w:tcBorders>
            <w:vAlign w:val="center"/>
            <w:hideMark/>
          </w:tcPr>
          <w:p w14:paraId="78138776" w14:textId="781C8D76" w:rsidR="00D64C90" w:rsidRPr="004A7F3F" w:rsidRDefault="00D64C90" w:rsidP="00E6731C">
            <w:pPr>
              <w:pStyle w:val="Tabletextsmall"/>
              <w:jc w:val="right"/>
              <w:rPr>
                <w:color w:val="auto"/>
                <w:lang w:eastAsia="en-GB"/>
              </w:rPr>
            </w:pPr>
            <w:r>
              <w:t>-</w:t>
            </w:r>
          </w:p>
        </w:tc>
        <w:tc>
          <w:tcPr>
            <w:tcW w:w="595" w:type="dxa"/>
            <w:gridSpan w:val="2"/>
            <w:tcBorders>
              <w:top w:val="single" w:sz="6" w:space="0" w:color="EDECED" w:themeColor="accent4"/>
              <w:bottom w:val="single" w:sz="6" w:space="0" w:color="EDECED" w:themeColor="accent4"/>
            </w:tcBorders>
            <w:vAlign w:val="center"/>
            <w:hideMark/>
          </w:tcPr>
          <w:p w14:paraId="2040C370" w14:textId="189BCD53" w:rsidR="00D64C90" w:rsidRPr="004A7F3F" w:rsidRDefault="00D64C90" w:rsidP="00E6731C">
            <w:pPr>
              <w:pStyle w:val="Tabletextsmall"/>
              <w:jc w:val="right"/>
              <w:rPr>
                <w:color w:val="auto"/>
                <w:lang w:eastAsia="en-GB"/>
              </w:rPr>
            </w:pPr>
            <w:r>
              <w:t>-</w:t>
            </w:r>
          </w:p>
        </w:tc>
      </w:tr>
      <w:tr w:rsidR="00D64C90" w:rsidRPr="009D2F7A" w14:paraId="7BA0C0B7" w14:textId="77777777" w:rsidTr="009735F3">
        <w:trPr>
          <w:trHeight w:val="164"/>
        </w:trPr>
        <w:tc>
          <w:tcPr>
            <w:tcW w:w="1528" w:type="dxa"/>
            <w:tcBorders>
              <w:top w:val="single" w:sz="6" w:space="0" w:color="EDECED" w:themeColor="accent4"/>
              <w:bottom w:val="single" w:sz="6" w:space="0" w:color="EDECED" w:themeColor="accent4"/>
            </w:tcBorders>
            <w:vAlign w:val="center"/>
            <w:hideMark/>
          </w:tcPr>
          <w:p w14:paraId="77D5A356" w14:textId="77777777" w:rsidR="00D64C90" w:rsidRPr="009D2F7A" w:rsidRDefault="00D64C90" w:rsidP="00D64C90">
            <w:pPr>
              <w:pStyle w:val="Tabletextsmall"/>
              <w:rPr>
                <w:color w:val="auto"/>
                <w:lang w:eastAsia="en-GB"/>
              </w:rPr>
            </w:pPr>
            <w:r w:rsidRPr="009D2F7A">
              <w:rPr>
                <w:color w:val="auto"/>
                <w:lang w:eastAsia="en-GB"/>
              </w:rPr>
              <w:t>65+ </w:t>
            </w:r>
          </w:p>
        </w:tc>
        <w:tc>
          <w:tcPr>
            <w:tcW w:w="595" w:type="dxa"/>
            <w:tcBorders>
              <w:top w:val="single" w:sz="6" w:space="0" w:color="EDECED" w:themeColor="accent4"/>
              <w:bottom w:val="single" w:sz="6" w:space="0" w:color="EDECED" w:themeColor="accent4"/>
            </w:tcBorders>
            <w:shd w:val="clear" w:color="auto" w:fill="F2F2F2" w:themeFill="background1" w:themeFillShade="F2"/>
            <w:vAlign w:val="center"/>
            <w:hideMark/>
          </w:tcPr>
          <w:p w14:paraId="59E8174C" w14:textId="7A539C16" w:rsidR="00D64C90" w:rsidRPr="004A7F3F" w:rsidRDefault="00D64C90" w:rsidP="00E6731C">
            <w:pPr>
              <w:pStyle w:val="Tabletextsmall"/>
              <w:jc w:val="right"/>
              <w:rPr>
                <w:color w:val="000000"/>
                <w:sz w:val="20"/>
                <w:szCs w:val="20"/>
                <w:lang w:eastAsia="en-GB"/>
              </w:rPr>
            </w:pPr>
            <w:r>
              <w:t>-</w:t>
            </w:r>
          </w:p>
        </w:tc>
        <w:tc>
          <w:tcPr>
            <w:tcW w:w="595" w:type="dxa"/>
            <w:gridSpan w:val="2"/>
            <w:tcBorders>
              <w:top w:val="single" w:sz="6" w:space="0" w:color="EDECED" w:themeColor="accent4"/>
              <w:bottom w:val="single" w:sz="6" w:space="0" w:color="EDECED" w:themeColor="accent4"/>
              <w:right w:val="nil"/>
            </w:tcBorders>
            <w:shd w:val="clear" w:color="auto" w:fill="F2F2F2" w:themeFill="background1" w:themeFillShade="F2"/>
            <w:vAlign w:val="center"/>
            <w:hideMark/>
          </w:tcPr>
          <w:p w14:paraId="37D29E98" w14:textId="06A61611" w:rsidR="00D64C90" w:rsidRPr="004A7F3F" w:rsidRDefault="00D64C90" w:rsidP="00E6731C">
            <w:pPr>
              <w:pStyle w:val="Tabletextsmall"/>
              <w:jc w:val="right"/>
              <w:rPr>
                <w:color w:val="000000"/>
                <w:sz w:val="20"/>
                <w:szCs w:val="20"/>
                <w:lang w:eastAsia="en-GB"/>
              </w:rPr>
            </w:pPr>
            <w:r>
              <w:t>-</w:t>
            </w:r>
          </w:p>
        </w:tc>
        <w:tc>
          <w:tcPr>
            <w:tcW w:w="595" w:type="dxa"/>
            <w:tcBorders>
              <w:top w:val="single" w:sz="6" w:space="0" w:color="EDECED" w:themeColor="accent4"/>
              <w:left w:val="nil"/>
              <w:bottom w:val="single" w:sz="6" w:space="0" w:color="EDECED" w:themeColor="accent4"/>
            </w:tcBorders>
            <w:shd w:val="clear" w:color="auto" w:fill="F9F9F9"/>
            <w:vAlign w:val="center"/>
            <w:hideMark/>
          </w:tcPr>
          <w:p w14:paraId="261AFAD9" w14:textId="75AEAA51" w:rsidR="00D64C90" w:rsidRPr="004A7F3F" w:rsidRDefault="00D64C90" w:rsidP="00E6731C">
            <w:pPr>
              <w:pStyle w:val="Tabletextsmall"/>
              <w:jc w:val="right"/>
              <w:rPr>
                <w:color w:val="000000"/>
                <w:sz w:val="20"/>
                <w:szCs w:val="20"/>
                <w:lang w:eastAsia="en-GB"/>
              </w:rPr>
            </w:pPr>
            <w:r>
              <w:t>-</w:t>
            </w:r>
          </w:p>
        </w:tc>
        <w:tc>
          <w:tcPr>
            <w:tcW w:w="595" w:type="dxa"/>
            <w:tcBorders>
              <w:top w:val="single" w:sz="6" w:space="0" w:color="EDECED" w:themeColor="accent4"/>
              <w:bottom w:val="single" w:sz="6" w:space="0" w:color="EDECED" w:themeColor="accent4"/>
            </w:tcBorders>
            <w:shd w:val="clear" w:color="auto" w:fill="F9F9F9"/>
            <w:vAlign w:val="center"/>
            <w:hideMark/>
          </w:tcPr>
          <w:p w14:paraId="74161133" w14:textId="5D5AAC07" w:rsidR="00D64C90" w:rsidRPr="004A7F3F" w:rsidRDefault="00D64C90" w:rsidP="00E6731C">
            <w:pPr>
              <w:pStyle w:val="Tabletextsmall"/>
              <w:jc w:val="right"/>
              <w:rPr>
                <w:color w:val="000000"/>
                <w:sz w:val="20"/>
                <w:szCs w:val="20"/>
                <w:lang w:eastAsia="en-GB"/>
              </w:rPr>
            </w:pPr>
            <w:r>
              <w:t>-</w:t>
            </w:r>
          </w:p>
        </w:tc>
        <w:tc>
          <w:tcPr>
            <w:tcW w:w="595" w:type="dxa"/>
            <w:tcBorders>
              <w:top w:val="single" w:sz="6" w:space="0" w:color="EDECED" w:themeColor="accent4"/>
              <w:bottom w:val="single" w:sz="6" w:space="0" w:color="EDECED" w:themeColor="accent4"/>
              <w:right w:val="single" w:sz="2" w:space="0" w:color="EDECED" w:themeColor="accent4"/>
            </w:tcBorders>
            <w:shd w:val="clear" w:color="auto" w:fill="F9F9F9"/>
            <w:vAlign w:val="center"/>
            <w:hideMark/>
          </w:tcPr>
          <w:p w14:paraId="0D9EBE7A" w14:textId="13339BDA" w:rsidR="00D64C90" w:rsidRPr="004A7F3F" w:rsidRDefault="00D64C90" w:rsidP="00E6731C">
            <w:pPr>
              <w:pStyle w:val="Tabletextsmall"/>
              <w:jc w:val="right"/>
              <w:rPr>
                <w:color w:val="000000"/>
                <w:sz w:val="20"/>
                <w:szCs w:val="20"/>
                <w:lang w:eastAsia="en-GB"/>
              </w:rPr>
            </w:pPr>
            <w:r>
              <w:t>-</w:t>
            </w:r>
          </w:p>
        </w:tc>
        <w:tc>
          <w:tcPr>
            <w:tcW w:w="595" w:type="dxa"/>
            <w:tcBorders>
              <w:top w:val="single" w:sz="6" w:space="0" w:color="EDECED" w:themeColor="accent4"/>
              <w:left w:val="single" w:sz="2" w:space="0" w:color="EDECED" w:themeColor="accent4"/>
              <w:bottom w:val="single" w:sz="6" w:space="0" w:color="EDECED" w:themeColor="accent4"/>
            </w:tcBorders>
            <w:shd w:val="clear" w:color="auto" w:fill="F9F9F9"/>
            <w:vAlign w:val="center"/>
            <w:hideMark/>
          </w:tcPr>
          <w:p w14:paraId="1DFE05D8" w14:textId="07E2B8A9" w:rsidR="00D64C90" w:rsidRPr="004A7F3F" w:rsidRDefault="00D64C90" w:rsidP="00E6731C">
            <w:pPr>
              <w:pStyle w:val="Tabletextsmall"/>
              <w:jc w:val="right"/>
              <w:rPr>
                <w:color w:val="000000"/>
                <w:sz w:val="20"/>
                <w:szCs w:val="20"/>
                <w:lang w:eastAsia="en-GB"/>
              </w:rPr>
            </w:pPr>
            <w:r>
              <w:t>-</w:t>
            </w:r>
          </w:p>
        </w:tc>
        <w:tc>
          <w:tcPr>
            <w:tcW w:w="556" w:type="dxa"/>
            <w:tcBorders>
              <w:top w:val="single" w:sz="6" w:space="0" w:color="EDECED" w:themeColor="accent4"/>
              <w:bottom w:val="single" w:sz="6" w:space="0" w:color="EDECED" w:themeColor="accent4"/>
            </w:tcBorders>
            <w:shd w:val="clear" w:color="auto" w:fill="F9F9F9"/>
            <w:vAlign w:val="center"/>
            <w:hideMark/>
          </w:tcPr>
          <w:p w14:paraId="3532F9CC" w14:textId="78FED432" w:rsidR="00D64C90" w:rsidRPr="004A7F3F" w:rsidRDefault="00D64C90" w:rsidP="00E6731C">
            <w:pPr>
              <w:pStyle w:val="Tabletextsmall"/>
              <w:jc w:val="right"/>
              <w:rPr>
                <w:color w:val="000000"/>
                <w:sz w:val="20"/>
                <w:szCs w:val="20"/>
                <w:lang w:eastAsia="en-GB"/>
              </w:rPr>
            </w:pPr>
            <w:r>
              <w:t>-</w:t>
            </w:r>
          </w:p>
        </w:tc>
        <w:tc>
          <w:tcPr>
            <w:tcW w:w="634" w:type="dxa"/>
            <w:tcBorders>
              <w:top w:val="single" w:sz="6" w:space="0" w:color="EDECED" w:themeColor="accent4"/>
              <w:bottom w:val="single" w:sz="6" w:space="0" w:color="EDECED" w:themeColor="accent4"/>
            </w:tcBorders>
            <w:vAlign w:val="center"/>
            <w:hideMark/>
          </w:tcPr>
          <w:p w14:paraId="7FA5E823" w14:textId="4A99E4BD" w:rsidR="00D64C90" w:rsidRPr="004A7F3F" w:rsidRDefault="00D64C90" w:rsidP="00E6731C">
            <w:pPr>
              <w:pStyle w:val="Tabletextsmall"/>
              <w:jc w:val="right"/>
              <w:rPr>
                <w:color w:val="auto"/>
                <w:lang w:eastAsia="en-GB"/>
              </w:rPr>
            </w:pPr>
            <w:r>
              <w:t>-</w:t>
            </w:r>
          </w:p>
        </w:tc>
        <w:tc>
          <w:tcPr>
            <w:tcW w:w="595" w:type="dxa"/>
            <w:tcBorders>
              <w:top w:val="single" w:sz="6" w:space="0" w:color="EDECED" w:themeColor="accent4"/>
              <w:bottom w:val="single" w:sz="6" w:space="0" w:color="EDECED" w:themeColor="accent4"/>
              <w:right w:val="single" w:sz="2" w:space="0" w:color="EDECED" w:themeColor="accent4"/>
            </w:tcBorders>
            <w:vAlign w:val="center"/>
            <w:hideMark/>
          </w:tcPr>
          <w:p w14:paraId="1AC78F89" w14:textId="64D5BCDD" w:rsidR="00D64C90" w:rsidRPr="004A7F3F" w:rsidRDefault="00D64C90" w:rsidP="00E6731C">
            <w:pPr>
              <w:pStyle w:val="Tabletextsmall"/>
              <w:jc w:val="right"/>
              <w:rPr>
                <w:color w:val="auto"/>
                <w:lang w:eastAsia="en-GB"/>
              </w:rPr>
            </w:pPr>
            <w:r>
              <w:t>-</w:t>
            </w:r>
          </w:p>
        </w:tc>
        <w:tc>
          <w:tcPr>
            <w:tcW w:w="595" w:type="dxa"/>
            <w:gridSpan w:val="2"/>
            <w:tcBorders>
              <w:top w:val="single" w:sz="6" w:space="0" w:color="EDECED" w:themeColor="accent4"/>
              <w:left w:val="single" w:sz="2" w:space="0" w:color="EDECED" w:themeColor="accent4"/>
              <w:bottom w:val="single" w:sz="6" w:space="0" w:color="EDECED" w:themeColor="accent4"/>
            </w:tcBorders>
            <w:vAlign w:val="center"/>
            <w:hideMark/>
          </w:tcPr>
          <w:p w14:paraId="74DA482B" w14:textId="0CFFC575" w:rsidR="00D64C90" w:rsidRPr="004A7F3F" w:rsidRDefault="00D64C90" w:rsidP="00E6731C">
            <w:pPr>
              <w:pStyle w:val="Tabletextsmall"/>
              <w:jc w:val="right"/>
              <w:rPr>
                <w:color w:val="auto"/>
                <w:lang w:eastAsia="en-GB"/>
              </w:rPr>
            </w:pPr>
            <w:r>
              <w:t>-</w:t>
            </w:r>
          </w:p>
        </w:tc>
        <w:tc>
          <w:tcPr>
            <w:tcW w:w="595" w:type="dxa"/>
            <w:tcBorders>
              <w:top w:val="single" w:sz="6" w:space="0" w:color="EDECED" w:themeColor="accent4"/>
              <w:bottom w:val="single" w:sz="6" w:space="0" w:color="EDECED" w:themeColor="accent4"/>
            </w:tcBorders>
            <w:vAlign w:val="center"/>
            <w:hideMark/>
          </w:tcPr>
          <w:p w14:paraId="750F8BCF" w14:textId="797FA4D5" w:rsidR="00D64C90" w:rsidRPr="004A7F3F" w:rsidRDefault="00D64C90" w:rsidP="00E6731C">
            <w:pPr>
              <w:pStyle w:val="Tabletextsmall"/>
              <w:jc w:val="right"/>
              <w:rPr>
                <w:color w:val="000000"/>
                <w:lang w:eastAsia="en-GB"/>
              </w:rPr>
            </w:pPr>
            <w:r>
              <w:t>-</w:t>
            </w:r>
          </w:p>
        </w:tc>
        <w:tc>
          <w:tcPr>
            <w:tcW w:w="595" w:type="dxa"/>
            <w:tcBorders>
              <w:top w:val="single" w:sz="6" w:space="0" w:color="EDECED" w:themeColor="accent4"/>
              <w:bottom w:val="single" w:sz="6" w:space="0" w:color="EDECED" w:themeColor="accent4"/>
              <w:right w:val="single" w:sz="2" w:space="0" w:color="EDECED" w:themeColor="accent4"/>
            </w:tcBorders>
            <w:vAlign w:val="center"/>
            <w:hideMark/>
          </w:tcPr>
          <w:p w14:paraId="70737D81" w14:textId="1F387031" w:rsidR="00D64C90" w:rsidRPr="004A7F3F" w:rsidRDefault="00D64C90" w:rsidP="00E6731C">
            <w:pPr>
              <w:pStyle w:val="Tabletextsmall"/>
              <w:jc w:val="right"/>
              <w:rPr>
                <w:color w:val="auto"/>
                <w:lang w:eastAsia="en-GB"/>
              </w:rPr>
            </w:pPr>
            <w:r>
              <w:t>-</w:t>
            </w:r>
          </w:p>
        </w:tc>
        <w:tc>
          <w:tcPr>
            <w:tcW w:w="595" w:type="dxa"/>
            <w:tcBorders>
              <w:top w:val="single" w:sz="6" w:space="0" w:color="EDECED" w:themeColor="accent4"/>
              <w:left w:val="single" w:sz="2" w:space="0" w:color="EDECED" w:themeColor="accent4"/>
              <w:bottom w:val="single" w:sz="6" w:space="0" w:color="EDECED" w:themeColor="accent4"/>
            </w:tcBorders>
            <w:vAlign w:val="center"/>
            <w:hideMark/>
          </w:tcPr>
          <w:p w14:paraId="19A2C111" w14:textId="2DC14DC3" w:rsidR="00D64C90" w:rsidRPr="004A7F3F" w:rsidRDefault="00D64C90" w:rsidP="00E6731C">
            <w:pPr>
              <w:pStyle w:val="Tabletextsmall"/>
              <w:jc w:val="right"/>
              <w:rPr>
                <w:color w:val="auto"/>
                <w:lang w:eastAsia="en-GB"/>
              </w:rPr>
            </w:pPr>
            <w:r>
              <w:t>-</w:t>
            </w:r>
          </w:p>
        </w:tc>
        <w:tc>
          <w:tcPr>
            <w:tcW w:w="595" w:type="dxa"/>
            <w:gridSpan w:val="2"/>
            <w:tcBorders>
              <w:top w:val="single" w:sz="6" w:space="0" w:color="EDECED" w:themeColor="accent4"/>
              <w:bottom w:val="single" w:sz="6" w:space="0" w:color="EDECED" w:themeColor="accent4"/>
            </w:tcBorders>
            <w:vAlign w:val="center"/>
            <w:hideMark/>
          </w:tcPr>
          <w:p w14:paraId="13D55EC1" w14:textId="4B21E1C2" w:rsidR="00D64C90" w:rsidRPr="004A7F3F" w:rsidRDefault="00D64C90" w:rsidP="00E6731C">
            <w:pPr>
              <w:pStyle w:val="Tabletextsmall"/>
              <w:jc w:val="right"/>
              <w:rPr>
                <w:color w:val="auto"/>
                <w:lang w:eastAsia="en-GB"/>
              </w:rPr>
            </w:pPr>
            <w:r>
              <w:t>-</w:t>
            </w:r>
          </w:p>
        </w:tc>
      </w:tr>
      <w:tr w:rsidR="0081291F" w:rsidRPr="009D2F7A" w14:paraId="69AA8F30" w14:textId="77777777" w:rsidTr="009735F3">
        <w:trPr>
          <w:trHeight w:val="164"/>
        </w:trPr>
        <w:tc>
          <w:tcPr>
            <w:tcW w:w="1528" w:type="dxa"/>
            <w:tcBorders>
              <w:top w:val="single" w:sz="6" w:space="0" w:color="EDECED" w:themeColor="accent4"/>
              <w:bottom w:val="single" w:sz="6" w:space="0" w:color="209692"/>
            </w:tcBorders>
            <w:vAlign w:val="center"/>
          </w:tcPr>
          <w:p w14:paraId="610E2BEF" w14:textId="77777777" w:rsidR="0081291F" w:rsidRPr="00736700" w:rsidRDefault="0081291F" w:rsidP="00736700">
            <w:pPr>
              <w:pStyle w:val="TabletextsubheadTeal"/>
              <w:jc w:val="left"/>
              <w:rPr>
                <w:rStyle w:val="ColourTealAA"/>
              </w:rPr>
            </w:pPr>
            <w:r w:rsidRPr="00736700">
              <w:rPr>
                <w:rStyle w:val="ColourTealAA"/>
              </w:rPr>
              <w:t>Classification</w:t>
            </w:r>
          </w:p>
        </w:tc>
        <w:tc>
          <w:tcPr>
            <w:tcW w:w="595" w:type="dxa"/>
            <w:tcBorders>
              <w:top w:val="single" w:sz="6" w:space="0" w:color="EDECED" w:themeColor="accent4"/>
              <w:bottom w:val="single" w:sz="6" w:space="0" w:color="209692"/>
            </w:tcBorders>
            <w:vAlign w:val="center"/>
          </w:tcPr>
          <w:p w14:paraId="77B8489C" w14:textId="77777777" w:rsidR="0081291F" w:rsidRPr="004A7F3F" w:rsidRDefault="0081291F" w:rsidP="00E6731C">
            <w:pPr>
              <w:pStyle w:val="Tabletextsmall"/>
              <w:jc w:val="right"/>
              <w:rPr>
                <w:color w:val="000000"/>
                <w:sz w:val="20"/>
                <w:szCs w:val="20"/>
                <w:lang w:eastAsia="en-GB"/>
              </w:rPr>
            </w:pPr>
          </w:p>
        </w:tc>
        <w:tc>
          <w:tcPr>
            <w:tcW w:w="595" w:type="dxa"/>
            <w:gridSpan w:val="2"/>
            <w:tcBorders>
              <w:top w:val="single" w:sz="6" w:space="0" w:color="EDECED" w:themeColor="accent4"/>
              <w:bottom w:val="single" w:sz="6" w:space="0" w:color="209692"/>
              <w:right w:val="single" w:sz="8" w:space="0" w:color="FFFFFF" w:themeColor="background1"/>
            </w:tcBorders>
            <w:vAlign w:val="center"/>
          </w:tcPr>
          <w:p w14:paraId="73C6923D" w14:textId="77777777" w:rsidR="0081291F" w:rsidRPr="004A7F3F" w:rsidRDefault="0081291F" w:rsidP="00E6731C">
            <w:pPr>
              <w:pStyle w:val="Tabletextsmall"/>
              <w:jc w:val="right"/>
              <w:rPr>
                <w:color w:val="000000"/>
                <w:sz w:val="20"/>
                <w:szCs w:val="20"/>
                <w:lang w:eastAsia="en-GB"/>
              </w:rPr>
            </w:pPr>
          </w:p>
        </w:tc>
        <w:tc>
          <w:tcPr>
            <w:tcW w:w="595" w:type="dxa"/>
            <w:tcBorders>
              <w:top w:val="single" w:sz="6" w:space="0" w:color="EDECED" w:themeColor="accent4"/>
              <w:left w:val="single" w:sz="8" w:space="0" w:color="FFFFFF" w:themeColor="background1"/>
              <w:bottom w:val="single" w:sz="6" w:space="0" w:color="209692"/>
            </w:tcBorders>
            <w:vAlign w:val="center"/>
          </w:tcPr>
          <w:p w14:paraId="23E51AE2" w14:textId="77777777" w:rsidR="0081291F" w:rsidRPr="004A7F3F" w:rsidRDefault="0081291F" w:rsidP="00E6731C">
            <w:pPr>
              <w:pStyle w:val="Tabletextsmall"/>
              <w:jc w:val="right"/>
              <w:rPr>
                <w:color w:val="000000"/>
                <w:sz w:val="20"/>
                <w:szCs w:val="20"/>
                <w:lang w:eastAsia="en-GB"/>
              </w:rPr>
            </w:pPr>
          </w:p>
        </w:tc>
        <w:tc>
          <w:tcPr>
            <w:tcW w:w="595" w:type="dxa"/>
            <w:tcBorders>
              <w:top w:val="single" w:sz="6" w:space="0" w:color="EDECED" w:themeColor="accent4"/>
              <w:bottom w:val="single" w:sz="6" w:space="0" w:color="209692"/>
            </w:tcBorders>
            <w:vAlign w:val="center"/>
          </w:tcPr>
          <w:p w14:paraId="27451929" w14:textId="77777777" w:rsidR="0081291F" w:rsidRPr="004A7F3F" w:rsidRDefault="0081291F" w:rsidP="00E6731C">
            <w:pPr>
              <w:pStyle w:val="Tabletextsmall"/>
              <w:jc w:val="right"/>
              <w:rPr>
                <w:color w:val="000000"/>
                <w:sz w:val="20"/>
                <w:szCs w:val="20"/>
                <w:lang w:eastAsia="en-GB"/>
              </w:rPr>
            </w:pPr>
          </w:p>
        </w:tc>
        <w:tc>
          <w:tcPr>
            <w:tcW w:w="595" w:type="dxa"/>
            <w:tcBorders>
              <w:top w:val="single" w:sz="6" w:space="0" w:color="EDECED" w:themeColor="accent4"/>
              <w:bottom w:val="single" w:sz="6" w:space="0" w:color="209692"/>
              <w:right w:val="single" w:sz="8" w:space="0" w:color="FFFFFF" w:themeColor="background1"/>
            </w:tcBorders>
            <w:vAlign w:val="center"/>
          </w:tcPr>
          <w:p w14:paraId="20E2F132" w14:textId="77777777" w:rsidR="0081291F" w:rsidRPr="004A7F3F" w:rsidRDefault="0081291F" w:rsidP="00E6731C">
            <w:pPr>
              <w:pStyle w:val="Tabletextsmall"/>
              <w:jc w:val="right"/>
              <w:rPr>
                <w:color w:val="000000"/>
                <w:sz w:val="20"/>
                <w:szCs w:val="20"/>
                <w:lang w:eastAsia="en-GB"/>
              </w:rPr>
            </w:pPr>
          </w:p>
        </w:tc>
        <w:tc>
          <w:tcPr>
            <w:tcW w:w="595" w:type="dxa"/>
            <w:tcBorders>
              <w:top w:val="single" w:sz="6" w:space="0" w:color="EDECED" w:themeColor="accent4"/>
              <w:left w:val="single" w:sz="8" w:space="0" w:color="FFFFFF" w:themeColor="background1"/>
              <w:bottom w:val="single" w:sz="6" w:space="0" w:color="209692"/>
            </w:tcBorders>
            <w:vAlign w:val="center"/>
          </w:tcPr>
          <w:p w14:paraId="3D4BC097" w14:textId="77777777" w:rsidR="0081291F" w:rsidRPr="004A7F3F" w:rsidRDefault="0081291F" w:rsidP="00E6731C">
            <w:pPr>
              <w:pStyle w:val="Tabletextsmall"/>
              <w:jc w:val="right"/>
              <w:rPr>
                <w:color w:val="000000"/>
                <w:sz w:val="20"/>
                <w:szCs w:val="20"/>
                <w:lang w:eastAsia="en-GB"/>
              </w:rPr>
            </w:pPr>
          </w:p>
        </w:tc>
        <w:tc>
          <w:tcPr>
            <w:tcW w:w="556" w:type="dxa"/>
            <w:tcBorders>
              <w:top w:val="single" w:sz="6" w:space="0" w:color="EDECED" w:themeColor="accent4"/>
              <w:bottom w:val="single" w:sz="6" w:space="0" w:color="209692"/>
            </w:tcBorders>
            <w:vAlign w:val="center"/>
          </w:tcPr>
          <w:p w14:paraId="1E2827E4" w14:textId="77777777" w:rsidR="0081291F" w:rsidRPr="004A7F3F" w:rsidRDefault="0081291F" w:rsidP="00E6731C">
            <w:pPr>
              <w:pStyle w:val="Tabletextsmall"/>
              <w:jc w:val="right"/>
              <w:rPr>
                <w:color w:val="000000"/>
                <w:sz w:val="20"/>
                <w:szCs w:val="20"/>
                <w:lang w:eastAsia="en-GB"/>
              </w:rPr>
            </w:pPr>
          </w:p>
        </w:tc>
        <w:tc>
          <w:tcPr>
            <w:tcW w:w="634" w:type="dxa"/>
            <w:tcBorders>
              <w:top w:val="single" w:sz="6" w:space="0" w:color="EDECED" w:themeColor="accent4"/>
              <w:bottom w:val="single" w:sz="6" w:space="0" w:color="209692"/>
            </w:tcBorders>
            <w:vAlign w:val="center"/>
          </w:tcPr>
          <w:p w14:paraId="058F10CD" w14:textId="77777777" w:rsidR="0081291F" w:rsidRPr="004A7F3F" w:rsidRDefault="0081291F" w:rsidP="00E6731C">
            <w:pPr>
              <w:pStyle w:val="Tabletextsmall"/>
              <w:jc w:val="right"/>
              <w:rPr>
                <w:color w:val="auto"/>
                <w:lang w:eastAsia="en-GB"/>
              </w:rPr>
            </w:pPr>
          </w:p>
        </w:tc>
        <w:tc>
          <w:tcPr>
            <w:tcW w:w="595" w:type="dxa"/>
            <w:tcBorders>
              <w:top w:val="single" w:sz="6" w:space="0" w:color="EDECED" w:themeColor="accent4"/>
              <w:bottom w:val="single" w:sz="6" w:space="0" w:color="209692"/>
              <w:right w:val="single" w:sz="8" w:space="0" w:color="FFFFFF" w:themeColor="background1"/>
            </w:tcBorders>
            <w:vAlign w:val="center"/>
          </w:tcPr>
          <w:p w14:paraId="5C843A13" w14:textId="77777777" w:rsidR="0081291F" w:rsidRPr="004A7F3F" w:rsidRDefault="0081291F" w:rsidP="00E6731C">
            <w:pPr>
              <w:pStyle w:val="Tabletextsmall"/>
              <w:jc w:val="right"/>
              <w:rPr>
                <w:color w:val="auto"/>
                <w:lang w:eastAsia="en-GB"/>
              </w:rPr>
            </w:pPr>
          </w:p>
        </w:tc>
        <w:tc>
          <w:tcPr>
            <w:tcW w:w="595" w:type="dxa"/>
            <w:gridSpan w:val="2"/>
            <w:tcBorders>
              <w:top w:val="single" w:sz="6" w:space="0" w:color="EDECED" w:themeColor="accent4"/>
              <w:left w:val="single" w:sz="8" w:space="0" w:color="FFFFFF" w:themeColor="background1"/>
              <w:bottom w:val="single" w:sz="6" w:space="0" w:color="209692"/>
            </w:tcBorders>
            <w:vAlign w:val="center"/>
          </w:tcPr>
          <w:p w14:paraId="57B4CE2E" w14:textId="77777777" w:rsidR="0081291F" w:rsidRPr="004A7F3F" w:rsidRDefault="0081291F" w:rsidP="00E6731C">
            <w:pPr>
              <w:pStyle w:val="Tabletextsmall"/>
              <w:jc w:val="right"/>
              <w:rPr>
                <w:color w:val="auto"/>
                <w:lang w:eastAsia="en-GB"/>
              </w:rPr>
            </w:pPr>
          </w:p>
        </w:tc>
        <w:tc>
          <w:tcPr>
            <w:tcW w:w="595" w:type="dxa"/>
            <w:tcBorders>
              <w:top w:val="single" w:sz="6" w:space="0" w:color="EDECED" w:themeColor="accent4"/>
              <w:bottom w:val="single" w:sz="6" w:space="0" w:color="209692"/>
            </w:tcBorders>
            <w:vAlign w:val="center"/>
          </w:tcPr>
          <w:p w14:paraId="4E56AE66" w14:textId="77777777" w:rsidR="0081291F" w:rsidRPr="004A7F3F" w:rsidRDefault="0081291F" w:rsidP="00E6731C">
            <w:pPr>
              <w:pStyle w:val="Tabletextsmall"/>
              <w:jc w:val="right"/>
              <w:rPr>
                <w:color w:val="000000"/>
                <w:lang w:eastAsia="en-GB"/>
              </w:rPr>
            </w:pPr>
          </w:p>
        </w:tc>
        <w:tc>
          <w:tcPr>
            <w:tcW w:w="595" w:type="dxa"/>
            <w:tcBorders>
              <w:top w:val="single" w:sz="6" w:space="0" w:color="EDECED" w:themeColor="accent4"/>
              <w:bottom w:val="single" w:sz="6" w:space="0" w:color="209692"/>
              <w:right w:val="single" w:sz="8" w:space="0" w:color="FFFFFF" w:themeColor="background1"/>
            </w:tcBorders>
            <w:vAlign w:val="center"/>
          </w:tcPr>
          <w:p w14:paraId="6E6D6A46" w14:textId="77777777" w:rsidR="0081291F" w:rsidRPr="004A7F3F" w:rsidRDefault="0081291F" w:rsidP="00E6731C">
            <w:pPr>
              <w:pStyle w:val="Tabletextsmall"/>
              <w:jc w:val="right"/>
              <w:rPr>
                <w:color w:val="auto"/>
                <w:lang w:eastAsia="en-GB"/>
              </w:rPr>
            </w:pPr>
          </w:p>
        </w:tc>
        <w:tc>
          <w:tcPr>
            <w:tcW w:w="595" w:type="dxa"/>
            <w:tcBorders>
              <w:top w:val="single" w:sz="6" w:space="0" w:color="EDECED" w:themeColor="accent4"/>
              <w:left w:val="single" w:sz="8" w:space="0" w:color="FFFFFF" w:themeColor="background1"/>
              <w:bottom w:val="single" w:sz="6" w:space="0" w:color="209692"/>
            </w:tcBorders>
            <w:vAlign w:val="center"/>
          </w:tcPr>
          <w:p w14:paraId="7692FCDB" w14:textId="77777777" w:rsidR="0081291F" w:rsidRPr="004A7F3F" w:rsidRDefault="0081291F" w:rsidP="00E6731C">
            <w:pPr>
              <w:pStyle w:val="Tabletextsmall"/>
              <w:jc w:val="right"/>
              <w:rPr>
                <w:color w:val="auto"/>
                <w:lang w:eastAsia="en-GB"/>
              </w:rPr>
            </w:pPr>
          </w:p>
        </w:tc>
        <w:tc>
          <w:tcPr>
            <w:tcW w:w="595" w:type="dxa"/>
            <w:gridSpan w:val="2"/>
            <w:tcBorders>
              <w:top w:val="single" w:sz="6" w:space="0" w:color="EDECED" w:themeColor="accent4"/>
              <w:bottom w:val="single" w:sz="6" w:space="0" w:color="209692"/>
            </w:tcBorders>
            <w:vAlign w:val="center"/>
          </w:tcPr>
          <w:p w14:paraId="7FFB604E" w14:textId="77777777" w:rsidR="0081291F" w:rsidRPr="004A7F3F" w:rsidRDefault="0081291F" w:rsidP="00E6731C">
            <w:pPr>
              <w:pStyle w:val="Tabletextsmall"/>
              <w:jc w:val="right"/>
              <w:rPr>
                <w:color w:val="auto"/>
                <w:lang w:eastAsia="en-GB"/>
              </w:rPr>
            </w:pPr>
          </w:p>
        </w:tc>
      </w:tr>
      <w:tr w:rsidR="00D64C90" w:rsidRPr="009D2F7A" w14:paraId="71EC325B" w14:textId="77777777" w:rsidTr="009735F3">
        <w:trPr>
          <w:trHeight w:val="164"/>
        </w:trPr>
        <w:tc>
          <w:tcPr>
            <w:tcW w:w="1528" w:type="dxa"/>
            <w:tcBorders>
              <w:top w:val="single" w:sz="6" w:space="0" w:color="209692"/>
              <w:bottom w:val="single" w:sz="6" w:space="0" w:color="EDECED" w:themeColor="accent4"/>
            </w:tcBorders>
            <w:vAlign w:val="center"/>
            <w:hideMark/>
          </w:tcPr>
          <w:p w14:paraId="037BAE47" w14:textId="6F42FE13" w:rsidR="00D64C90" w:rsidRPr="009D2F7A" w:rsidRDefault="00D64C90" w:rsidP="00D64C90">
            <w:pPr>
              <w:pStyle w:val="Tabletextsmall"/>
              <w:rPr>
                <w:color w:val="auto"/>
                <w:lang w:eastAsia="en-GB"/>
              </w:rPr>
            </w:pPr>
            <w:r>
              <w:rPr>
                <w:color w:val="auto"/>
                <w:lang w:eastAsia="en-GB"/>
              </w:rPr>
              <w:t>Executive Class</w:t>
            </w:r>
            <w:r w:rsidRPr="009D2F7A">
              <w:rPr>
                <w:color w:val="auto"/>
                <w:lang w:eastAsia="en-GB"/>
              </w:rPr>
              <w:t> </w:t>
            </w:r>
          </w:p>
        </w:tc>
        <w:tc>
          <w:tcPr>
            <w:tcW w:w="595" w:type="dxa"/>
            <w:tcBorders>
              <w:top w:val="single" w:sz="6" w:space="0" w:color="209692"/>
              <w:bottom w:val="single" w:sz="6" w:space="0" w:color="EDECED" w:themeColor="accent4"/>
            </w:tcBorders>
            <w:shd w:val="clear" w:color="auto" w:fill="F2F2F2" w:themeFill="background1" w:themeFillShade="F2"/>
            <w:vAlign w:val="center"/>
            <w:hideMark/>
          </w:tcPr>
          <w:p w14:paraId="3AD98C38" w14:textId="01832FCF" w:rsidR="00D64C90" w:rsidRPr="004A7F3F" w:rsidRDefault="00D64C90" w:rsidP="00E6731C">
            <w:pPr>
              <w:pStyle w:val="Tabletextsmall"/>
              <w:jc w:val="right"/>
              <w:rPr>
                <w:color w:val="auto"/>
                <w:lang w:eastAsia="en-GB"/>
              </w:rPr>
            </w:pPr>
            <w:r>
              <w:t>4</w:t>
            </w:r>
          </w:p>
        </w:tc>
        <w:tc>
          <w:tcPr>
            <w:tcW w:w="595" w:type="dxa"/>
            <w:gridSpan w:val="2"/>
            <w:tcBorders>
              <w:top w:val="single" w:sz="6" w:space="0" w:color="209692"/>
              <w:bottom w:val="single" w:sz="6" w:space="0" w:color="EDECED" w:themeColor="accent4"/>
              <w:right w:val="nil"/>
            </w:tcBorders>
            <w:shd w:val="clear" w:color="auto" w:fill="F2F2F2" w:themeFill="background1" w:themeFillShade="F2"/>
            <w:vAlign w:val="center"/>
            <w:hideMark/>
          </w:tcPr>
          <w:p w14:paraId="46E5238C" w14:textId="142DA4F4" w:rsidR="00D64C90" w:rsidRPr="004A7F3F" w:rsidRDefault="00D64C90" w:rsidP="00E6731C">
            <w:pPr>
              <w:pStyle w:val="Tabletextsmall"/>
              <w:jc w:val="right"/>
              <w:rPr>
                <w:color w:val="auto"/>
                <w:lang w:eastAsia="en-GB"/>
              </w:rPr>
            </w:pPr>
            <w:r>
              <w:t>4.0</w:t>
            </w:r>
          </w:p>
        </w:tc>
        <w:tc>
          <w:tcPr>
            <w:tcW w:w="595" w:type="dxa"/>
            <w:tcBorders>
              <w:top w:val="single" w:sz="6" w:space="0" w:color="209692"/>
              <w:left w:val="nil"/>
              <w:bottom w:val="single" w:sz="6" w:space="0" w:color="EDECED" w:themeColor="accent4"/>
            </w:tcBorders>
            <w:shd w:val="clear" w:color="auto" w:fill="F9F9F9"/>
            <w:vAlign w:val="center"/>
            <w:hideMark/>
          </w:tcPr>
          <w:p w14:paraId="5F919E94" w14:textId="314520A8" w:rsidR="00D64C90" w:rsidRPr="004A7F3F" w:rsidRDefault="00D64C90" w:rsidP="00E6731C">
            <w:pPr>
              <w:pStyle w:val="Tabletextsmall"/>
              <w:jc w:val="right"/>
              <w:rPr>
                <w:color w:val="auto"/>
                <w:lang w:eastAsia="en-GB"/>
              </w:rPr>
            </w:pPr>
            <w:r>
              <w:t>4</w:t>
            </w:r>
          </w:p>
        </w:tc>
        <w:tc>
          <w:tcPr>
            <w:tcW w:w="595" w:type="dxa"/>
            <w:tcBorders>
              <w:top w:val="single" w:sz="6" w:space="0" w:color="209692"/>
              <w:bottom w:val="single" w:sz="6" w:space="0" w:color="EDECED" w:themeColor="accent4"/>
            </w:tcBorders>
            <w:shd w:val="clear" w:color="auto" w:fill="F9F9F9"/>
            <w:vAlign w:val="center"/>
            <w:hideMark/>
          </w:tcPr>
          <w:p w14:paraId="707D831B" w14:textId="3033BF73" w:rsidR="00D64C90" w:rsidRPr="004A7F3F" w:rsidRDefault="00D64C90" w:rsidP="00E6731C">
            <w:pPr>
              <w:pStyle w:val="Tabletextsmall"/>
              <w:jc w:val="right"/>
              <w:rPr>
                <w:color w:val="auto"/>
                <w:lang w:eastAsia="en-GB"/>
              </w:rPr>
            </w:pPr>
            <w:r>
              <w:t>-</w:t>
            </w:r>
          </w:p>
        </w:tc>
        <w:tc>
          <w:tcPr>
            <w:tcW w:w="595" w:type="dxa"/>
            <w:tcBorders>
              <w:top w:val="single" w:sz="6" w:space="0" w:color="209692"/>
              <w:bottom w:val="single" w:sz="6" w:space="0" w:color="EDECED" w:themeColor="accent4"/>
              <w:right w:val="single" w:sz="2" w:space="0" w:color="EDECED" w:themeColor="accent4"/>
            </w:tcBorders>
            <w:shd w:val="clear" w:color="auto" w:fill="F9F9F9"/>
            <w:vAlign w:val="center"/>
            <w:hideMark/>
          </w:tcPr>
          <w:p w14:paraId="1A1B9FDE" w14:textId="78C5E339" w:rsidR="00D64C90" w:rsidRPr="004A7F3F" w:rsidRDefault="00D64C90" w:rsidP="00E6731C">
            <w:pPr>
              <w:pStyle w:val="Tabletextsmall"/>
              <w:jc w:val="right"/>
              <w:rPr>
                <w:color w:val="auto"/>
                <w:lang w:eastAsia="en-GB"/>
              </w:rPr>
            </w:pPr>
            <w:r>
              <w:t>4.0</w:t>
            </w:r>
          </w:p>
        </w:tc>
        <w:tc>
          <w:tcPr>
            <w:tcW w:w="595" w:type="dxa"/>
            <w:tcBorders>
              <w:top w:val="single" w:sz="6" w:space="0" w:color="209692"/>
              <w:left w:val="single" w:sz="2" w:space="0" w:color="EDECED" w:themeColor="accent4"/>
              <w:bottom w:val="single" w:sz="6" w:space="0" w:color="EDECED" w:themeColor="accent4"/>
            </w:tcBorders>
            <w:shd w:val="clear" w:color="auto" w:fill="F9F9F9"/>
            <w:vAlign w:val="center"/>
            <w:hideMark/>
          </w:tcPr>
          <w:p w14:paraId="30D0C145" w14:textId="6DF393B3" w:rsidR="00D64C90" w:rsidRPr="004A7F3F" w:rsidRDefault="00D64C90" w:rsidP="00E6731C">
            <w:pPr>
              <w:pStyle w:val="Tabletextsmall"/>
              <w:jc w:val="right"/>
              <w:rPr>
                <w:color w:val="auto"/>
                <w:lang w:eastAsia="en-GB"/>
              </w:rPr>
            </w:pPr>
            <w:r>
              <w:t>-</w:t>
            </w:r>
          </w:p>
        </w:tc>
        <w:tc>
          <w:tcPr>
            <w:tcW w:w="556" w:type="dxa"/>
            <w:tcBorders>
              <w:top w:val="single" w:sz="6" w:space="0" w:color="209692"/>
              <w:bottom w:val="single" w:sz="6" w:space="0" w:color="EDECED" w:themeColor="accent4"/>
            </w:tcBorders>
            <w:shd w:val="clear" w:color="auto" w:fill="F9F9F9"/>
            <w:vAlign w:val="center"/>
            <w:hideMark/>
          </w:tcPr>
          <w:p w14:paraId="539341B1" w14:textId="33717FF7" w:rsidR="00D64C90" w:rsidRPr="004A7F3F" w:rsidRDefault="00D64C90" w:rsidP="00E6731C">
            <w:pPr>
              <w:pStyle w:val="Tabletextsmall"/>
              <w:jc w:val="right"/>
              <w:rPr>
                <w:color w:val="auto"/>
                <w:lang w:eastAsia="en-GB"/>
              </w:rPr>
            </w:pPr>
            <w:r>
              <w:t>-</w:t>
            </w:r>
          </w:p>
        </w:tc>
        <w:tc>
          <w:tcPr>
            <w:tcW w:w="634" w:type="dxa"/>
            <w:tcBorders>
              <w:top w:val="single" w:sz="6" w:space="0" w:color="209692"/>
              <w:bottom w:val="single" w:sz="6" w:space="0" w:color="EDECED" w:themeColor="accent4"/>
            </w:tcBorders>
            <w:vAlign w:val="center"/>
            <w:hideMark/>
          </w:tcPr>
          <w:p w14:paraId="534C0408" w14:textId="50A62CF7" w:rsidR="00D64C90" w:rsidRPr="004A7F3F" w:rsidRDefault="00D64C90" w:rsidP="00E6731C">
            <w:pPr>
              <w:pStyle w:val="Tabletextsmall"/>
              <w:jc w:val="right"/>
              <w:rPr>
                <w:color w:val="auto"/>
                <w:lang w:eastAsia="en-GB"/>
              </w:rPr>
            </w:pPr>
            <w:r>
              <w:t>4</w:t>
            </w:r>
          </w:p>
        </w:tc>
        <w:tc>
          <w:tcPr>
            <w:tcW w:w="595" w:type="dxa"/>
            <w:tcBorders>
              <w:top w:val="single" w:sz="6" w:space="0" w:color="209692"/>
              <w:bottom w:val="single" w:sz="6" w:space="0" w:color="EDECED" w:themeColor="accent4"/>
              <w:right w:val="single" w:sz="2" w:space="0" w:color="EDECED" w:themeColor="accent4"/>
            </w:tcBorders>
            <w:vAlign w:val="center"/>
            <w:hideMark/>
          </w:tcPr>
          <w:p w14:paraId="264393DB" w14:textId="36D4B54A" w:rsidR="00D64C90" w:rsidRPr="004A7F3F" w:rsidRDefault="00D64C90" w:rsidP="00E6731C">
            <w:pPr>
              <w:pStyle w:val="Tabletextsmall"/>
              <w:jc w:val="right"/>
              <w:rPr>
                <w:color w:val="auto"/>
                <w:lang w:eastAsia="en-GB"/>
              </w:rPr>
            </w:pPr>
            <w:r>
              <w:t>4.0</w:t>
            </w:r>
          </w:p>
        </w:tc>
        <w:tc>
          <w:tcPr>
            <w:tcW w:w="595" w:type="dxa"/>
            <w:gridSpan w:val="2"/>
            <w:tcBorders>
              <w:top w:val="single" w:sz="6" w:space="0" w:color="209692"/>
              <w:left w:val="single" w:sz="2" w:space="0" w:color="EDECED" w:themeColor="accent4"/>
              <w:bottom w:val="single" w:sz="6" w:space="0" w:color="EDECED" w:themeColor="accent4"/>
            </w:tcBorders>
            <w:vAlign w:val="center"/>
            <w:hideMark/>
          </w:tcPr>
          <w:p w14:paraId="098BF016" w14:textId="23A7A62A" w:rsidR="00D64C90" w:rsidRPr="004A7F3F" w:rsidRDefault="00D64C90" w:rsidP="00E6731C">
            <w:pPr>
              <w:pStyle w:val="Tabletextsmall"/>
              <w:jc w:val="right"/>
              <w:rPr>
                <w:color w:val="auto"/>
                <w:lang w:eastAsia="en-GB"/>
              </w:rPr>
            </w:pPr>
            <w:r>
              <w:t>4</w:t>
            </w:r>
          </w:p>
        </w:tc>
        <w:tc>
          <w:tcPr>
            <w:tcW w:w="595" w:type="dxa"/>
            <w:tcBorders>
              <w:top w:val="single" w:sz="6" w:space="0" w:color="209692"/>
              <w:bottom w:val="single" w:sz="6" w:space="0" w:color="EDECED" w:themeColor="accent4"/>
            </w:tcBorders>
            <w:vAlign w:val="center"/>
            <w:hideMark/>
          </w:tcPr>
          <w:p w14:paraId="58861FF5" w14:textId="628227FE" w:rsidR="00D64C90" w:rsidRPr="004A7F3F" w:rsidRDefault="00D64C90" w:rsidP="00E6731C">
            <w:pPr>
              <w:pStyle w:val="Tabletextsmall"/>
              <w:jc w:val="right"/>
              <w:rPr>
                <w:color w:val="auto"/>
                <w:lang w:eastAsia="en-GB"/>
              </w:rPr>
            </w:pPr>
            <w:r>
              <w:t>-</w:t>
            </w:r>
          </w:p>
        </w:tc>
        <w:tc>
          <w:tcPr>
            <w:tcW w:w="595" w:type="dxa"/>
            <w:tcBorders>
              <w:top w:val="single" w:sz="6" w:space="0" w:color="209692"/>
              <w:bottom w:val="single" w:sz="6" w:space="0" w:color="EDECED" w:themeColor="accent4"/>
              <w:right w:val="single" w:sz="2" w:space="0" w:color="EDECED" w:themeColor="accent4"/>
            </w:tcBorders>
            <w:vAlign w:val="center"/>
            <w:hideMark/>
          </w:tcPr>
          <w:p w14:paraId="2C84DB0A" w14:textId="139E0755" w:rsidR="00D64C90" w:rsidRPr="004A7F3F" w:rsidRDefault="00D64C90" w:rsidP="00E6731C">
            <w:pPr>
              <w:pStyle w:val="Tabletextsmall"/>
              <w:jc w:val="right"/>
              <w:rPr>
                <w:color w:val="auto"/>
                <w:lang w:eastAsia="en-GB"/>
              </w:rPr>
            </w:pPr>
            <w:r>
              <w:t>4.0</w:t>
            </w:r>
          </w:p>
        </w:tc>
        <w:tc>
          <w:tcPr>
            <w:tcW w:w="595" w:type="dxa"/>
            <w:tcBorders>
              <w:top w:val="single" w:sz="6" w:space="0" w:color="209692"/>
              <w:left w:val="single" w:sz="2" w:space="0" w:color="EDECED" w:themeColor="accent4"/>
              <w:bottom w:val="single" w:sz="6" w:space="0" w:color="EDECED" w:themeColor="accent4"/>
            </w:tcBorders>
            <w:vAlign w:val="center"/>
            <w:hideMark/>
          </w:tcPr>
          <w:p w14:paraId="7FD3CAB9" w14:textId="03DDB341" w:rsidR="00D64C90" w:rsidRPr="004A7F3F" w:rsidRDefault="00D64C90" w:rsidP="00E6731C">
            <w:pPr>
              <w:pStyle w:val="Tabletextsmall"/>
              <w:jc w:val="right"/>
              <w:rPr>
                <w:color w:val="auto"/>
                <w:lang w:eastAsia="en-GB"/>
              </w:rPr>
            </w:pPr>
            <w:r>
              <w:t>-</w:t>
            </w:r>
          </w:p>
        </w:tc>
        <w:tc>
          <w:tcPr>
            <w:tcW w:w="595" w:type="dxa"/>
            <w:gridSpan w:val="2"/>
            <w:tcBorders>
              <w:top w:val="single" w:sz="6" w:space="0" w:color="209692"/>
              <w:bottom w:val="single" w:sz="6" w:space="0" w:color="EDECED" w:themeColor="accent4"/>
            </w:tcBorders>
            <w:vAlign w:val="center"/>
            <w:hideMark/>
          </w:tcPr>
          <w:p w14:paraId="7B150EF8" w14:textId="0983A40D" w:rsidR="00D64C90" w:rsidRPr="004A7F3F" w:rsidRDefault="00D64C90" w:rsidP="00E6731C">
            <w:pPr>
              <w:pStyle w:val="Tabletextsmall"/>
              <w:jc w:val="right"/>
              <w:rPr>
                <w:color w:val="auto"/>
                <w:lang w:eastAsia="en-GB"/>
              </w:rPr>
            </w:pPr>
            <w:r>
              <w:t>-</w:t>
            </w:r>
          </w:p>
        </w:tc>
      </w:tr>
      <w:tr w:rsidR="00D64C90" w:rsidRPr="009D2F7A" w14:paraId="0A8EEFDE" w14:textId="77777777" w:rsidTr="009735F3">
        <w:trPr>
          <w:trHeight w:val="164"/>
        </w:trPr>
        <w:tc>
          <w:tcPr>
            <w:tcW w:w="1528" w:type="dxa"/>
            <w:tcBorders>
              <w:top w:val="single" w:sz="6" w:space="0" w:color="EDECED" w:themeColor="accent4"/>
              <w:bottom w:val="single" w:sz="6" w:space="0" w:color="EDECED" w:themeColor="accent4"/>
            </w:tcBorders>
            <w:vAlign w:val="center"/>
            <w:hideMark/>
          </w:tcPr>
          <w:p w14:paraId="0D54CD6A" w14:textId="1E3B97C8" w:rsidR="00D64C90" w:rsidRPr="009D2F7A" w:rsidRDefault="00D64C90" w:rsidP="00D64C90">
            <w:pPr>
              <w:pStyle w:val="Tabletextsmall"/>
              <w:rPr>
                <w:color w:val="auto"/>
                <w:lang w:eastAsia="en-GB"/>
              </w:rPr>
            </w:pPr>
            <w:r>
              <w:rPr>
                <w:color w:val="auto"/>
                <w:lang w:eastAsia="en-GB"/>
              </w:rPr>
              <w:t>Principal Class</w:t>
            </w:r>
            <w:r w:rsidRPr="009D2F7A">
              <w:rPr>
                <w:color w:val="auto"/>
                <w:lang w:eastAsia="en-GB"/>
              </w:rPr>
              <w:t> </w:t>
            </w:r>
          </w:p>
        </w:tc>
        <w:tc>
          <w:tcPr>
            <w:tcW w:w="595" w:type="dxa"/>
            <w:tcBorders>
              <w:top w:val="single" w:sz="6" w:space="0" w:color="EDECED" w:themeColor="accent4"/>
              <w:bottom w:val="single" w:sz="6" w:space="0" w:color="EDECED" w:themeColor="accent4"/>
            </w:tcBorders>
            <w:shd w:val="clear" w:color="auto" w:fill="F2F2F2" w:themeFill="background1" w:themeFillShade="F2"/>
            <w:vAlign w:val="center"/>
            <w:hideMark/>
          </w:tcPr>
          <w:p w14:paraId="095914D5" w14:textId="1E751F7B" w:rsidR="00D64C90" w:rsidRPr="004A7F3F" w:rsidRDefault="00D64C90" w:rsidP="00E6731C">
            <w:pPr>
              <w:pStyle w:val="Tabletextsmall"/>
              <w:jc w:val="right"/>
              <w:rPr>
                <w:color w:val="auto"/>
                <w:lang w:eastAsia="en-GB"/>
              </w:rPr>
            </w:pPr>
            <w:r>
              <w:t>13</w:t>
            </w:r>
          </w:p>
        </w:tc>
        <w:tc>
          <w:tcPr>
            <w:tcW w:w="595" w:type="dxa"/>
            <w:gridSpan w:val="2"/>
            <w:tcBorders>
              <w:top w:val="single" w:sz="6" w:space="0" w:color="EDECED" w:themeColor="accent4"/>
              <w:bottom w:val="single" w:sz="6" w:space="0" w:color="EDECED" w:themeColor="accent4"/>
              <w:right w:val="nil"/>
            </w:tcBorders>
            <w:shd w:val="clear" w:color="auto" w:fill="F2F2F2" w:themeFill="background1" w:themeFillShade="F2"/>
            <w:vAlign w:val="center"/>
            <w:hideMark/>
          </w:tcPr>
          <w:p w14:paraId="3980E122" w14:textId="1923D21A" w:rsidR="00D64C90" w:rsidRPr="004A7F3F" w:rsidRDefault="00D64C90" w:rsidP="00E6731C">
            <w:pPr>
              <w:pStyle w:val="Tabletextsmall"/>
              <w:jc w:val="right"/>
              <w:rPr>
                <w:color w:val="auto"/>
                <w:lang w:eastAsia="en-GB"/>
              </w:rPr>
            </w:pPr>
            <w:r>
              <w:t>12.6</w:t>
            </w:r>
          </w:p>
        </w:tc>
        <w:tc>
          <w:tcPr>
            <w:tcW w:w="595" w:type="dxa"/>
            <w:tcBorders>
              <w:top w:val="single" w:sz="6" w:space="0" w:color="EDECED" w:themeColor="accent4"/>
              <w:left w:val="nil"/>
              <w:bottom w:val="single" w:sz="6" w:space="0" w:color="EDECED" w:themeColor="accent4"/>
            </w:tcBorders>
            <w:shd w:val="clear" w:color="auto" w:fill="F9F9F9"/>
            <w:vAlign w:val="center"/>
            <w:hideMark/>
          </w:tcPr>
          <w:p w14:paraId="2049A035" w14:textId="44D73F0F" w:rsidR="00D64C90" w:rsidRPr="004A7F3F" w:rsidRDefault="00D64C90" w:rsidP="00E6731C">
            <w:pPr>
              <w:pStyle w:val="Tabletextsmall"/>
              <w:jc w:val="right"/>
              <w:rPr>
                <w:color w:val="auto"/>
                <w:lang w:eastAsia="en-GB"/>
              </w:rPr>
            </w:pPr>
            <w:r>
              <w:t>11</w:t>
            </w:r>
          </w:p>
        </w:tc>
        <w:tc>
          <w:tcPr>
            <w:tcW w:w="595" w:type="dxa"/>
            <w:tcBorders>
              <w:top w:val="single" w:sz="6" w:space="0" w:color="EDECED" w:themeColor="accent4"/>
              <w:bottom w:val="single" w:sz="6" w:space="0" w:color="EDECED" w:themeColor="accent4"/>
            </w:tcBorders>
            <w:shd w:val="clear" w:color="auto" w:fill="F9F9F9"/>
            <w:vAlign w:val="center"/>
            <w:hideMark/>
          </w:tcPr>
          <w:p w14:paraId="4393D657" w14:textId="27121A6F" w:rsidR="00D64C90" w:rsidRPr="004A7F3F" w:rsidRDefault="00D64C90" w:rsidP="00E6731C">
            <w:pPr>
              <w:pStyle w:val="Tabletextsmall"/>
              <w:jc w:val="right"/>
              <w:rPr>
                <w:color w:val="auto"/>
                <w:lang w:eastAsia="en-GB"/>
              </w:rPr>
            </w:pPr>
            <w:r>
              <w:t>2</w:t>
            </w:r>
          </w:p>
        </w:tc>
        <w:tc>
          <w:tcPr>
            <w:tcW w:w="595" w:type="dxa"/>
            <w:tcBorders>
              <w:top w:val="single" w:sz="6" w:space="0" w:color="EDECED" w:themeColor="accent4"/>
              <w:bottom w:val="single" w:sz="6" w:space="0" w:color="EDECED" w:themeColor="accent4"/>
              <w:right w:val="single" w:sz="2" w:space="0" w:color="EDECED" w:themeColor="accent4"/>
            </w:tcBorders>
            <w:shd w:val="clear" w:color="auto" w:fill="F9F9F9"/>
            <w:vAlign w:val="center"/>
            <w:hideMark/>
          </w:tcPr>
          <w:p w14:paraId="19928D37" w14:textId="41834201" w:rsidR="00D64C90" w:rsidRPr="004A7F3F" w:rsidRDefault="00D64C90" w:rsidP="00E6731C">
            <w:pPr>
              <w:pStyle w:val="Tabletextsmall"/>
              <w:jc w:val="right"/>
              <w:rPr>
                <w:color w:val="auto"/>
                <w:lang w:eastAsia="en-GB"/>
              </w:rPr>
            </w:pPr>
            <w:r>
              <w:t>12.6</w:t>
            </w:r>
          </w:p>
        </w:tc>
        <w:tc>
          <w:tcPr>
            <w:tcW w:w="595" w:type="dxa"/>
            <w:tcBorders>
              <w:top w:val="single" w:sz="6" w:space="0" w:color="EDECED" w:themeColor="accent4"/>
              <w:left w:val="single" w:sz="2" w:space="0" w:color="EDECED" w:themeColor="accent4"/>
              <w:bottom w:val="single" w:sz="6" w:space="0" w:color="EDECED" w:themeColor="accent4"/>
            </w:tcBorders>
            <w:shd w:val="clear" w:color="auto" w:fill="F9F9F9"/>
            <w:vAlign w:val="center"/>
            <w:hideMark/>
          </w:tcPr>
          <w:p w14:paraId="26404701" w14:textId="731AA89C" w:rsidR="00D64C90" w:rsidRPr="004A7F3F" w:rsidRDefault="00D64C90" w:rsidP="00E6731C">
            <w:pPr>
              <w:pStyle w:val="Tabletextsmall"/>
              <w:jc w:val="right"/>
              <w:rPr>
                <w:color w:val="auto"/>
                <w:lang w:eastAsia="en-GB"/>
              </w:rPr>
            </w:pPr>
            <w:r>
              <w:t>-</w:t>
            </w:r>
          </w:p>
        </w:tc>
        <w:tc>
          <w:tcPr>
            <w:tcW w:w="556" w:type="dxa"/>
            <w:tcBorders>
              <w:top w:val="single" w:sz="6" w:space="0" w:color="EDECED" w:themeColor="accent4"/>
              <w:bottom w:val="single" w:sz="6" w:space="0" w:color="EDECED" w:themeColor="accent4"/>
            </w:tcBorders>
            <w:shd w:val="clear" w:color="auto" w:fill="F9F9F9"/>
            <w:vAlign w:val="center"/>
            <w:hideMark/>
          </w:tcPr>
          <w:p w14:paraId="0AF0CAE8" w14:textId="43E02805" w:rsidR="00D64C90" w:rsidRPr="004A7F3F" w:rsidRDefault="00D64C90" w:rsidP="00E6731C">
            <w:pPr>
              <w:pStyle w:val="Tabletextsmall"/>
              <w:jc w:val="right"/>
              <w:rPr>
                <w:color w:val="auto"/>
                <w:lang w:eastAsia="en-GB"/>
              </w:rPr>
            </w:pPr>
            <w:r>
              <w:t>-</w:t>
            </w:r>
          </w:p>
        </w:tc>
        <w:tc>
          <w:tcPr>
            <w:tcW w:w="634" w:type="dxa"/>
            <w:tcBorders>
              <w:top w:val="single" w:sz="6" w:space="0" w:color="EDECED" w:themeColor="accent4"/>
              <w:bottom w:val="single" w:sz="6" w:space="0" w:color="EDECED" w:themeColor="accent4"/>
            </w:tcBorders>
            <w:vAlign w:val="center"/>
            <w:hideMark/>
          </w:tcPr>
          <w:p w14:paraId="52A4DC14" w14:textId="11FB36BC" w:rsidR="00D64C90" w:rsidRPr="004A7F3F" w:rsidRDefault="00D64C90" w:rsidP="00E6731C">
            <w:pPr>
              <w:pStyle w:val="Tabletextsmall"/>
              <w:jc w:val="right"/>
              <w:rPr>
                <w:color w:val="auto"/>
                <w:lang w:eastAsia="en-GB"/>
              </w:rPr>
            </w:pPr>
            <w:r>
              <w:t>8</w:t>
            </w:r>
          </w:p>
        </w:tc>
        <w:tc>
          <w:tcPr>
            <w:tcW w:w="595" w:type="dxa"/>
            <w:tcBorders>
              <w:top w:val="single" w:sz="6" w:space="0" w:color="EDECED" w:themeColor="accent4"/>
              <w:bottom w:val="single" w:sz="6" w:space="0" w:color="EDECED" w:themeColor="accent4"/>
              <w:right w:val="single" w:sz="2" w:space="0" w:color="EDECED" w:themeColor="accent4"/>
            </w:tcBorders>
            <w:vAlign w:val="center"/>
            <w:hideMark/>
          </w:tcPr>
          <w:p w14:paraId="199BD524" w14:textId="6BBFA980" w:rsidR="00D64C90" w:rsidRPr="004A7F3F" w:rsidRDefault="00D64C90" w:rsidP="00E6731C">
            <w:pPr>
              <w:pStyle w:val="Tabletextsmall"/>
              <w:jc w:val="right"/>
              <w:rPr>
                <w:color w:val="auto"/>
                <w:lang w:eastAsia="en-GB"/>
              </w:rPr>
            </w:pPr>
            <w:r>
              <w:t>7.8</w:t>
            </w:r>
          </w:p>
        </w:tc>
        <w:tc>
          <w:tcPr>
            <w:tcW w:w="595" w:type="dxa"/>
            <w:gridSpan w:val="2"/>
            <w:tcBorders>
              <w:top w:val="single" w:sz="6" w:space="0" w:color="EDECED" w:themeColor="accent4"/>
              <w:left w:val="single" w:sz="2" w:space="0" w:color="EDECED" w:themeColor="accent4"/>
              <w:bottom w:val="single" w:sz="6" w:space="0" w:color="EDECED" w:themeColor="accent4"/>
            </w:tcBorders>
            <w:vAlign w:val="center"/>
            <w:hideMark/>
          </w:tcPr>
          <w:p w14:paraId="0A4C92CF" w14:textId="6BE4BE08" w:rsidR="00D64C90" w:rsidRPr="004A7F3F" w:rsidRDefault="00D64C90" w:rsidP="00E6731C">
            <w:pPr>
              <w:pStyle w:val="Tabletextsmall"/>
              <w:jc w:val="right"/>
              <w:rPr>
                <w:color w:val="auto"/>
                <w:lang w:eastAsia="en-GB"/>
              </w:rPr>
            </w:pPr>
            <w:r>
              <w:t>7</w:t>
            </w:r>
          </w:p>
        </w:tc>
        <w:tc>
          <w:tcPr>
            <w:tcW w:w="595" w:type="dxa"/>
            <w:tcBorders>
              <w:top w:val="single" w:sz="6" w:space="0" w:color="EDECED" w:themeColor="accent4"/>
              <w:bottom w:val="single" w:sz="6" w:space="0" w:color="EDECED" w:themeColor="accent4"/>
            </w:tcBorders>
            <w:vAlign w:val="center"/>
            <w:hideMark/>
          </w:tcPr>
          <w:p w14:paraId="36A8C2AD" w14:textId="63F8555A" w:rsidR="00D64C90" w:rsidRPr="004A7F3F" w:rsidRDefault="00D64C90" w:rsidP="00E6731C">
            <w:pPr>
              <w:pStyle w:val="Tabletextsmall"/>
              <w:jc w:val="right"/>
              <w:rPr>
                <w:color w:val="auto"/>
                <w:lang w:eastAsia="en-GB"/>
              </w:rPr>
            </w:pPr>
            <w:r>
              <w:t>1</w:t>
            </w:r>
          </w:p>
        </w:tc>
        <w:tc>
          <w:tcPr>
            <w:tcW w:w="595" w:type="dxa"/>
            <w:tcBorders>
              <w:top w:val="single" w:sz="6" w:space="0" w:color="EDECED" w:themeColor="accent4"/>
              <w:bottom w:val="single" w:sz="6" w:space="0" w:color="EDECED" w:themeColor="accent4"/>
              <w:right w:val="single" w:sz="2" w:space="0" w:color="EDECED" w:themeColor="accent4"/>
            </w:tcBorders>
            <w:vAlign w:val="center"/>
            <w:hideMark/>
          </w:tcPr>
          <w:p w14:paraId="03413886" w14:textId="1CB3AEA0" w:rsidR="00D64C90" w:rsidRPr="004A7F3F" w:rsidRDefault="00D64C90" w:rsidP="00E6731C">
            <w:pPr>
              <w:pStyle w:val="Tabletextsmall"/>
              <w:jc w:val="right"/>
              <w:rPr>
                <w:color w:val="auto"/>
                <w:lang w:eastAsia="en-GB"/>
              </w:rPr>
            </w:pPr>
            <w:r>
              <w:t>7.8</w:t>
            </w:r>
          </w:p>
        </w:tc>
        <w:tc>
          <w:tcPr>
            <w:tcW w:w="595" w:type="dxa"/>
            <w:tcBorders>
              <w:top w:val="single" w:sz="6" w:space="0" w:color="EDECED" w:themeColor="accent4"/>
              <w:left w:val="single" w:sz="2" w:space="0" w:color="EDECED" w:themeColor="accent4"/>
              <w:bottom w:val="single" w:sz="6" w:space="0" w:color="EDECED" w:themeColor="accent4"/>
            </w:tcBorders>
            <w:vAlign w:val="center"/>
            <w:hideMark/>
          </w:tcPr>
          <w:p w14:paraId="78221FB4" w14:textId="6C917266" w:rsidR="00D64C90" w:rsidRPr="004A7F3F" w:rsidRDefault="00D64C90" w:rsidP="00E6731C">
            <w:pPr>
              <w:pStyle w:val="Tabletextsmall"/>
              <w:jc w:val="right"/>
              <w:rPr>
                <w:color w:val="auto"/>
                <w:lang w:eastAsia="en-GB"/>
              </w:rPr>
            </w:pPr>
            <w:r>
              <w:t>-</w:t>
            </w:r>
          </w:p>
        </w:tc>
        <w:tc>
          <w:tcPr>
            <w:tcW w:w="595" w:type="dxa"/>
            <w:gridSpan w:val="2"/>
            <w:tcBorders>
              <w:top w:val="single" w:sz="6" w:space="0" w:color="EDECED" w:themeColor="accent4"/>
              <w:bottom w:val="single" w:sz="6" w:space="0" w:color="EDECED" w:themeColor="accent4"/>
            </w:tcBorders>
            <w:vAlign w:val="center"/>
            <w:hideMark/>
          </w:tcPr>
          <w:p w14:paraId="502730FB" w14:textId="51B2BDA0" w:rsidR="00D64C90" w:rsidRPr="004A7F3F" w:rsidRDefault="00D64C90" w:rsidP="00E6731C">
            <w:pPr>
              <w:pStyle w:val="Tabletextsmall"/>
              <w:jc w:val="right"/>
              <w:rPr>
                <w:color w:val="auto"/>
                <w:lang w:eastAsia="en-GB"/>
              </w:rPr>
            </w:pPr>
            <w:r>
              <w:t>-</w:t>
            </w:r>
          </w:p>
        </w:tc>
      </w:tr>
      <w:tr w:rsidR="00D64C90" w:rsidRPr="009D2F7A" w14:paraId="617CDA23" w14:textId="77777777" w:rsidTr="009735F3">
        <w:trPr>
          <w:trHeight w:val="164"/>
        </w:trPr>
        <w:tc>
          <w:tcPr>
            <w:tcW w:w="1528" w:type="dxa"/>
            <w:tcBorders>
              <w:top w:val="single" w:sz="6" w:space="0" w:color="EDECED" w:themeColor="accent4"/>
              <w:bottom w:val="single" w:sz="6" w:space="0" w:color="EDECED" w:themeColor="accent4"/>
            </w:tcBorders>
            <w:vAlign w:val="center"/>
            <w:hideMark/>
          </w:tcPr>
          <w:p w14:paraId="2894D398" w14:textId="0F7F20DC" w:rsidR="00D64C90" w:rsidRPr="009D2F7A" w:rsidRDefault="00D64C90" w:rsidP="00D64C90">
            <w:pPr>
              <w:pStyle w:val="Tabletextsmall"/>
              <w:rPr>
                <w:color w:val="auto"/>
                <w:lang w:eastAsia="en-GB"/>
              </w:rPr>
            </w:pPr>
            <w:r>
              <w:rPr>
                <w:color w:val="auto"/>
                <w:lang w:eastAsia="en-GB"/>
              </w:rPr>
              <w:t>Teacher Class</w:t>
            </w:r>
            <w:r w:rsidRPr="009D2F7A">
              <w:rPr>
                <w:color w:val="auto"/>
                <w:lang w:eastAsia="en-GB"/>
              </w:rPr>
              <w:t> </w:t>
            </w:r>
          </w:p>
        </w:tc>
        <w:tc>
          <w:tcPr>
            <w:tcW w:w="595" w:type="dxa"/>
            <w:tcBorders>
              <w:top w:val="single" w:sz="6" w:space="0" w:color="EDECED" w:themeColor="accent4"/>
              <w:bottom w:val="single" w:sz="6" w:space="0" w:color="EDECED" w:themeColor="accent4"/>
            </w:tcBorders>
            <w:shd w:val="clear" w:color="auto" w:fill="F2F2F2" w:themeFill="background1" w:themeFillShade="F2"/>
            <w:vAlign w:val="center"/>
            <w:hideMark/>
          </w:tcPr>
          <w:p w14:paraId="70862DAE" w14:textId="0EF46830" w:rsidR="00D64C90" w:rsidRPr="004A7F3F" w:rsidRDefault="00D64C90" w:rsidP="00E6731C">
            <w:pPr>
              <w:pStyle w:val="Tabletextsmall"/>
              <w:jc w:val="right"/>
              <w:rPr>
                <w:color w:val="auto"/>
                <w:lang w:eastAsia="en-GB"/>
              </w:rPr>
            </w:pPr>
            <w:r>
              <w:t>13</w:t>
            </w:r>
          </w:p>
        </w:tc>
        <w:tc>
          <w:tcPr>
            <w:tcW w:w="595" w:type="dxa"/>
            <w:gridSpan w:val="2"/>
            <w:tcBorders>
              <w:top w:val="single" w:sz="6" w:space="0" w:color="EDECED" w:themeColor="accent4"/>
              <w:bottom w:val="single" w:sz="6" w:space="0" w:color="EDECED" w:themeColor="accent4"/>
              <w:right w:val="nil"/>
            </w:tcBorders>
            <w:shd w:val="clear" w:color="auto" w:fill="F2F2F2" w:themeFill="background1" w:themeFillShade="F2"/>
            <w:vAlign w:val="center"/>
            <w:hideMark/>
          </w:tcPr>
          <w:p w14:paraId="669366A4" w14:textId="2C2BBBF7" w:rsidR="00D64C90" w:rsidRPr="004A7F3F" w:rsidRDefault="00D64C90" w:rsidP="00E6731C">
            <w:pPr>
              <w:pStyle w:val="Tabletextsmall"/>
              <w:jc w:val="right"/>
              <w:rPr>
                <w:color w:val="auto"/>
                <w:lang w:eastAsia="en-GB"/>
              </w:rPr>
            </w:pPr>
            <w:r>
              <w:t>13.0</w:t>
            </w:r>
          </w:p>
        </w:tc>
        <w:tc>
          <w:tcPr>
            <w:tcW w:w="595" w:type="dxa"/>
            <w:tcBorders>
              <w:top w:val="single" w:sz="6" w:space="0" w:color="EDECED" w:themeColor="accent4"/>
              <w:left w:val="nil"/>
              <w:bottom w:val="single" w:sz="6" w:space="0" w:color="EDECED" w:themeColor="accent4"/>
            </w:tcBorders>
            <w:shd w:val="clear" w:color="auto" w:fill="F9F9F9"/>
            <w:vAlign w:val="center"/>
            <w:hideMark/>
          </w:tcPr>
          <w:p w14:paraId="3FD59A23" w14:textId="5DE9006D" w:rsidR="00D64C90" w:rsidRPr="004A7F3F" w:rsidRDefault="00D64C90" w:rsidP="00E6731C">
            <w:pPr>
              <w:pStyle w:val="Tabletextsmall"/>
              <w:jc w:val="right"/>
              <w:rPr>
                <w:color w:val="auto"/>
                <w:lang w:eastAsia="en-GB"/>
              </w:rPr>
            </w:pPr>
            <w:r>
              <w:t>13</w:t>
            </w:r>
          </w:p>
        </w:tc>
        <w:tc>
          <w:tcPr>
            <w:tcW w:w="595" w:type="dxa"/>
            <w:tcBorders>
              <w:top w:val="single" w:sz="6" w:space="0" w:color="EDECED" w:themeColor="accent4"/>
              <w:bottom w:val="single" w:sz="6" w:space="0" w:color="EDECED" w:themeColor="accent4"/>
            </w:tcBorders>
            <w:shd w:val="clear" w:color="auto" w:fill="F9F9F9"/>
            <w:vAlign w:val="center"/>
            <w:hideMark/>
          </w:tcPr>
          <w:p w14:paraId="00871486" w14:textId="0EB05EAD" w:rsidR="00D64C90" w:rsidRPr="004A7F3F" w:rsidRDefault="00D64C90" w:rsidP="00E6731C">
            <w:pPr>
              <w:pStyle w:val="Tabletextsmall"/>
              <w:jc w:val="right"/>
              <w:rPr>
                <w:color w:val="auto"/>
                <w:lang w:eastAsia="en-GB"/>
              </w:rPr>
            </w:pPr>
            <w:r>
              <w:t>-</w:t>
            </w:r>
          </w:p>
        </w:tc>
        <w:tc>
          <w:tcPr>
            <w:tcW w:w="595" w:type="dxa"/>
            <w:tcBorders>
              <w:top w:val="single" w:sz="6" w:space="0" w:color="EDECED" w:themeColor="accent4"/>
              <w:bottom w:val="single" w:sz="6" w:space="0" w:color="EDECED" w:themeColor="accent4"/>
              <w:right w:val="single" w:sz="2" w:space="0" w:color="EDECED" w:themeColor="accent4"/>
            </w:tcBorders>
            <w:shd w:val="clear" w:color="auto" w:fill="F9F9F9"/>
            <w:vAlign w:val="center"/>
            <w:hideMark/>
          </w:tcPr>
          <w:p w14:paraId="592B0A0E" w14:textId="14F4C1FD" w:rsidR="00D64C90" w:rsidRPr="004A7F3F" w:rsidRDefault="00D64C90" w:rsidP="00E6731C">
            <w:pPr>
              <w:pStyle w:val="Tabletextsmall"/>
              <w:jc w:val="right"/>
              <w:rPr>
                <w:color w:val="auto"/>
                <w:lang w:eastAsia="en-GB"/>
              </w:rPr>
            </w:pPr>
            <w:r>
              <w:t>13.0</w:t>
            </w:r>
          </w:p>
        </w:tc>
        <w:tc>
          <w:tcPr>
            <w:tcW w:w="595" w:type="dxa"/>
            <w:tcBorders>
              <w:top w:val="single" w:sz="6" w:space="0" w:color="EDECED" w:themeColor="accent4"/>
              <w:left w:val="single" w:sz="2" w:space="0" w:color="EDECED" w:themeColor="accent4"/>
              <w:bottom w:val="single" w:sz="6" w:space="0" w:color="EDECED" w:themeColor="accent4"/>
            </w:tcBorders>
            <w:shd w:val="clear" w:color="auto" w:fill="F9F9F9"/>
            <w:vAlign w:val="center"/>
            <w:hideMark/>
          </w:tcPr>
          <w:p w14:paraId="632DAFD3" w14:textId="284C78EB" w:rsidR="00D64C90" w:rsidRPr="004A7F3F" w:rsidRDefault="00D64C90" w:rsidP="00E6731C">
            <w:pPr>
              <w:pStyle w:val="Tabletextsmall"/>
              <w:jc w:val="right"/>
              <w:rPr>
                <w:color w:val="auto"/>
                <w:lang w:eastAsia="en-GB"/>
              </w:rPr>
            </w:pPr>
            <w:r>
              <w:t>-</w:t>
            </w:r>
          </w:p>
        </w:tc>
        <w:tc>
          <w:tcPr>
            <w:tcW w:w="556" w:type="dxa"/>
            <w:tcBorders>
              <w:top w:val="single" w:sz="6" w:space="0" w:color="EDECED" w:themeColor="accent4"/>
              <w:bottom w:val="single" w:sz="6" w:space="0" w:color="EDECED" w:themeColor="accent4"/>
            </w:tcBorders>
            <w:shd w:val="clear" w:color="auto" w:fill="F9F9F9"/>
            <w:vAlign w:val="center"/>
            <w:hideMark/>
          </w:tcPr>
          <w:p w14:paraId="6ABF16CE" w14:textId="3D9C7AD6" w:rsidR="00D64C90" w:rsidRPr="004A7F3F" w:rsidRDefault="00D64C90" w:rsidP="00E6731C">
            <w:pPr>
              <w:pStyle w:val="Tabletextsmall"/>
              <w:jc w:val="right"/>
              <w:rPr>
                <w:color w:val="auto"/>
                <w:lang w:eastAsia="en-GB"/>
              </w:rPr>
            </w:pPr>
            <w:r>
              <w:t>-</w:t>
            </w:r>
          </w:p>
        </w:tc>
        <w:tc>
          <w:tcPr>
            <w:tcW w:w="634" w:type="dxa"/>
            <w:tcBorders>
              <w:top w:val="single" w:sz="6" w:space="0" w:color="EDECED" w:themeColor="accent4"/>
              <w:bottom w:val="single" w:sz="6" w:space="0" w:color="EDECED" w:themeColor="accent4"/>
            </w:tcBorders>
            <w:vAlign w:val="center"/>
            <w:hideMark/>
          </w:tcPr>
          <w:p w14:paraId="3FDABEEB" w14:textId="0DDD55FD" w:rsidR="00D64C90" w:rsidRPr="004A7F3F" w:rsidRDefault="00D64C90" w:rsidP="00E6731C">
            <w:pPr>
              <w:pStyle w:val="Tabletextsmall"/>
              <w:jc w:val="right"/>
              <w:rPr>
                <w:color w:val="auto"/>
                <w:lang w:eastAsia="en-GB"/>
              </w:rPr>
            </w:pPr>
            <w:r>
              <w:t>12</w:t>
            </w:r>
          </w:p>
        </w:tc>
        <w:tc>
          <w:tcPr>
            <w:tcW w:w="595" w:type="dxa"/>
            <w:tcBorders>
              <w:top w:val="single" w:sz="6" w:space="0" w:color="EDECED" w:themeColor="accent4"/>
              <w:bottom w:val="single" w:sz="6" w:space="0" w:color="EDECED" w:themeColor="accent4"/>
              <w:right w:val="single" w:sz="2" w:space="0" w:color="EDECED" w:themeColor="accent4"/>
            </w:tcBorders>
            <w:vAlign w:val="center"/>
            <w:hideMark/>
          </w:tcPr>
          <w:p w14:paraId="45DB0E4B" w14:textId="386BEA13" w:rsidR="00D64C90" w:rsidRPr="004A7F3F" w:rsidRDefault="00D64C90" w:rsidP="00E6731C">
            <w:pPr>
              <w:pStyle w:val="Tabletextsmall"/>
              <w:jc w:val="right"/>
              <w:rPr>
                <w:color w:val="auto"/>
                <w:lang w:eastAsia="en-GB"/>
              </w:rPr>
            </w:pPr>
            <w:r>
              <w:t>12.0</w:t>
            </w:r>
          </w:p>
        </w:tc>
        <w:tc>
          <w:tcPr>
            <w:tcW w:w="595" w:type="dxa"/>
            <w:gridSpan w:val="2"/>
            <w:tcBorders>
              <w:top w:val="single" w:sz="6" w:space="0" w:color="EDECED" w:themeColor="accent4"/>
              <w:left w:val="single" w:sz="2" w:space="0" w:color="EDECED" w:themeColor="accent4"/>
              <w:bottom w:val="single" w:sz="6" w:space="0" w:color="EDECED" w:themeColor="accent4"/>
            </w:tcBorders>
            <w:vAlign w:val="center"/>
            <w:hideMark/>
          </w:tcPr>
          <w:p w14:paraId="7FC033AD" w14:textId="4F9B132A" w:rsidR="00D64C90" w:rsidRPr="004A7F3F" w:rsidRDefault="00D64C90" w:rsidP="00E6731C">
            <w:pPr>
              <w:pStyle w:val="Tabletextsmall"/>
              <w:jc w:val="right"/>
              <w:rPr>
                <w:color w:val="auto"/>
                <w:lang w:eastAsia="en-GB"/>
              </w:rPr>
            </w:pPr>
            <w:r>
              <w:t>12</w:t>
            </w:r>
          </w:p>
        </w:tc>
        <w:tc>
          <w:tcPr>
            <w:tcW w:w="595" w:type="dxa"/>
            <w:tcBorders>
              <w:top w:val="single" w:sz="6" w:space="0" w:color="EDECED" w:themeColor="accent4"/>
              <w:bottom w:val="single" w:sz="6" w:space="0" w:color="EDECED" w:themeColor="accent4"/>
            </w:tcBorders>
            <w:vAlign w:val="center"/>
            <w:hideMark/>
          </w:tcPr>
          <w:p w14:paraId="0B8B6B49" w14:textId="74E9DA21" w:rsidR="00D64C90" w:rsidRPr="004A7F3F" w:rsidRDefault="00D64C90" w:rsidP="00E6731C">
            <w:pPr>
              <w:pStyle w:val="Tabletextsmall"/>
              <w:jc w:val="right"/>
              <w:rPr>
                <w:color w:val="auto"/>
                <w:lang w:eastAsia="en-GB"/>
              </w:rPr>
            </w:pPr>
            <w:r>
              <w:t>-</w:t>
            </w:r>
          </w:p>
        </w:tc>
        <w:tc>
          <w:tcPr>
            <w:tcW w:w="595" w:type="dxa"/>
            <w:tcBorders>
              <w:top w:val="single" w:sz="6" w:space="0" w:color="EDECED" w:themeColor="accent4"/>
              <w:bottom w:val="single" w:sz="6" w:space="0" w:color="EDECED" w:themeColor="accent4"/>
              <w:right w:val="single" w:sz="2" w:space="0" w:color="EDECED" w:themeColor="accent4"/>
            </w:tcBorders>
            <w:vAlign w:val="center"/>
            <w:hideMark/>
          </w:tcPr>
          <w:p w14:paraId="7E9F9786" w14:textId="2F501D5D" w:rsidR="00D64C90" w:rsidRPr="004A7F3F" w:rsidRDefault="00D64C90" w:rsidP="00E6731C">
            <w:pPr>
              <w:pStyle w:val="Tabletextsmall"/>
              <w:jc w:val="right"/>
              <w:rPr>
                <w:color w:val="auto"/>
                <w:lang w:eastAsia="en-GB"/>
              </w:rPr>
            </w:pPr>
            <w:r>
              <w:t>12.0</w:t>
            </w:r>
          </w:p>
        </w:tc>
        <w:tc>
          <w:tcPr>
            <w:tcW w:w="595" w:type="dxa"/>
            <w:tcBorders>
              <w:top w:val="single" w:sz="6" w:space="0" w:color="EDECED" w:themeColor="accent4"/>
              <w:left w:val="single" w:sz="2" w:space="0" w:color="EDECED" w:themeColor="accent4"/>
              <w:bottom w:val="single" w:sz="6" w:space="0" w:color="EDECED" w:themeColor="accent4"/>
            </w:tcBorders>
            <w:vAlign w:val="center"/>
            <w:hideMark/>
          </w:tcPr>
          <w:p w14:paraId="4B84DEDF" w14:textId="59B29091" w:rsidR="00D64C90" w:rsidRPr="004A7F3F" w:rsidRDefault="00D64C90" w:rsidP="00E6731C">
            <w:pPr>
              <w:pStyle w:val="Tabletextsmall"/>
              <w:jc w:val="right"/>
              <w:rPr>
                <w:color w:val="auto"/>
                <w:lang w:eastAsia="en-GB"/>
              </w:rPr>
            </w:pPr>
            <w:r>
              <w:t>-</w:t>
            </w:r>
          </w:p>
        </w:tc>
        <w:tc>
          <w:tcPr>
            <w:tcW w:w="595" w:type="dxa"/>
            <w:gridSpan w:val="2"/>
            <w:tcBorders>
              <w:top w:val="single" w:sz="6" w:space="0" w:color="EDECED" w:themeColor="accent4"/>
              <w:bottom w:val="single" w:sz="6" w:space="0" w:color="EDECED" w:themeColor="accent4"/>
            </w:tcBorders>
            <w:vAlign w:val="center"/>
            <w:hideMark/>
          </w:tcPr>
          <w:p w14:paraId="43670021" w14:textId="4B75FEC1" w:rsidR="00D64C90" w:rsidRPr="004A7F3F" w:rsidRDefault="00D64C90" w:rsidP="00E6731C">
            <w:pPr>
              <w:pStyle w:val="Tabletextsmall"/>
              <w:jc w:val="right"/>
              <w:rPr>
                <w:color w:val="auto"/>
                <w:lang w:eastAsia="en-GB"/>
              </w:rPr>
            </w:pPr>
            <w:r>
              <w:t>-</w:t>
            </w:r>
          </w:p>
        </w:tc>
      </w:tr>
      <w:tr w:rsidR="00D64C90" w:rsidRPr="009D2F7A" w14:paraId="4CCD7F86" w14:textId="77777777" w:rsidTr="009735F3">
        <w:trPr>
          <w:trHeight w:val="164"/>
        </w:trPr>
        <w:tc>
          <w:tcPr>
            <w:tcW w:w="1528" w:type="dxa"/>
            <w:tcBorders>
              <w:top w:val="single" w:sz="6" w:space="0" w:color="EDECED" w:themeColor="accent4"/>
              <w:bottom w:val="single" w:sz="6" w:space="0" w:color="1E2028" w:themeColor="text1"/>
            </w:tcBorders>
            <w:vAlign w:val="center"/>
            <w:hideMark/>
          </w:tcPr>
          <w:p w14:paraId="0DC95CFD" w14:textId="238BAE37" w:rsidR="00D64C90" w:rsidRPr="009D2F7A" w:rsidRDefault="00D64C90" w:rsidP="00D64C90">
            <w:pPr>
              <w:pStyle w:val="Tabletextsmall"/>
              <w:rPr>
                <w:color w:val="auto"/>
                <w:lang w:eastAsia="en-GB"/>
              </w:rPr>
            </w:pPr>
            <w:r>
              <w:rPr>
                <w:color w:val="auto"/>
                <w:lang w:eastAsia="en-GB"/>
              </w:rPr>
              <w:t>Education Support Class</w:t>
            </w:r>
            <w:r w:rsidRPr="009D2F7A">
              <w:rPr>
                <w:color w:val="auto"/>
                <w:lang w:eastAsia="en-GB"/>
              </w:rPr>
              <w:t> </w:t>
            </w:r>
          </w:p>
        </w:tc>
        <w:tc>
          <w:tcPr>
            <w:tcW w:w="595" w:type="dxa"/>
            <w:tcBorders>
              <w:top w:val="single" w:sz="6" w:space="0" w:color="EDECED" w:themeColor="accent4"/>
              <w:bottom w:val="single" w:sz="6" w:space="0" w:color="1E2028" w:themeColor="text1"/>
            </w:tcBorders>
            <w:shd w:val="clear" w:color="auto" w:fill="F2F2F2" w:themeFill="background1" w:themeFillShade="F2"/>
            <w:vAlign w:val="center"/>
            <w:hideMark/>
          </w:tcPr>
          <w:p w14:paraId="01011B73" w14:textId="08ACD980" w:rsidR="00D64C90" w:rsidRPr="004A7F3F" w:rsidRDefault="00D64C90" w:rsidP="00E6731C">
            <w:pPr>
              <w:pStyle w:val="Tabletextsmall"/>
              <w:jc w:val="right"/>
              <w:rPr>
                <w:color w:val="auto"/>
                <w:lang w:eastAsia="en-GB"/>
              </w:rPr>
            </w:pPr>
            <w:r>
              <w:t>1</w:t>
            </w:r>
          </w:p>
        </w:tc>
        <w:tc>
          <w:tcPr>
            <w:tcW w:w="595" w:type="dxa"/>
            <w:gridSpan w:val="2"/>
            <w:tcBorders>
              <w:top w:val="single" w:sz="6" w:space="0" w:color="EDECED" w:themeColor="accent4"/>
              <w:bottom w:val="single" w:sz="6" w:space="0" w:color="1E2028" w:themeColor="text1"/>
              <w:right w:val="nil"/>
            </w:tcBorders>
            <w:shd w:val="clear" w:color="auto" w:fill="F2F2F2" w:themeFill="background1" w:themeFillShade="F2"/>
            <w:vAlign w:val="center"/>
            <w:hideMark/>
          </w:tcPr>
          <w:p w14:paraId="2286AD79" w14:textId="04888174" w:rsidR="00D64C90" w:rsidRPr="004A7F3F" w:rsidRDefault="00D64C90" w:rsidP="00E6731C">
            <w:pPr>
              <w:pStyle w:val="Tabletextsmall"/>
              <w:jc w:val="right"/>
              <w:rPr>
                <w:color w:val="auto"/>
                <w:lang w:eastAsia="en-GB"/>
              </w:rPr>
            </w:pPr>
            <w:r>
              <w:t>1.0</w:t>
            </w:r>
          </w:p>
        </w:tc>
        <w:tc>
          <w:tcPr>
            <w:tcW w:w="595" w:type="dxa"/>
            <w:tcBorders>
              <w:top w:val="single" w:sz="6" w:space="0" w:color="EDECED" w:themeColor="accent4"/>
              <w:left w:val="nil"/>
              <w:bottom w:val="single" w:sz="6" w:space="0" w:color="1E2028" w:themeColor="text1"/>
            </w:tcBorders>
            <w:shd w:val="clear" w:color="auto" w:fill="F9F9F9"/>
            <w:vAlign w:val="center"/>
            <w:hideMark/>
          </w:tcPr>
          <w:p w14:paraId="23B9B242" w14:textId="00725665" w:rsidR="00D64C90" w:rsidRPr="004A7F3F" w:rsidRDefault="00D64C90" w:rsidP="00E6731C">
            <w:pPr>
              <w:pStyle w:val="Tabletextsmall"/>
              <w:jc w:val="right"/>
              <w:rPr>
                <w:color w:val="auto"/>
                <w:lang w:eastAsia="en-GB"/>
              </w:rPr>
            </w:pPr>
            <w:r>
              <w:t>1</w:t>
            </w:r>
          </w:p>
        </w:tc>
        <w:tc>
          <w:tcPr>
            <w:tcW w:w="595" w:type="dxa"/>
            <w:tcBorders>
              <w:top w:val="single" w:sz="6" w:space="0" w:color="EDECED" w:themeColor="accent4"/>
              <w:bottom w:val="single" w:sz="6" w:space="0" w:color="1E2028" w:themeColor="text1"/>
            </w:tcBorders>
            <w:shd w:val="clear" w:color="auto" w:fill="F9F9F9"/>
            <w:vAlign w:val="center"/>
            <w:hideMark/>
          </w:tcPr>
          <w:p w14:paraId="25F84EE7" w14:textId="038523CE" w:rsidR="00D64C90" w:rsidRPr="004A7F3F" w:rsidRDefault="00D64C90" w:rsidP="00E6731C">
            <w:pPr>
              <w:pStyle w:val="Tabletextsmall"/>
              <w:jc w:val="right"/>
              <w:rPr>
                <w:color w:val="auto"/>
                <w:lang w:eastAsia="en-GB"/>
              </w:rPr>
            </w:pPr>
            <w:r>
              <w:t>-</w:t>
            </w:r>
          </w:p>
        </w:tc>
        <w:tc>
          <w:tcPr>
            <w:tcW w:w="595" w:type="dxa"/>
            <w:tcBorders>
              <w:top w:val="single" w:sz="6" w:space="0" w:color="EDECED" w:themeColor="accent4"/>
              <w:bottom w:val="single" w:sz="6" w:space="0" w:color="1E2028" w:themeColor="text1"/>
              <w:right w:val="single" w:sz="2" w:space="0" w:color="EDECED" w:themeColor="accent4"/>
            </w:tcBorders>
            <w:shd w:val="clear" w:color="auto" w:fill="F9F9F9"/>
            <w:vAlign w:val="center"/>
            <w:hideMark/>
          </w:tcPr>
          <w:p w14:paraId="41F7C999" w14:textId="1F317A21" w:rsidR="00D64C90" w:rsidRPr="004A7F3F" w:rsidRDefault="00D64C90" w:rsidP="00E6731C">
            <w:pPr>
              <w:pStyle w:val="Tabletextsmall"/>
              <w:jc w:val="right"/>
              <w:rPr>
                <w:color w:val="auto"/>
                <w:lang w:eastAsia="en-GB"/>
              </w:rPr>
            </w:pPr>
            <w:r>
              <w:t>1.0</w:t>
            </w:r>
          </w:p>
        </w:tc>
        <w:tc>
          <w:tcPr>
            <w:tcW w:w="595" w:type="dxa"/>
            <w:tcBorders>
              <w:top w:val="single" w:sz="6" w:space="0" w:color="EDECED" w:themeColor="accent4"/>
              <w:left w:val="single" w:sz="2" w:space="0" w:color="EDECED" w:themeColor="accent4"/>
              <w:bottom w:val="single" w:sz="6" w:space="0" w:color="1E2028" w:themeColor="text1"/>
            </w:tcBorders>
            <w:shd w:val="clear" w:color="auto" w:fill="F9F9F9"/>
            <w:vAlign w:val="center"/>
            <w:hideMark/>
          </w:tcPr>
          <w:p w14:paraId="59FDD453" w14:textId="1E123250" w:rsidR="00D64C90" w:rsidRPr="004A7F3F" w:rsidRDefault="00D64C90" w:rsidP="00E6731C">
            <w:pPr>
              <w:pStyle w:val="Tabletextsmall"/>
              <w:jc w:val="right"/>
              <w:rPr>
                <w:color w:val="auto"/>
                <w:lang w:eastAsia="en-GB"/>
              </w:rPr>
            </w:pPr>
            <w:r>
              <w:t>-</w:t>
            </w:r>
          </w:p>
        </w:tc>
        <w:tc>
          <w:tcPr>
            <w:tcW w:w="556" w:type="dxa"/>
            <w:tcBorders>
              <w:top w:val="single" w:sz="6" w:space="0" w:color="EDECED" w:themeColor="accent4"/>
              <w:bottom w:val="single" w:sz="6" w:space="0" w:color="1E2028" w:themeColor="text1"/>
            </w:tcBorders>
            <w:shd w:val="clear" w:color="auto" w:fill="F9F9F9"/>
            <w:vAlign w:val="center"/>
            <w:hideMark/>
          </w:tcPr>
          <w:p w14:paraId="79C75F4C" w14:textId="790D538A" w:rsidR="00D64C90" w:rsidRPr="004A7F3F" w:rsidRDefault="00D64C90" w:rsidP="00E6731C">
            <w:pPr>
              <w:pStyle w:val="Tabletextsmall"/>
              <w:jc w:val="right"/>
              <w:rPr>
                <w:color w:val="auto"/>
                <w:lang w:eastAsia="en-GB"/>
              </w:rPr>
            </w:pPr>
            <w:r>
              <w:t>-</w:t>
            </w:r>
          </w:p>
        </w:tc>
        <w:tc>
          <w:tcPr>
            <w:tcW w:w="634" w:type="dxa"/>
            <w:tcBorders>
              <w:top w:val="single" w:sz="6" w:space="0" w:color="EDECED" w:themeColor="accent4"/>
              <w:bottom w:val="single" w:sz="6" w:space="0" w:color="1E2028" w:themeColor="text1"/>
            </w:tcBorders>
            <w:vAlign w:val="center"/>
            <w:hideMark/>
          </w:tcPr>
          <w:p w14:paraId="709FDD12" w14:textId="440C9FD1" w:rsidR="00D64C90" w:rsidRPr="004A7F3F" w:rsidRDefault="00D64C90" w:rsidP="00E6731C">
            <w:pPr>
              <w:pStyle w:val="Tabletextsmall"/>
              <w:jc w:val="right"/>
              <w:rPr>
                <w:color w:val="auto"/>
                <w:lang w:eastAsia="en-GB"/>
              </w:rPr>
            </w:pPr>
            <w:r>
              <w:t>1</w:t>
            </w:r>
          </w:p>
        </w:tc>
        <w:tc>
          <w:tcPr>
            <w:tcW w:w="595" w:type="dxa"/>
            <w:tcBorders>
              <w:top w:val="single" w:sz="6" w:space="0" w:color="EDECED" w:themeColor="accent4"/>
              <w:bottom w:val="single" w:sz="6" w:space="0" w:color="1E2028" w:themeColor="text1"/>
              <w:right w:val="single" w:sz="2" w:space="0" w:color="EDECED" w:themeColor="accent4"/>
            </w:tcBorders>
            <w:vAlign w:val="center"/>
            <w:hideMark/>
          </w:tcPr>
          <w:p w14:paraId="3FF0DC1F" w14:textId="6ACF30C2" w:rsidR="00D64C90" w:rsidRPr="004A7F3F" w:rsidRDefault="00D64C90" w:rsidP="00E6731C">
            <w:pPr>
              <w:pStyle w:val="Tabletextsmall"/>
              <w:jc w:val="right"/>
              <w:rPr>
                <w:color w:val="auto"/>
                <w:lang w:eastAsia="en-GB"/>
              </w:rPr>
            </w:pPr>
            <w:r>
              <w:t>1.0</w:t>
            </w:r>
          </w:p>
        </w:tc>
        <w:tc>
          <w:tcPr>
            <w:tcW w:w="595" w:type="dxa"/>
            <w:gridSpan w:val="2"/>
            <w:tcBorders>
              <w:top w:val="single" w:sz="6" w:space="0" w:color="EDECED" w:themeColor="accent4"/>
              <w:left w:val="single" w:sz="2" w:space="0" w:color="EDECED" w:themeColor="accent4"/>
              <w:bottom w:val="single" w:sz="6" w:space="0" w:color="1E2028" w:themeColor="text1"/>
            </w:tcBorders>
            <w:vAlign w:val="center"/>
            <w:hideMark/>
          </w:tcPr>
          <w:p w14:paraId="16397059" w14:textId="5907981A" w:rsidR="00D64C90" w:rsidRPr="004A7F3F" w:rsidRDefault="00D64C90" w:rsidP="00E6731C">
            <w:pPr>
              <w:pStyle w:val="Tabletextsmall"/>
              <w:jc w:val="right"/>
              <w:rPr>
                <w:color w:val="auto"/>
                <w:lang w:eastAsia="en-GB"/>
              </w:rPr>
            </w:pPr>
            <w:r>
              <w:t>-</w:t>
            </w:r>
          </w:p>
        </w:tc>
        <w:tc>
          <w:tcPr>
            <w:tcW w:w="595" w:type="dxa"/>
            <w:tcBorders>
              <w:top w:val="single" w:sz="6" w:space="0" w:color="EDECED" w:themeColor="accent4"/>
              <w:bottom w:val="single" w:sz="6" w:space="0" w:color="1E2028" w:themeColor="text1"/>
            </w:tcBorders>
            <w:vAlign w:val="center"/>
            <w:hideMark/>
          </w:tcPr>
          <w:p w14:paraId="3497CD11" w14:textId="5656A175" w:rsidR="00D64C90" w:rsidRPr="004A7F3F" w:rsidRDefault="00D64C90" w:rsidP="00E6731C">
            <w:pPr>
              <w:pStyle w:val="Tabletextsmall"/>
              <w:jc w:val="right"/>
              <w:rPr>
                <w:color w:val="auto"/>
                <w:lang w:eastAsia="en-GB"/>
              </w:rPr>
            </w:pPr>
            <w:r>
              <w:t>-</w:t>
            </w:r>
          </w:p>
        </w:tc>
        <w:tc>
          <w:tcPr>
            <w:tcW w:w="595" w:type="dxa"/>
            <w:tcBorders>
              <w:top w:val="single" w:sz="6" w:space="0" w:color="EDECED" w:themeColor="accent4"/>
              <w:bottom w:val="single" w:sz="6" w:space="0" w:color="1E2028" w:themeColor="text1"/>
              <w:right w:val="single" w:sz="2" w:space="0" w:color="EDECED" w:themeColor="accent4"/>
            </w:tcBorders>
            <w:vAlign w:val="center"/>
            <w:hideMark/>
          </w:tcPr>
          <w:p w14:paraId="3EA2CAA2" w14:textId="58A1C155" w:rsidR="00D64C90" w:rsidRPr="004A7F3F" w:rsidRDefault="00D64C90" w:rsidP="00E6731C">
            <w:pPr>
              <w:pStyle w:val="Tabletextsmall"/>
              <w:jc w:val="right"/>
              <w:rPr>
                <w:color w:val="auto"/>
                <w:lang w:eastAsia="en-GB"/>
              </w:rPr>
            </w:pPr>
            <w:r>
              <w:t>-</w:t>
            </w:r>
          </w:p>
        </w:tc>
        <w:tc>
          <w:tcPr>
            <w:tcW w:w="595" w:type="dxa"/>
            <w:tcBorders>
              <w:top w:val="single" w:sz="6" w:space="0" w:color="EDECED" w:themeColor="accent4"/>
              <w:left w:val="single" w:sz="2" w:space="0" w:color="EDECED" w:themeColor="accent4"/>
              <w:bottom w:val="single" w:sz="6" w:space="0" w:color="1E2028" w:themeColor="text1"/>
            </w:tcBorders>
            <w:vAlign w:val="center"/>
            <w:hideMark/>
          </w:tcPr>
          <w:p w14:paraId="0644914E" w14:textId="4503DFAD" w:rsidR="00D64C90" w:rsidRPr="004A7F3F" w:rsidRDefault="00D64C90" w:rsidP="00E6731C">
            <w:pPr>
              <w:pStyle w:val="Tabletextsmall"/>
              <w:jc w:val="right"/>
              <w:rPr>
                <w:color w:val="auto"/>
                <w:lang w:eastAsia="en-GB"/>
              </w:rPr>
            </w:pPr>
            <w:r>
              <w:t>1</w:t>
            </w:r>
          </w:p>
        </w:tc>
        <w:tc>
          <w:tcPr>
            <w:tcW w:w="595" w:type="dxa"/>
            <w:gridSpan w:val="2"/>
            <w:tcBorders>
              <w:top w:val="single" w:sz="6" w:space="0" w:color="EDECED" w:themeColor="accent4"/>
              <w:bottom w:val="single" w:sz="6" w:space="0" w:color="1E2028" w:themeColor="text1"/>
            </w:tcBorders>
            <w:vAlign w:val="center"/>
            <w:hideMark/>
          </w:tcPr>
          <w:p w14:paraId="0F8718C2" w14:textId="23D8B2EF" w:rsidR="00D64C90" w:rsidRPr="004A7F3F" w:rsidRDefault="00D64C90" w:rsidP="00E6731C">
            <w:pPr>
              <w:pStyle w:val="Tabletextsmall"/>
              <w:jc w:val="right"/>
              <w:rPr>
                <w:color w:val="auto"/>
                <w:lang w:eastAsia="en-GB"/>
              </w:rPr>
            </w:pPr>
            <w:r>
              <w:t>1.0</w:t>
            </w:r>
          </w:p>
        </w:tc>
      </w:tr>
      <w:tr w:rsidR="00D64C90" w:rsidRPr="009D2F7A" w14:paraId="40DB1EA3" w14:textId="77777777" w:rsidTr="009735F3">
        <w:trPr>
          <w:trHeight w:val="164"/>
        </w:trPr>
        <w:tc>
          <w:tcPr>
            <w:tcW w:w="1528" w:type="dxa"/>
            <w:tcBorders>
              <w:top w:val="single" w:sz="6" w:space="0" w:color="1E2028" w:themeColor="text1"/>
              <w:bottom w:val="single" w:sz="6" w:space="0" w:color="1E2028" w:themeColor="text1"/>
            </w:tcBorders>
            <w:vAlign w:val="center"/>
            <w:hideMark/>
          </w:tcPr>
          <w:p w14:paraId="7E671FDD" w14:textId="77777777" w:rsidR="00D64C90" w:rsidRPr="00DC5A53" w:rsidRDefault="00D64C90" w:rsidP="00D64C90">
            <w:pPr>
              <w:pStyle w:val="Tabletextsmall"/>
              <w:rPr>
                <w:rStyle w:val="Strong"/>
              </w:rPr>
            </w:pPr>
            <w:r w:rsidRPr="00DC5A53">
              <w:rPr>
                <w:rStyle w:val="Strong"/>
              </w:rPr>
              <w:t>Total employees </w:t>
            </w:r>
          </w:p>
        </w:tc>
        <w:tc>
          <w:tcPr>
            <w:tcW w:w="595" w:type="dxa"/>
            <w:tcBorders>
              <w:top w:val="single" w:sz="6" w:space="0" w:color="1E2028" w:themeColor="text1"/>
              <w:bottom w:val="single" w:sz="6" w:space="0" w:color="1E2028" w:themeColor="text1"/>
            </w:tcBorders>
            <w:shd w:val="clear" w:color="auto" w:fill="F2F2F2" w:themeFill="background1" w:themeFillShade="F2"/>
            <w:vAlign w:val="bottom"/>
            <w:hideMark/>
          </w:tcPr>
          <w:p w14:paraId="553E6981" w14:textId="4E9A86C0" w:rsidR="00D64C90" w:rsidRPr="00DC5A53" w:rsidRDefault="00D64C90" w:rsidP="00D64C90">
            <w:pPr>
              <w:pStyle w:val="Tabletextsmall"/>
              <w:jc w:val="right"/>
              <w:rPr>
                <w:rStyle w:val="Strong"/>
              </w:rPr>
            </w:pPr>
            <w:r w:rsidRPr="00DC5A53">
              <w:rPr>
                <w:rStyle w:val="Strong"/>
              </w:rPr>
              <w:t>31</w:t>
            </w:r>
          </w:p>
        </w:tc>
        <w:tc>
          <w:tcPr>
            <w:tcW w:w="595" w:type="dxa"/>
            <w:gridSpan w:val="2"/>
            <w:tcBorders>
              <w:top w:val="single" w:sz="6" w:space="0" w:color="1E2028" w:themeColor="text1"/>
              <w:bottom w:val="single" w:sz="6" w:space="0" w:color="1E2028" w:themeColor="text1"/>
              <w:right w:val="nil"/>
            </w:tcBorders>
            <w:shd w:val="clear" w:color="auto" w:fill="F2F2F2" w:themeFill="background1" w:themeFillShade="F2"/>
            <w:vAlign w:val="bottom"/>
            <w:hideMark/>
          </w:tcPr>
          <w:p w14:paraId="56626AA1" w14:textId="6B124310" w:rsidR="00D64C90" w:rsidRPr="00DC5A53" w:rsidRDefault="00D64C90" w:rsidP="00D64C90">
            <w:pPr>
              <w:pStyle w:val="Tabletextsmall"/>
              <w:jc w:val="right"/>
              <w:rPr>
                <w:rStyle w:val="Strong"/>
              </w:rPr>
            </w:pPr>
            <w:r w:rsidRPr="00DC5A53">
              <w:rPr>
                <w:rStyle w:val="Strong"/>
              </w:rPr>
              <w:t>30.6</w:t>
            </w:r>
          </w:p>
        </w:tc>
        <w:tc>
          <w:tcPr>
            <w:tcW w:w="595" w:type="dxa"/>
            <w:tcBorders>
              <w:top w:val="single" w:sz="6" w:space="0" w:color="1E2028" w:themeColor="text1"/>
              <w:left w:val="nil"/>
              <w:bottom w:val="single" w:sz="6" w:space="0" w:color="1E2028" w:themeColor="text1"/>
            </w:tcBorders>
            <w:shd w:val="clear" w:color="auto" w:fill="F9F9F9"/>
            <w:vAlign w:val="bottom"/>
            <w:hideMark/>
          </w:tcPr>
          <w:p w14:paraId="18A18A7E" w14:textId="3FF0B2B9" w:rsidR="00D64C90" w:rsidRPr="00DC5A53" w:rsidRDefault="00D64C90" w:rsidP="00D64C90">
            <w:pPr>
              <w:pStyle w:val="Tabletextsmall"/>
              <w:jc w:val="right"/>
              <w:rPr>
                <w:rStyle w:val="Strong"/>
              </w:rPr>
            </w:pPr>
            <w:r w:rsidRPr="00DC5A53">
              <w:rPr>
                <w:rStyle w:val="Strong"/>
              </w:rPr>
              <w:t>29</w:t>
            </w:r>
          </w:p>
        </w:tc>
        <w:tc>
          <w:tcPr>
            <w:tcW w:w="595" w:type="dxa"/>
            <w:tcBorders>
              <w:top w:val="single" w:sz="6" w:space="0" w:color="1E2028" w:themeColor="text1"/>
              <w:bottom w:val="single" w:sz="6" w:space="0" w:color="1E2028" w:themeColor="text1"/>
            </w:tcBorders>
            <w:shd w:val="clear" w:color="auto" w:fill="F9F9F9"/>
            <w:vAlign w:val="bottom"/>
            <w:hideMark/>
          </w:tcPr>
          <w:p w14:paraId="084ABBC0" w14:textId="314386B8" w:rsidR="00D64C90" w:rsidRPr="00DC5A53" w:rsidRDefault="00D64C90" w:rsidP="00D64C90">
            <w:pPr>
              <w:pStyle w:val="Tabletextsmall"/>
              <w:jc w:val="right"/>
              <w:rPr>
                <w:rStyle w:val="Strong"/>
              </w:rPr>
            </w:pPr>
            <w:r w:rsidRPr="00DC5A53">
              <w:rPr>
                <w:rStyle w:val="Strong"/>
              </w:rPr>
              <w:t>2</w:t>
            </w:r>
          </w:p>
        </w:tc>
        <w:tc>
          <w:tcPr>
            <w:tcW w:w="595" w:type="dxa"/>
            <w:tcBorders>
              <w:top w:val="single" w:sz="6" w:space="0" w:color="1E2028" w:themeColor="text1"/>
              <w:bottom w:val="single" w:sz="6" w:space="0" w:color="1E2028" w:themeColor="text1"/>
              <w:right w:val="single" w:sz="2" w:space="0" w:color="EDECED" w:themeColor="accent4"/>
            </w:tcBorders>
            <w:shd w:val="clear" w:color="auto" w:fill="F9F9F9"/>
            <w:vAlign w:val="bottom"/>
            <w:hideMark/>
          </w:tcPr>
          <w:p w14:paraId="36115C2A" w14:textId="76D40B27" w:rsidR="00D64C90" w:rsidRPr="00DC5A53" w:rsidRDefault="00D64C90" w:rsidP="00D64C90">
            <w:pPr>
              <w:pStyle w:val="Tabletextsmall"/>
              <w:jc w:val="right"/>
              <w:rPr>
                <w:rStyle w:val="Strong"/>
              </w:rPr>
            </w:pPr>
            <w:r w:rsidRPr="00DC5A53">
              <w:rPr>
                <w:rStyle w:val="Strong"/>
              </w:rPr>
              <w:t>30.6</w:t>
            </w:r>
          </w:p>
        </w:tc>
        <w:tc>
          <w:tcPr>
            <w:tcW w:w="595" w:type="dxa"/>
            <w:tcBorders>
              <w:top w:val="single" w:sz="6" w:space="0" w:color="1E2028" w:themeColor="text1"/>
              <w:left w:val="single" w:sz="2" w:space="0" w:color="EDECED" w:themeColor="accent4"/>
              <w:bottom w:val="single" w:sz="6" w:space="0" w:color="1E2028" w:themeColor="text1"/>
            </w:tcBorders>
            <w:shd w:val="clear" w:color="auto" w:fill="F9F9F9"/>
            <w:vAlign w:val="bottom"/>
            <w:hideMark/>
          </w:tcPr>
          <w:p w14:paraId="53097F90" w14:textId="4B544109" w:rsidR="00D64C90" w:rsidRPr="00E6731C" w:rsidRDefault="00D64C90" w:rsidP="00D64C90">
            <w:pPr>
              <w:pStyle w:val="Tabletextsmall"/>
              <w:jc w:val="right"/>
              <w:rPr>
                <w:rStyle w:val="Strong"/>
                <w:b w:val="0"/>
                <w:bCs w:val="0"/>
              </w:rPr>
            </w:pPr>
            <w:r w:rsidRPr="00E6731C">
              <w:rPr>
                <w:rStyle w:val="Strong"/>
                <w:b w:val="0"/>
                <w:bCs w:val="0"/>
              </w:rPr>
              <w:t>-</w:t>
            </w:r>
          </w:p>
        </w:tc>
        <w:tc>
          <w:tcPr>
            <w:tcW w:w="556" w:type="dxa"/>
            <w:tcBorders>
              <w:top w:val="single" w:sz="6" w:space="0" w:color="1E2028" w:themeColor="text1"/>
              <w:bottom w:val="single" w:sz="6" w:space="0" w:color="1E2028" w:themeColor="text1"/>
            </w:tcBorders>
            <w:shd w:val="clear" w:color="auto" w:fill="F9F9F9"/>
            <w:vAlign w:val="bottom"/>
            <w:hideMark/>
          </w:tcPr>
          <w:p w14:paraId="2E6F9C04" w14:textId="6434653A" w:rsidR="00D64C90" w:rsidRPr="00E6731C" w:rsidRDefault="00D64C90" w:rsidP="00D64C90">
            <w:pPr>
              <w:pStyle w:val="Tabletextsmall"/>
              <w:jc w:val="right"/>
              <w:rPr>
                <w:rStyle w:val="Strong"/>
                <w:b w:val="0"/>
                <w:bCs w:val="0"/>
              </w:rPr>
            </w:pPr>
            <w:r w:rsidRPr="00E6731C">
              <w:rPr>
                <w:rStyle w:val="Strong"/>
                <w:b w:val="0"/>
                <w:bCs w:val="0"/>
              </w:rPr>
              <w:t>-</w:t>
            </w:r>
          </w:p>
        </w:tc>
        <w:tc>
          <w:tcPr>
            <w:tcW w:w="634" w:type="dxa"/>
            <w:tcBorders>
              <w:top w:val="single" w:sz="6" w:space="0" w:color="1E2028" w:themeColor="text1"/>
              <w:bottom w:val="single" w:sz="6" w:space="0" w:color="1E2028" w:themeColor="text1"/>
            </w:tcBorders>
            <w:vAlign w:val="bottom"/>
            <w:hideMark/>
          </w:tcPr>
          <w:p w14:paraId="0AC12417" w14:textId="601872EE" w:rsidR="00D64C90" w:rsidRPr="00DC5A53" w:rsidRDefault="00D64C90" w:rsidP="00D64C90">
            <w:pPr>
              <w:pStyle w:val="Tabletextsmall"/>
              <w:jc w:val="right"/>
              <w:rPr>
                <w:rStyle w:val="Strong"/>
              </w:rPr>
            </w:pPr>
            <w:r w:rsidRPr="00DC5A53">
              <w:rPr>
                <w:rStyle w:val="Strong"/>
              </w:rPr>
              <w:t>25</w:t>
            </w:r>
          </w:p>
        </w:tc>
        <w:tc>
          <w:tcPr>
            <w:tcW w:w="595" w:type="dxa"/>
            <w:tcBorders>
              <w:top w:val="single" w:sz="6" w:space="0" w:color="1E2028" w:themeColor="text1"/>
              <w:bottom w:val="single" w:sz="6" w:space="0" w:color="1E2028" w:themeColor="text1"/>
              <w:right w:val="single" w:sz="2" w:space="0" w:color="EDECED" w:themeColor="accent4"/>
            </w:tcBorders>
            <w:vAlign w:val="bottom"/>
            <w:hideMark/>
          </w:tcPr>
          <w:p w14:paraId="2E9249A4" w14:textId="3D8C078F" w:rsidR="00D64C90" w:rsidRPr="00DC5A53" w:rsidRDefault="00D64C90" w:rsidP="00D64C90">
            <w:pPr>
              <w:pStyle w:val="Tabletextsmall"/>
              <w:jc w:val="right"/>
              <w:rPr>
                <w:rStyle w:val="Strong"/>
              </w:rPr>
            </w:pPr>
            <w:r w:rsidRPr="00DC5A53">
              <w:rPr>
                <w:rStyle w:val="Strong"/>
              </w:rPr>
              <w:t>24.8</w:t>
            </w:r>
          </w:p>
        </w:tc>
        <w:tc>
          <w:tcPr>
            <w:tcW w:w="595" w:type="dxa"/>
            <w:gridSpan w:val="2"/>
            <w:tcBorders>
              <w:top w:val="single" w:sz="6" w:space="0" w:color="1E2028" w:themeColor="text1"/>
              <w:left w:val="single" w:sz="2" w:space="0" w:color="EDECED" w:themeColor="accent4"/>
              <w:bottom w:val="single" w:sz="6" w:space="0" w:color="1E2028" w:themeColor="text1"/>
            </w:tcBorders>
            <w:vAlign w:val="bottom"/>
            <w:hideMark/>
          </w:tcPr>
          <w:p w14:paraId="3D1FF6C3" w14:textId="78067AEB" w:rsidR="00D64C90" w:rsidRPr="00DC5A53" w:rsidRDefault="00D64C90" w:rsidP="00D64C90">
            <w:pPr>
              <w:pStyle w:val="Tabletextsmall"/>
              <w:jc w:val="right"/>
              <w:rPr>
                <w:rStyle w:val="Strong"/>
              </w:rPr>
            </w:pPr>
            <w:r w:rsidRPr="00DC5A53">
              <w:rPr>
                <w:rStyle w:val="Strong"/>
              </w:rPr>
              <w:t>23</w:t>
            </w:r>
          </w:p>
        </w:tc>
        <w:tc>
          <w:tcPr>
            <w:tcW w:w="595" w:type="dxa"/>
            <w:tcBorders>
              <w:top w:val="single" w:sz="6" w:space="0" w:color="1E2028" w:themeColor="text1"/>
              <w:bottom w:val="single" w:sz="6" w:space="0" w:color="1E2028" w:themeColor="text1"/>
            </w:tcBorders>
            <w:vAlign w:val="bottom"/>
            <w:hideMark/>
          </w:tcPr>
          <w:p w14:paraId="0E4A7D0C" w14:textId="2BF08112" w:rsidR="00D64C90" w:rsidRPr="00DC5A53" w:rsidRDefault="00D64C90" w:rsidP="00D64C90">
            <w:pPr>
              <w:pStyle w:val="Tabletextsmall"/>
              <w:jc w:val="right"/>
              <w:rPr>
                <w:rStyle w:val="Strong"/>
              </w:rPr>
            </w:pPr>
            <w:r w:rsidRPr="00DC5A53">
              <w:rPr>
                <w:rStyle w:val="Strong"/>
              </w:rPr>
              <w:t>1</w:t>
            </w:r>
          </w:p>
        </w:tc>
        <w:tc>
          <w:tcPr>
            <w:tcW w:w="595" w:type="dxa"/>
            <w:tcBorders>
              <w:top w:val="single" w:sz="6" w:space="0" w:color="1E2028" w:themeColor="text1"/>
              <w:bottom w:val="single" w:sz="6" w:space="0" w:color="1E2028" w:themeColor="text1"/>
              <w:right w:val="single" w:sz="2" w:space="0" w:color="EDECED" w:themeColor="accent4"/>
            </w:tcBorders>
            <w:vAlign w:val="bottom"/>
            <w:hideMark/>
          </w:tcPr>
          <w:p w14:paraId="5AABDF8B" w14:textId="07DB969E" w:rsidR="00D64C90" w:rsidRPr="00DC5A53" w:rsidRDefault="00D64C90" w:rsidP="00D64C90">
            <w:pPr>
              <w:pStyle w:val="Tabletextsmall"/>
              <w:jc w:val="right"/>
              <w:rPr>
                <w:rStyle w:val="Strong"/>
              </w:rPr>
            </w:pPr>
            <w:r w:rsidRPr="00DC5A53">
              <w:rPr>
                <w:rStyle w:val="Strong"/>
              </w:rPr>
              <w:t>23.8</w:t>
            </w:r>
          </w:p>
        </w:tc>
        <w:tc>
          <w:tcPr>
            <w:tcW w:w="595" w:type="dxa"/>
            <w:tcBorders>
              <w:top w:val="single" w:sz="6" w:space="0" w:color="1E2028" w:themeColor="text1"/>
              <w:left w:val="single" w:sz="2" w:space="0" w:color="EDECED" w:themeColor="accent4"/>
              <w:bottom w:val="single" w:sz="6" w:space="0" w:color="1E2028" w:themeColor="text1"/>
            </w:tcBorders>
            <w:vAlign w:val="bottom"/>
            <w:hideMark/>
          </w:tcPr>
          <w:p w14:paraId="0EABBB74" w14:textId="13418CBA" w:rsidR="00D64C90" w:rsidRPr="00DC5A53" w:rsidRDefault="00D64C90" w:rsidP="00D64C90">
            <w:pPr>
              <w:pStyle w:val="Tabletextsmall"/>
              <w:jc w:val="right"/>
              <w:rPr>
                <w:rStyle w:val="Strong"/>
              </w:rPr>
            </w:pPr>
            <w:r w:rsidRPr="00DC5A53">
              <w:rPr>
                <w:rStyle w:val="Strong"/>
              </w:rPr>
              <w:t>1</w:t>
            </w:r>
          </w:p>
        </w:tc>
        <w:tc>
          <w:tcPr>
            <w:tcW w:w="595" w:type="dxa"/>
            <w:gridSpan w:val="2"/>
            <w:tcBorders>
              <w:top w:val="single" w:sz="6" w:space="0" w:color="1E2028" w:themeColor="text1"/>
              <w:bottom w:val="single" w:sz="6" w:space="0" w:color="1E2028" w:themeColor="text1"/>
            </w:tcBorders>
            <w:vAlign w:val="bottom"/>
            <w:hideMark/>
          </w:tcPr>
          <w:p w14:paraId="6D431074" w14:textId="781A3261" w:rsidR="00D64C90" w:rsidRPr="00DC5A53" w:rsidRDefault="00D64C90" w:rsidP="00D64C90">
            <w:pPr>
              <w:pStyle w:val="Tabletextsmall"/>
              <w:jc w:val="right"/>
              <w:rPr>
                <w:rStyle w:val="Strong"/>
              </w:rPr>
            </w:pPr>
            <w:r w:rsidRPr="00DC5A53">
              <w:rPr>
                <w:rStyle w:val="Strong"/>
              </w:rPr>
              <w:t>1.0</w:t>
            </w:r>
          </w:p>
        </w:tc>
      </w:tr>
    </w:tbl>
    <w:p w14:paraId="1ACCF0C0" w14:textId="77777777" w:rsidR="00E27318" w:rsidRPr="00E27318" w:rsidRDefault="00E27318" w:rsidP="00525CE6"/>
    <w:p w14:paraId="397F6D5B" w14:textId="68108B23" w:rsidR="00944108" w:rsidRDefault="00944108" w:rsidP="00BC2992">
      <w:pPr>
        <w:pStyle w:val="FootnotesNospaceafter"/>
      </w:pPr>
      <w:r w:rsidRPr="00E27318">
        <w:t>Note</w:t>
      </w:r>
      <w:r w:rsidR="00EE1230" w:rsidRPr="00E27318">
        <w:t>s</w:t>
      </w:r>
      <w:r w:rsidR="00E27318" w:rsidRPr="00E27318">
        <w:t xml:space="preserve">: </w:t>
      </w:r>
      <w:r w:rsidR="004E4005" w:rsidRPr="00E27318">
        <w:t xml:space="preserve"> </w:t>
      </w:r>
    </w:p>
    <w:p w14:paraId="0D845343" w14:textId="77777777" w:rsidR="00BC2992" w:rsidRPr="00BC2992" w:rsidRDefault="00BC2992" w:rsidP="00BC2992">
      <w:pPr>
        <w:pStyle w:val="FootnotesList"/>
      </w:pPr>
      <w:r w:rsidRPr="00BC2992">
        <w:t>‘</w:t>
      </w:r>
      <w:r w:rsidRPr="005C2AA0">
        <w:rPr>
          <w:rStyle w:val="Strong"/>
        </w:rPr>
        <w:t xml:space="preserve">Principal </w:t>
      </w:r>
      <w:proofErr w:type="spellStart"/>
      <w:r w:rsidRPr="005C2AA0">
        <w:rPr>
          <w:rStyle w:val="Strong"/>
        </w:rPr>
        <w:t>Class</w:t>
      </w:r>
      <w:r w:rsidRPr="00BC2992">
        <w:t>’</w:t>
      </w:r>
      <w:proofErr w:type="spellEnd"/>
      <w:r w:rsidRPr="00BC2992">
        <w:t xml:space="preserve"> comprises principals, assistant principals and liaison principals.</w:t>
      </w:r>
    </w:p>
    <w:p w14:paraId="287ADB14" w14:textId="77777777" w:rsidR="00BC2992" w:rsidRPr="00BC2992" w:rsidRDefault="00BC2992" w:rsidP="00BC2992">
      <w:pPr>
        <w:pStyle w:val="FootnotesList"/>
      </w:pPr>
      <w:r w:rsidRPr="00BC2992">
        <w:t>‘</w:t>
      </w:r>
      <w:r w:rsidRPr="005C2AA0">
        <w:rPr>
          <w:rStyle w:val="Strong"/>
        </w:rPr>
        <w:t xml:space="preserve">Teacher </w:t>
      </w:r>
      <w:proofErr w:type="spellStart"/>
      <w:r w:rsidRPr="005C2AA0">
        <w:rPr>
          <w:rStyle w:val="Strong"/>
        </w:rPr>
        <w:t>Class</w:t>
      </w:r>
      <w:r w:rsidRPr="00BC2992">
        <w:t>’</w:t>
      </w:r>
      <w:proofErr w:type="spellEnd"/>
      <w:r w:rsidRPr="00BC2992">
        <w:t xml:space="preserve"> comprises leading and classroom teachers, and paraprofessionals.</w:t>
      </w:r>
    </w:p>
    <w:p w14:paraId="0C33486A" w14:textId="77777777" w:rsidR="00BC2992" w:rsidRPr="00BC2992" w:rsidRDefault="00BC2992" w:rsidP="00BC2992">
      <w:pPr>
        <w:pStyle w:val="FootnotesList"/>
      </w:pPr>
      <w:r w:rsidRPr="00BC2992">
        <w:t>The Academy’s employee selection processes ensure that applicants are assessed and evaluated fairly and equitably on the basis of the key selection criteria and other accountabilities.</w:t>
      </w:r>
    </w:p>
    <w:p w14:paraId="41345082" w14:textId="77777777" w:rsidR="00BC2992" w:rsidRPr="00E27318" w:rsidRDefault="00BC2992" w:rsidP="00BC2992">
      <w:pPr>
        <w:pStyle w:val="FootnotesNospaceafter"/>
      </w:pPr>
    </w:p>
    <w:p w14:paraId="6C3FBC99" w14:textId="77777777" w:rsidR="00E27318" w:rsidRDefault="00E27318" w:rsidP="00525CE6">
      <w:pPr>
        <w:rPr>
          <w:color w:val="003B5C" w:themeColor="accent2"/>
          <w:sz w:val="48"/>
          <w:szCs w:val="48"/>
        </w:rPr>
      </w:pPr>
      <w:bookmarkStart w:id="191" w:name="_Toc205203642"/>
      <w:r>
        <w:br w:type="page"/>
      </w:r>
    </w:p>
    <w:p w14:paraId="6049954B" w14:textId="0F452F99" w:rsidR="00A61BFF" w:rsidRPr="00122C49" w:rsidRDefault="00F75BD2" w:rsidP="0057401E">
      <w:pPr>
        <w:pStyle w:val="Heading2"/>
        <w:spacing w:after="240"/>
      </w:pPr>
      <w:bookmarkStart w:id="192" w:name="_Toc209281173"/>
      <w:bookmarkStart w:id="193" w:name="_Toc210219183"/>
      <w:r w:rsidRPr="00122C49">
        <w:lastRenderedPageBreak/>
        <w:t>Workforce inclusion policy</w:t>
      </w:r>
      <w:bookmarkEnd w:id="187"/>
      <w:bookmarkEnd w:id="191"/>
      <w:bookmarkEnd w:id="192"/>
      <w:bookmarkEnd w:id="193"/>
    </w:p>
    <w:p w14:paraId="68A76D73" w14:textId="77777777" w:rsidR="00014C85" w:rsidRDefault="00014C85" w:rsidP="00525CE6">
      <w:pPr>
        <w:sectPr w:rsidR="00014C85" w:rsidSect="00DB74D3">
          <w:type w:val="continuous"/>
          <w:pgSz w:w="11901" w:h="16817"/>
          <w:pgMar w:top="2268" w:right="1134" w:bottom="1134" w:left="1134" w:header="1021" w:footer="465" w:gutter="0"/>
          <w:cols w:space="720"/>
          <w:docGrid w:linePitch="272"/>
        </w:sectPr>
      </w:pPr>
    </w:p>
    <w:p w14:paraId="1E69B898" w14:textId="3EA67DC9" w:rsidR="00E924DA" w:rsidRPr="00122C49" w:rsidRDefault="00E924DA" w:rsidP="00525CE6">
      <w:r w:rsidRPr="00122C49">
        <w:t xml:space="preserve">The Academy </w:t>
      </w:r>
      <w:r w:rsidR="00EE1230">
        <w:t>provides</w:t>
      </w:r>
      <w:r w:rsidR="00EE1230" w:rsidRPr="00122C49">
        <w:t xml:space="preserve"> </w:t>
      </w:r>
      <w:r w:rsidRPr="00122C49">
        <w:t>an inclusive working environment</w:t>
      </w:r>
      <w:r w:rsidR="009D3C4C">
        <w:t>,</w:t>
      </w:r>
      <w:r w:rsidRPr="00122C49">
        <w:t xml:space="preserve"> </w:t>
      </w:r>
      <w:r w:rsidR="009D3C4C">
        <w:t>and we</w:t>
      </w:r>
      <w:r w:rsidR="00EE1230" w:rsidRPr="00122C49">
        <w:t xml:space="preserve"> </w:t>
      </w:r>
      <w:r w:rsidRPr="00122C49">
        <w:t>value equal opportunity and diversity. The voices of staff and members of the diverse array of communities we work with help to shape our organisation. The Academy</w:t>
      </w:r>
      <w:r w:rsidR="00122C49" w:rsidRPr="00122C49">
        <w:t>’</w:t>
      </w:r>
      <w:r w:rsidRPr="00122C49">
        <w:t>s workforce reflects the communities we serve. The Academy</w:t>
      </w:r>
      <w:r w:rsidR="00122C49" w:rsidRPr="00122C49">
        <w:t>’</w:t>
      </w:r>
      <w:r w:rsidRPr="00122C49">
        <w:t xml:space="preserve">s commitment to deepening diversity and inclusion improves active participation. </w:t>
      </w:r>
      <w:r w:rsidR="00C43B27">
        <w:t>O</w:t>
      </w:r>
      <w:r w:rsidRPr="00122C49">
        <w:t xml:space="preserve">ur staff feel a sense of belonging </w:t>
      </w:r>
      <w:r w:rsidR="00C43B27">
        <w:t xml:space="preserve">at work </w:t>
      </w:r>
      <w:r w:rsidRPr="00122C49">
        <w:t>and are encouraged to maintain their uniqueness. Staff are valued and supported, regardless of their age, ethnicity, race, abilities, religion, socioeconomic status, culture, sex, sexual orientation or gender identity.</w:t>
      </w:r>
    </w:p>
    <w:p w14:paraId="58DB4F19" w14:textId="18C5535A" w:rsidR="00E924DA" w:rsidRPr="00122C49" w:rsidRDefault="00E924DA" w:rsidP="00525CE6">
      <w:r w:rsidRPr="00122C49">
        <w:t xml:space="preserve">The Academy acknowledges that due to historical and current barriers to disclosing identities, staff may choose to </w:t>
      </w:r>
      <w:r w:rsidR="00C43B27" w:rsidRPr="00122C49">
        <w:t xml:space="preserve">not </w:t>
      </w:r>
      <w:r w:rsidRPr="00122C49">
        <w:t>disclose certain information. As a result, targets or quotas are not always a useful way to assess the Academy</w:t>
      </w:r>
      <w:r w:rsidR="00122C49" w:rsidRPr="00122C49">
        <w:t>’</w:t>
      </w:r>
      <w:r w:rsidRPr="00122C49">
        <w:t>s progress.</w:t>
      </w:r>
    </w:p>
    <w:p w14:paraId="70764E8A" w14:textId="5BF25357" w:rsidR="00E924DA" w:rsidRPr="00122C49" w:rsidRDefault="00E924DA" w:rsidP="00525CE6">
      <w:r w:rsidRPr="00122C49">
        <w:t>The Academy</w:t>
      </w:r>
      <w:r w:rsidR="00122C49" w:rsidRPr="00122C49">
        <w:t>’</w:t>
      </w:r>
      <w:r w:rsidRPr="00122C49">
        <w:t xml:space="preserve">s drive to promote and support diversity, inclusion and gender equality is best demonstrated by </w:t>
      </w:r>
      <w:r w:rsidR="00710979">
        <w:t>our</w:t>
      </w:r>
      <w:r w:rsidR="00710979" w:rsidRPr="00122C49">
        <w:t xml:space="preserve"> </w:t>
      </w:r>
      <w:r w:rsidRPr="00122C49">
        <w:t xml:space="preserve">actions. These include, for example, providing participant scholarships for school staff who identify as First Nations, deep engagement with </w:t>
      </w:r>
      <w:r w:rsidR="00BC6024">
        <w:t>DE</w:t>
      </w:r>
      <w:r w:rsidR="00122C49" w:rsidRPr="00122C49">
        <w:t>’</w:t>
      </w:r>
      <w:r w:rsidRPr="00122C49">
        <w:t>s work around gender equity, offering advice and support on disability inclusion to Academy program providers, and working to embed First Nations perspectives in the TEP.</w:t>
      </w:r>
    </w:p>
    <w:p w14:paraId="05B009E2" w14:textId="65FF54E6" w:rsidR="00E924DA" w:rsidRPr="00122C49" w:rsidRDefault="00E924DA" w:rsidP="00525CE6">
      <w:r w:rsidRPr="00122C49">
        <w:t>The Academy is also guided by, and contributes to, D</w:t>
      </w:r>
      <w:r w:rsidR="00C24C9A" w:rsidRPr="00122C49">
        <w:t>E</w:t>
      </w:r>
      <w:r w:rsidRPr="00122C49">
        <w:t xml:space="preserve"> diversity and inclusion policies, plans and strategies, including:</w:t>
      </w:r>
    </w:p>
    <w:p w14:paraId="4D77DF6B" w14:textId="77777777" w:rsidR="00E924DA" w:rsidRPr="00122C49" w:rsidRDefault="00E924DA" w:rsidP="00525CE6">
      <w:pPr>
        <w:pStyle w:val="Bulletlist"/>
      </w:pPr>
      <w:r w:rsidRPr="00122C49">
        <w:t>2023–27 Cultural diversity plan</w:t>
      </w:r>
    </w:p>
    <w:p w14:paraId="0AC2EE2E" w14:textId="77777777" w:rsidR="00E924DA" w:rsidRPr="00122C49" w:rsidRDefault="00E924DA" w:rsidP="00525CE6">
      <w:pPr>
        <w:pStyle w:val="Bulletlist"/>
      </w:pPr>
      <w:r w:rsidRPr="00122C49">
        <w:t>2022–25 Gender equality action plan</w:t>
      </w:r>
    </w:p>
    <w:p w14:paraId="73381A2C" w14:textId="77777777" w:rsidR="00E924DA" w:rsidRPr="00122C49" w:rsidRDefault="00E924DA" w:rsidP="00525CE6">
      <w:pPr>
        <w:pStyle w:val="Bulletlist"/>
        <w:rPr>
          <w:rFonts w:cstheme="minorHAnsi"/>
        </w:rPr>
      </w:pPr>
      <w:r w:rsidRPr="00122C49">
        <w:t xml:space="preserve">2022–26 Aboriginal </w:t>
      </w:r>
      <w:r w:rsidRPr="00EA2FB0">
        <w:t>inclusion</w:t>
      </w:r>
      <w:r w:rsidRPr="00122C49">
        <w:t xml:space="preserve"> plan.</w:t>
      </w:r>
    </w:p>
    <w:p w14:paraId="4A51046B" w14:textId="29F3ABEE" w:rsidR="00E924DA" w:rsidRPr="00122C49" w:rsidRDefault="00E924DA" w:rsidP="00DE01B1">
      <w:pPr>
        <w:pStyle w:val="NormalAfterlist"/>
      </w:pPr>
      <w:r w:rsidRPr="00122C49">
        <w:t>The Academy also e</w:t>
      </w:r>
      <w:r w:rsidRPr="00DE01B1">
        <w:t>n</w:t>
      </w:r>
      <w:r w:rsidRPr="00122C49">
        <w:t xml:space="preserve">gages in </w:t>
      </w:r>
      <w:r w:rsidR="009D788D">
        <w:t>DE</w:t>
      </w:r>
      <w:r w:rsidRPr="00122C49">
        <w:t xml:space="preserve"> committees and working groups, including the Workforce Diversity and Inclusion Working Group, Aboriginal Employment Plan Working Group and Integrity Leadership Committee.</w:t>
      </w:r>
    </w:p>
    <w:p w14:paraId="76696284" w14:textId="57EBB9CE" w:rsidR="00FB10B9" w:rsidRPr="00122C49" w:rsidRDefault="00014C85" w:rsidP="00E57722">
      <w:pPr>
        <w:pStyle w:val="Heading3nospacebefore"/>
      </w:pPr>
      <w:bookmarkStart w:id="194" w:name="_Toc205203643"/>
      <w:r>
        <w:br w:type="column"/>
      </w:r>
      <w:r w:rsidR="28DA0F8B" w:rsidRPr="00122C49">
        <w:t>Employment prin</w:t>
      </w:r>
      <w:r w:rsidR="28DA0F8B" w:rsidRPr="00CA6568">
        <w:rPr>
          <w:rStyle w:val="Heading3Char"/>
        </w:rPr>
        <w:t>cip</w:t>
      </w:r>
      <w:r w:rsidR="28DA0F8B" w:rsidRPr="00122C49">
        <w:t>les (merit and equity)</w:t>
      </w:r>
      <w:bookmarkEnd w:id="194"/>
    </w:p>
    <w:p w14:paraId="0A6FD3F1" w14:textId="524ED3F9" w:rsidR="00F2076E" w:rsidRPr="00122C49" w:rsidRDefault="00F2076E" w:rsidP="00525CE6">
      <w:bookmarkStart w:id="195" w:name="_Toc173503069"/>
      <w:r w:rsidRPr="00122C49">
        <w:t xml:space="preserve">The Academy is committed to applying the following employment principles as outlined in </w:t>
      </w:r>
      <w:r w:rsidRPr="00122C49">
        <w:br/>
        <w:t xml:space="preserve">Section 8 of </w:t>
      </w:r>
      <w:r w:rsidR="00F730D3">
        <w:t>Victoria’s</w:t>
      </w:r>
      <w:r w:rsidR="00F730D3" w:rsidRPr="00122C49">
        <w:t xml:space="preserve"> </w:t>
      </w:r>
      <w:r w:rsidRPr="00122C49">
        <w:rPr>
          <w:i/>
          <w:iCs/>
        </w:rPr>
        <w:t>Public Administration Act 2004</w:t>
      </w:r>
      <w:r w:rsidRPr="00122C49">
        <w:t>:</w:t>
      </w:r>
    </w:p>
    <w:p w14:paraId="7F227447" w14:textId="77777777" w:rsidR="00F2076E" w:rsidRPr="00122C49" w:rsidRDefault="00F2076E" w:rsidP="00525CE6">
      <w:pPr>
        <w:pStyle w:val="Bulletlist"/>
      </w:pPr>
      <w:r w:rsidRPr="00122C49">
        <w:t>employment decisions are based on merit</w:t>
      </w:r>
    </w:p>
    <w:p w14:paraId="67D3BCAE" w14:textId="77777777" w:rsidR="00F2076E" w:rsidRPr="00122C49" w:rsidRDefault="00F2076E" w:rsidP="00525CE6">
      <w:pPr>
        <w:pStyle w:val="Bulletlist"/>
        <w:rPr>
          <w:rFonts w:cstheme="minorHAnsi"/>
        </w:rPr>
      </w:pPr>
      <w:r w:rsidRPr="00122C49">
        <w:t>public sector employees are treated fairly and reasonably</w:t>
      </w:r>
    </w:p>
    <w:p w14:paraId="40FA46D6" w14:textId="77777777" w:rsidR="00F2076E" w:rsidRPr="00122C49" w:rsidRDefault="00F2076E" w:rsidP="00525CE6">
      <w:pPr>
        <w:pStyle w:val="Bulletlist"/>
        <w:rPr>
          <w:rFonts w:cstheme="minorHAnsi"/>
        </w:rPr>
      </w:pPr>
      <w:r w:rsidRPr="00122C49">
        <w:t>equal employment opportunity is provided</w:t>
      </w:r>
    </w:p>
    <w:p w14:paraId="5C7C6199" w14:textId="0474DC39" w:rsidR="00F2076E" w:rsidRPr="00122C49" w:rsidRDefault="00F2076E" w:rsidP="00525CE6">
      <w:pPr>
        <w:pStyle w:val="Bulletlist"/>
        <w:rPr>
          <w:rFonts w:cstheme="minorHAnsi"/>
        </w:rPr>
      </w:pPr>
      <w:r w:rsidRPr="00122C49">
        <w:t xml:space="preserve">human rights as set out in the </w:t>
      </w:r>
      <w:r w:rsidRPr="00340DF2">
        <w:rPr>
          <w:rStyle w:val="Emphasis"/>
        </w:rPr>
        <w:t xml:space="preserve">Charter of Human Rights and Responsibilities </w:t>
      </w:r>
      <w:r w:rsidR="00B766C9" w:rsidRPr="00340DF2">
        <w:rPr>
          <w:rStyle w:val="Emphasis"/>
        </w:rPr>
        <w:t>Act 2006</w:t>
      </w:r>
      <w:r w:rsidR="00B766C9">
        <w:t xml:space="preserve"> </w:t>
      </w:r>
      <w:r w:rsidRPr="00122C49">
        <w:t>are upheld</w:t>
      </w:r>
    </w:p>
    <w:p w14:paraId="2AB90CF7" w14:textId="5F46EEA2" w:rsidR="00F2076E" w:rsidRPr="00122C49" w:rsidRDefault="00F2076E" w:rsidP="00525CE6">
      <w:pPr>
        <w:pStyle w:val="Bulletlist"/>
        <w:rPr>
          <w:rFonts w:cstheme="minorHAnsi"/>
        </w:rPr>
      </w:pPr>
      <w:r w:rsidRPr="00122C49">
        <w:t>public sector employees have a reasonable avenue of redress against unfair or unreasonable treatment</w:t>
      </w:r>
    </w:p>
    <w:p w14:paraId="1833262A" w14:textId="77777777" w:rsidR="00F2076E" w:rsidRPr="00122C49" w:rsidRDefault="00F2076E" w:rsidP="00525CE6">
      <w:pPr>
        <w:pStyle w:val="Bulletlist"/>
        <w:rPr>
          <w:rFonts w:cstheme="minorHAnsi"/>
        </w:rPr>
      </w:pPr>
      <w:r w:rsidRPr="00122C49">
        <w:t xml:space="preserve">in the case of public service </w:t>
      </w:r>
      <w:r w:rsidRPr="00EA2FB0">
        <w:t>bodies</w:t>
      </w:r>
      <w:r w:rsidRPr="00122C49">
        <w:t>, the development of a career public service is fostered.</w:t>
      </w:r>
    </w:p>
    <w:p w14:paraId="7D4BE934" w14:textId="0DE9209D" w:rsidR="00F2076E" w:rsidRPr="00122C49" w:rsidRDefault="00F2076E" w:rsidP="00DE01B1">
      <w:pPr>
        <w:pStyle w:val="NormalAfterlist"/>
      </w:pPr>
      <w:r w:rsidRPr="00122C49">
        <w:t>The Academy</w:t>
      </w:r>
      <w:r w:rsidR="00122C49" w:rsidRPr="00122C49">
        <w:t>’</w:t>
      </w:r>
      <w:r w:rsidRPr="00122C49">
        <w:t xml:space="preserve">s employee selection processes ensure </w:t>
      </w:r>
      <w:r w:rsidR="0086355A">
        <w:t xml:space="preserve">that </w:t>
      </w:r>
      <w:r w:rsidRPr="00122C49">
        <w:t>applicants are assessed and evaluated fairly and equitably</w:t>
      </w:r>
      <w:r w:rsidR="0086355A">
        <w:t xml:space="preserve"> </w:t>
      </w:r>
      <w:r w:rsidR="0086355A" w:rsidRPr="00122C49">
        <w:t>without discrimination</w:t>
      </w:r>
      <w:r w:rsidRPr="00122C49">
        <w:t xml:space="preserve"> on the basis of the key selection criteria and other accountabilities.</w:t>
      </w:r>
    </w:p>
    <w:p w14:paraId="7A1EB415" w14:textId="77777777" w:rsidR="00014C85" w:rsidRDefault="00014C85" w:rsidP="00525CE6">
      <w:pPr>
        <w:sectPr w:rsidR="00014C85" w:rsidSect="00014C85">
          <w:type w:val="continuous"/>
          <w:pgSz w:w="11901" w:h="16817"/>
          <w:pgMar w:top="2268" w:right="1134" w:bottom="1134" w:left="1134" w:header="1021" w:footer="465" w:gutter="0"/>
          <w:cols w:num="2" w:space="454"/>
          <w:docGrid w:linePitch="272"/>
        </w:sectPr>
      </w:pPr>
      <w:bookmarkStart w:id="196" w:name="_Toc205203644"/>
    </w:p>
    <w:p w14:paraId="6CB13FB4" w14:textId="77777777" w:rsidR="00354921" w:rsidRDefault="00354921" w:rsidP="00525CE6">
      <w:pPr>
        <w:rPr>
          <w:color w:val="003B5C" w:themeColor="accent2"/>
          <w:sz w:val="48"/>
          <w:szCs w:val="48"/>
        </w:rPr>
      </w:pPr>
      <w:r>
        <w:br w:type="page"/>
      </w:r>
    </w:p>
    <w:p w14:paraId="5542B819" w14:textId="599CBAA5" w:rsidR="00A61BFF" w:rsidRPr="00122C49" w:rsidRDefault="00483630" w:rsidP="00C5602D">
      <w:pPr>
        <w:pStyle w:val="Heading2"/>
      </w:pPr>
      <w:bookmarkStart w:id="197" w:name="_Toc209281174"/>
      <w:bookmarkStart w:id="198" w:name="_Toc210219184"/>
      <w:r w:rsidRPr="00122C49">
        <w:lastRenderedPageBreak/>
        <w:t xml:space="preserve">Executive </w:t>
      </w:r>
      <w:r w:rsidR="00241919" w:rsidRPr="00122C49">
        <w:t>data</w:t>
      </w:r>
      <w:bookmarkEnd w:id="195"/>
      <w:bookmarkEnd w:id="196"/>
      <w:bookmarkEnd w:id="197"/>
      <w:bookmarkEnd w:id="198"/>
    </w:p>
    <w:p w14:paraId="2DED4D17" w14:textId="40A98475" w:rsidR="0097747A" w:rsidRPr="00122C49" w:rsidRDefault="00D64C90" w:rsidP="00525CE6">
      <w:r w:rsidRPr="00D64C90">
        <w:t xml:space="preserve">For the 12-month period ending 30 June 2025, the Academy had 3 staff members classified as executive. </w:t>
      </w:r>
      <w:r w:rsidR="00B34F9F">
        <w:br/>
      </w:r>
      <w:r w:rsidRPr="00D64C90">
        <w:t xml:space="preserve">Their salaries are shown in Table </w:t>
      </w:r>
      <w:r w:rsidR="00FE4F9C">
        <w:t>7</w:t>
      </w:r>
      <w:r w:rsidR="0097747A" w:rsidRPr="00122C49">
        <w:t>.</w:t>
      </w:r>
    </w:p>
    <w:p w14:paraId="6FB61501" w14:textId="560EF845" w:rsidR="00354921" w:rsidRDefault="0097747A" w:rsidP="00D64C90">
      <w:pPr>
        <w:pStyle w:val="Figureheadings"/>
      </w:pPr>
      <w:r w:rsidRPr="00BF70E2">
        <w:rPr>
          <w:rStyle w:val="ColourTealAA"/>
        </w:rPr>
        <w:t xml:space="preserve">Table </w:t>
      </w:r>
      <w:r w:rsidR="00D13B2C" w:rsidRPr="00BF70E2">
        <w:rPr>
          <w:rStyle w:val="ColourTealAA"/>
        </w:rPr>
        <w:t>7</w:t>
      </w:r>
      <w:r w:rsidR="00354921" w:rsidRPr="00BF70E2">
        <w:rPr>
          <w:rStyle w:val="ColourTealAA"/>
        </w:rPr>
        <w:t>:</w:t>
      </w:r>
      <w:r w:rsidRPr="0008480C">
        <w:rPr>
          <w:color w:val="D19000" w:themeColor="accent1"/>
        </w:rPr>
        <w:t xml:space="preserve"> </w:t>
      </w:r>
      <w:r w:rsidRPr="009361ED">
        <w:t xml:space="preserve">Academy </w:t>
      </w:r>
      <w:r w:rsidR="00E313F1" w:rsidRPr="009361ED">
        <w:t>e</w:t>
      </w:r>
      <w:r w:rsidRPr="009361ED">
        <w:t xml:space="preserve">xecutive </w:t>
      </w:r>
      <w:r w:rsidR="00E313F1" w:rsidRPr="009361ED">
        <w:t>d</w:t>
      </w:r>
      <w:r w:rsidRPr="009361ED">
        <w:t>ata</w:t>
      </w:r>
    </w:p>
    <w:tbl>
      <w:tblPr>
        <w:tblW w:w="6244" w:type="dxa"/>
        <w:tblBorders>
          <w:top w:val="single" w:sz="4" w:space="0" w:color="CFCDC9" w:themeColor="accent3"/>
          <w:bottom w:val="single" w:sz="4" w:space="0" w:color="CFCDC9" w:themeColor="accent3"/>
          <w:insideH w:val="single" w:sz="4" w:space="0" w:color="CFCDC9" w:themeColor="accent3"/>
        </w:tblBorders>
        <w:tblCellMar>
          <w:top w:w="57" w:type="dxa"/>
          <w:left w:w="0" w:type="dxa"/>
          <w:bottom w:w="57" w:type="dxa"/>
        </w:tblCellMar>
        <w:tblLook w:val="04A0" w:firstRow="1" w:lastRow="0" w:firstColumn="1" w:lastColumn="0" w:noHBand="0" w:noVBand="1"/>
      </w:tblPr>
      <w:tblGrid>
        <w:gridCol w:w="4565"/>
        <w:gridCol w:w="1685"/>
      </w:tblGrid>
      <w:tr w:rsidR="00D64C90" w:rsidRPr="00D64C90" w14:paraId="023D11F0" w14:textId="77777777" w:rsidTr="006E6E96">
        <w:trPr>
          <w:trHeight w:val="567"/>
        </w:trPr>
        <w:tc>
          <w:tcPr>
            <w:tcW w:w="6242" w:type="dxa"/>
            <w:gridSpan w:val="2"/>
            <w:tcBorders>
              <w:top w:val="single" w:sz="6" w:space="0" w:color="EDECED" w:themeColor="accent4"/>
              <w:bottom w:val="single" w:sz="12" w:space="0" w:color="D19000" w:themeColor="accent1"/>
            </w:tcBorders>
            <w:noWrap/>
            <w:vAlign w:val="bottom"/>
            <w:hideMark/>
          </w:tcPr>
          <w:p w14:paraId="0BA2DE76" w14:textId="77777777" w:rsidR="00D64C90" w:rsidRPr="00D64C90" w:rsidRDefault="00D64C90" w:rsidP="00D64C90">
            <w:pPr>
              <w:pStyle w:val="Tableheader"/>
            </w:pPr>
            <w:r w:rsidRPr="00D64C90">
              <w:t>Annualised total salary as at 30 June 2025</w:t>
            </w:r>
          </w:p>
        </w:tc>
      </w:tr>
      <w:tr w:rsidR="00474CD8" w:rsidRPr="00D64C90" w14:paraId="36935647" w14:textId="77777777" w:rsidTr="006E6E96">
        <w:trPr>
          <w:trHeight w:val="227"/>
        </w:trPr>
        <w:tc>
          <w:tcPr>
            <w:tcW w:w="4557" w:type="dxa"/>
            <w:tcBorders>
              <w:top w:val="single" w:sz="12" w:space="0" w:color="D19000" w:themeColor="accent1"/>
              <w:bottom w:val="single" w:sz="6" w:space="0" w:color="209692"/>
            </w:tcBorders>
            <w:vAlign w:val="center"/>
            <w:hideMark/>
          </w:tcPr>
          <w:p w14:paraId="7BE5D915" w14:textId="77777777" w:rsidR="00D64C90" w:rsidRPr="00736700" w:rsidRDefault="00D64C90" w:rsidP="00736700">
            <w:pPr>
              <w:pStyle w:val="TabletextsubheadTeal"/>
              <w:jc w:val="left"/>
              <w:rPr>
                <w:rStyle w:val="ColourTealAA"/>
              </w:rPr>
            </w:pPr>
            <w:r w:rsidRPr="00736700">
              <w:rPr>
                <w:rStyle w:val="ColourTealAA"/>
              </w:rPr>
              <w:t>Income band (salary)</w:t>
            </w:r>
          </w:p>
        </w:tc>
        <w:tc>
          <w:tcPr>
            <w:tcW w:w="1687" w:type="dxa"/>
            <w:tcBorders>
              <w:top w:val="single" w:sz="12" w:space="0" w:color="D19000" w:themeColor="accent1"/>
              <w:bottom w:val="single" w:sz="6" w:space="0" w:color="209692"/>
            </w:tcBorders>
            <w:shd w:val="clear" w:color="auto" w:fill="F9F9F9"/>
            <w:vAlign w:val="center"/>
            <w:hideMark/>
          </w:tcPr>
          <w:p w14:paraId="3BC603FA" w14:textId="77777777" w:rsidR="00D64C90" w:rsidRPr="00A25F56" w:rsidRDefault="00D64C90" w:rsidP="00736700">
            <w:pPr>
              <w:pStyle w:val="TabletextsubheadTeal"/>
              <w:jc w:val="center"/>
              <w:rPr>
                <w:rStyle w:val="ColourTealAA"/>
                <w:color w:val="0B7D7A"/>
              </w:rPr>
            </w:pPr>
            <w:r w:rsidRPr="00A25F56">
              <w:rPr>
                <w:rStyle w:val="ColourTealAA"/>
                <w:color w:val="0B7D7A"/>
              </w:rPr>
              <w:t>Executives</w:t>
            </w:r>
          </w:p>
        </w:tc>
      </w:tr>
      <w:tr w:rsidR="00474CD8" w:rsidRPr="00D64C90" w14:paraId="6F2C9ADB" w14:textId="77777777" w:rsidTr="006E6E96">
        <w:trPr>
          <w:trHeight w:val="227"/>
        </w:trPr>
        <w:tc>
          <w:tcPr>
            <w:tcW w:w="4557" w:type="dxa"/>
            <w:tcBorders>
              <w:top w:val="single" w:sz="6" w:space="0" w:color="209692"/>
              <w:bottom w:val="single" w:sz="6" w:space="0" w:color="EDECED" w:themeColor="accent4"/>
            </w:tcBorders>
            <w:hideMark/>
          </w:tcPr>
          <w:p w14:paraId="4D61AE12" w14:textId="77777777" w:rsidR="00D64C90" w:rsidRPr="00D64C90" w:rsidRDefault="00D64C90" w:rsidP="00D64C90">
            <w:pPr>
              <w:pStyle w:val="Tabletext"/>
            </w:pPr>
            <w:r w:rsidRPr="00D64C90">
              <w:t>&lt;$160,000</w:t>
            </w:r>
          </w:p>
        </w:tc>
        <w:tc>
          <w:tcPr>
            <w:tcW w:w="1687" w:type="dxa"/>
            <w:tcBorders>
              <w:top w:val="single" w:sz="6" w:space="0" w:color="209692"/>
              <w:bottom w:val="single" w:sz="6" w:space="0" w:color="EDECED" w:themeColor="accent4"/>
            </w:tcBorders>
            <w:shd w:val="clear" w:color="auto" w:fill="F9F9F9"/>
            <w:vAlign w:val="center"/>
          </w:tcPr>
          <w:p w14:paraId="375FBEEF" w14:textId="77777777" w:rsidR="00D64C90" w:rsidRPr="00D64C90" w:rsidRDefault="00D64C90" w:rsidP="00D64C90">
            <w:pPr>
              <w:pStyle w:val="Tabletext"/>
              <w:jc w:val="center"/>
            </w:pPr>
          </w:p>
        </w:tc>
      </w:tr>
      <w:tr w:rsidR="00D64C90" w:rsidRPr="00D64C90" w14:paraId="407333C9" w14:textId="77777777" w:rsidTr="009F28AC">
        <w:trPr>
          <w:trHeight w:val="227"/>
        </w:trPr>
        <w:tc>
          <w:tcPr>
            <w:tcW w:w="4557" w:type="dxa"/>
            <w:tcBorders>
              <w:top w:val="single" w:sz="6" w:space="0" w:color="EDECED" w:themeColor="accent4"/>
              <w:bottom w:val="single" w:sz="6" w:space="0" w:color="EDECED" w:themeColor="accent4"/>
            </w:tcBorders>
            <w:hideMark/>
          </w:tcPr>
          <w:p w14:paraId="1D3DC111" w14:textId="77777777" w:rsidR="00D64C90" w:rsidRPr="00D64C90" w:rsidRDefault="00D64C90" w:rsidP="00D64C90">
            <w:pPr>
              <w:pStyle w:val="Tabletext"/>
            </w:pPr>
            <w:r w:rsidRPr="00D64C90">
              <w:t>$160,000–$179,999</w:t>
            </w:r>
          </w:p>
        </w:tc>
        <w:tc>
          <w:tcPr>
            <w:tcW w:w="1687" w:type="dxa"/>
            <w:tcBorders>
              <w:top w:val="single" w:sz="6" w:space="0" w:color="EDECED" w:themeColor="accent4"/>
              <w:bottom w:val="single" w:sz="6" w:space="0" w:color="EDECED" w:themeColor="accent4"/>
            </w:tcBorders>
            <w:shd w:val="clear" w:color="auto" w:fill="F9F9F9"/>
            <w:vAlign w:val="center"/>
          </w:tcPr>
          <w:p w14:paraId="6524663E" w14:textId="77777777" w:rsidR="00D64C90" w:rsidRPr="00D64C90" w:rsidRDefault="00D64C90" w:rsidP="00D64C90">
            <w:pPr>
              <w:pStyle w:val="Tabletext"/>
              <w:jc w:val="center"/>
            </w:pPr>
          </w:p>
        </w:tc>
      </w:tr>
      <w:tr w:rsidR="00D64C90" w:rsidRPr="00D64C90" w14:paraId="3516D345" w14:textId="77777777" w:rsidTr="009F28AC">
        <w:trPr>
          <w:trHeight w:val="227"/>
        </w:trPr>
        <w:tc>
          <w:tcPr>
            <w:tcW w:w="4557" w:type="dxa"/>
            <w:tcBorders>
              <w:top w:val="single" w:sz="6" w:space="0" w:color="EDECED" w:themeColor="accent4"/>
              <w:bottom w:val="single" w:sz="6" w:space="0" w:color="EDECED" w:themeColor="accent4"/>
            </w:tcBorders>
            <w:hideMark/>
          </w:tcPr>
          <w:p w14:paraId="1E968901" w14:textId="77777777" w:rsidR="00D64C90" w:rsidRPr="00D64C90" w:rsidRDefault="00D64C90" w:rsidP="00D64C90">
            <w:pPr>
              <w:pStyle w:val="Tabletext"/>
            </w:pPr>
            <w:r w:rsidRPr="00D64C90">
              <w:t>$180,000–$199,999</w:t>
            </w:r>
          </w:p>
        </w:tc>
        <w:tc>
          <w:tcPr>
            <w:tcW w:w="1687" w:type="dxa"/>
            <w:tcBorders>
              <w:top w:val="single" w:sz="6" w:space="0" w:color="EDECED" w:themeColor="accent4"/>
              <w:bottom w:val="single" w:sz="6" w:space="0" w:color="EDECED" w:themeColor="accent4"/>
            </w:tcBorders>
            <w:shd w:val="clear" w:color="auto" w:fill="F9F9F9"/>
            <w:vAlign w:val="center"/>
          </w:tcPr>
          <w:p w14:paraId="10129CD2" w14:textId="77777777" w:rsidR="00D64C90" w:rsidRPr="00D64C90" w:rsidRDefault="00D64C90" w:rsidP="00D64C90">
            <w:pPr>
              <w:pStyle w:val="Tabletext"/>
              <w:jc w:val="center"/>
            </w:pPr>
          </w:p>
        </w:tc>
      </w:tr>
      <w:tr w:rsidR="00D64C90" w:rsidRPr="00D64C90" w14:paraId="78D9C642" w14:textId="77777777" w:rsidTr="009F28AC">
        <w:trPr>
          <w:trHeight w:val="227"/>
        </w:trPr>
        <w:tc>
          <w:tcPr>
            <w:tcW w:w="4557" w:type="dxa"/>
            <w:tcBorders>
              <w:top w:val="single" w:sz="6" w:space="0" w:color="EDECED" w:themeColor="accent4"/>
              <w:bottom w:val="single" w:sz="6" w:space="0" w:color="EDECED" w:themeColor="accent4"/>
            </w:tcBorders>
            <w:hideMark/>
          </w:tcPr>
          <w:p w14:paraId="47B3D3A2" w14:textId="77777777" w:rsidR="00D64C90" w:rsidRPr="00D64C90" w:rsidRDefault="00D64C90" w:rsidP="00D64C90">
            <w:pPr>
              <w:pStyle w:val="Tabletext"/>
            </w:pPr>
            <w:r w:rsidRPr="00D64C90">
              <w:t>$200,000–$219,999</w:t>
            </w:r>
          </w:p>
        </w:tc>
        <w:tc>
          <w:tcPr>
            <w:tcW w:w="1687" w:type="dxa"/>
            <w:tcBorders>
              <w:top w:val="single" w:sz="6" w:space="0" w:color="EDECED" w:themeColor="accent4"/>
              <w:bottom w:val="single" w:sz="6" w:space="0" w:color="EDECED" w:themeColor="accent4"/>
            </w:tcBorders>
            <w:shd w:val="clear" w:color="auto" w:fill="F9F9F9"/>
            <w:vAlign w:val="center"/>
          </w:tcPr>
          <w:p w14:paraId="58CAD853" w14:textId="77777777" w:rsidR="00D64C90" w:rsidRPr="00D64C90" w:rsidRDefault="00D64C90" w:rsidP="00D64C90">
            <w:pPr>
              <w:pStyle w:val="Tabletext"/>
              <w:jc w:val="center"/>
            </w:pPr>
          </w:p>
        </w:tc>
      </w:tr>
      <w:tr w:rsidR="00D64C90" w:rsidRPr="00D64C90" w14:paraId="5A5730FD" w14:textId="77777777" w:rsidTr="009F28AC">
        <w:trPr>
          <w:trHeight w:val="227"/>
        </w:trPr>
        <w:tc>
          <w:tcPr>
            <w:tcW w:w="4557" w:type="dxa"/>
            <w:tcBorders>
              <w:top w:val="single" w:sz="6" w:space="0" w:color="EDECED" w:themeColor="accent4"/>
              <w:bottom w:val="single" w:sz="6" w:space="0" w:color="EDECED" w:themeColor="accent4"/>
            </w:tcBorders>
            <w:hideMark/>
          </w:tcPr>
          <w:p w14:paraId="5597D793" w14:textId="77777777" w:rsidR="00D64C90" w:rsidRPr="00D64C90" w:rsidRDefault="00D64C90" w:rsidP="00D64C90">
            <w:pPr>
              <w:pStyle w:val="Tabletext"/>
            </w:pPr>
            <w:r w:rsidRPr="00D64C90">
              <w:t>$220,000–$239,999</w:t>
            </w:r>
          </w:p>
        </w:tc>
        <w:tc>
          <w:tcPr>
            <w:tcW w:w="1687" w:type="dxa"/>
            <w:tcBorders>
              <w:top w:val="single" w:sz="6" w:space="0" w:color="EDECED" w:themeColor="accent4"/>
              <w:bottom w:val="single" w:sz="6" w:space="0" w:color="EDECED" w:themeColor="accent4"/>
            </w:tcBorders>
            <w:shd w:val="clear" w:color="auto" w:fill="F9F9F9"/>
            <w:vAlign w:val="center"/>
          </w:tcPr>
          <w:p w14:paraId="3D35F726" w14:textId="77777777" w:rsidR="00D64C90" w:rsidRPr="00D64C90" w:rsidRDefault="00D64C90" w:rsidP="00D64C90">
            <w:pPr>
              <w:pStyle w:val="Tabletext"/>
              <w:jc w:val="center"/>
            </w:pPr>
          </w:p>
        </w:tc>
      </w:tr>
      <w:tr w:rsidR="00D64C90" w:rsidRPr="00D64C90" w14:paraId="05EAFA3A" w14:textId="77777777" w:rsidTr="009F28AC">
        <w:trPr>
          <w:trHeight w:val="227"/>
        </w:trPr>
        <w:tc>
          <w:tcPr>
            <w:tcW w:w="4557" w:type="dxa"/>
            <w:tcBorders>
              <w:top w:val="single" w:sz="6" w:space="0" w:color="EDECED" w:themeColor="accent4"/>
              <w:bottom w:val="single" w:sz="6" w:space="0" w:color="EDECED" w:themeColor="accent4"/>
            </w:tcBorders>
            <w:hideMark/>
          </w:tcPr>
          <w:p w14:paraId="5DFF3EFD" w14:textId="77777777" w:rsidR="00D64C90" w:rsidRPr="00D64C90" w:rsidRDefault="00D64C90" w:rsidP="00D64C90">
            <w:pPr>
              <w:pStyle w:val="Tabletext"/>
            </w:pPr>
            <w:r w:rsidRPr="00D64C90">
              <w:t>$240,000–$259,999</w:t>
            </w:r>
          </w:p>
        </w:tc>
        <w:tc>
          <w:tcPr>
            <w:tcW w:w="1687" w:type="dxa"/>
            <w:tcBorders>
              <w:top w:val="single" w:sz="6" w:space="0" w:color="EDECED" w:themeColor="accent4"/>
              <w:bottom w:val="single" w:sz="6" w:space="0" w:color="EDECED" w:themeColor="accent4"/>
            </w:tcBorders>
            <w:shd w:val="clear" w:color="auto" w:fill="F9F9F9"/>
            <w:vAlign w:val="center"/>
          </w:tcPr>
          <w:p w14:paraId="24204B06" w14:textId="77777777" w:rsidR="00D64C90" w:rsidRPr="00D64C90" w:rsidRDefault="00D64C90" w:rsidP="00D64C90">
            <w:pPr>
              <w:pStyle w:val="Tabletext"/>
              <w:jc w:val="center"/>
            </w:pPr>
            <w:r w:rsidRPr="00D64C90">
              <w:t>1</w:t>
            </w:r>
          </w:p>
        </w:tc>
      </w:tr>
      <w:tr w:rsidR="00D64C90" w:rsidRPr="00D64C90" w14:paraId="250B11B9" w14:textId="77777777" w:rsidTr="009F28AC">
        <w:trPr>
          <w:trHeight w:val="227"/>
        </w:trPr>
        <w:tc>
          <w:tcPr>
            <w:tcW w:w="4557" w:type="dxa"/>
            <w:tcBorders>
              <w:top w:val="single" w:sz="6" w:space="0" w:color="EDECED" w:themeColor="accent4"/>
              <w:bottom w:val="single" w:sz="6" w:space="0" w:color="EDECED" w:themeColor="accent4"/>
            </w:tcBorders>
            <w:hideMark/>
          </w:tcPr>
          <w:p w14:paraId="228E3CC4" w14:textId="77777777" w:rsidR="00D64C90" w:rsidRPr="00D64C90" w:rsidRDefault="00D64C90" w:rsidP="00D64C90">
            <w:pPr>
              <w:pStyle w:val="Tabletext"/>
            </w:pPr>
            <w:r w:rsidRPr="00D64C90">
              <w:t>$260,000–$279,999</w:t>
            </w:r>
          </w:p>
        </w:tc>
        <w:tc>
          <w:tcPr>
            <w:tcW w:w="1687" w:type="dxa"/>
            <w:tcBorders>
              <w:top w:val="single" w:sz="6" w:space="0" w:color="EDECED" w:themeColor="accent4"/>
              <w:bottom w:val="single" w:sz="6" w:space="0" w:color="EDECED" w:themeColor="accent4"/>
            </w:tcBorders>
            <w:shd w:val="clear" w:color="auto" w:fill="F9F9F9"/>
            <w:vAlign w:val="center"/>
          </w:tcPr>
          <w:p w14:paraId="45BDFFCC" w14:textId="77777777" w:rsidR="00D64C90" w:rsidRPr="00D64C90" w:rsidRDefault="00D64C90" w:rsidP="00D64C90">
            <w:pPr>
              <w:pStyle w:val="Tabletext"/>
              <w:jc w:val="center"/>
            </w:pPr>
          </w:p>
        </w:tc>
      </w:tr>
      <w:tr w:rsidR="00D64C90" w:rsidRPr="00D64C90" w14:paraId="6362F5D9" w14:textId="77777777" w:rsidTr="009F28AC">
        <w:trPr>
          <w:trHeight w:val="227"/>
        </w:trPr>
        <w:tc>
          <w:tcPr>
            <w:tcW w:w="4557" w:type="dxa"/>
            <w:tcBorders>
              <w:top w:val="single" w:sz="6" w:space="0" w:color="EDECED" w:themeColor="accent4"/>
              <w:bottom w:val="single" w:sz="6" w:space="0" w:color="EDECED" w:themeColor="accent4"/>
            </w:tcBorders>
            <w:hideMark/>
          </w:tcPr>
          <w:p w14:paraId="34B3AD2A" w14:textId="77777777" w:rsidR="00D64C90" w:rsidRPr="00D64C90" w:rsidRDefault="00D64C90" w:rsidP="00D64C90">
            <w:pPr>
              <w:pStyle w:val="Tabletext"/>
            </w:pPr>
            <w:r w:rsidRPr="00D64C90">
              <w:t>$280,000–$299,999</w:t>
            </w:r>
          </w:p>
        </w:tc>
        <w:tc>
          <w:tcPr>
            <w:tcW w:w="1687" w:type="dxa"/>
            <w:tcBorders>
              <w:top w:val="single" w:sz="6" w:space="0" w:color="EDECED" w:themeColor="accent4"/>
              <w:bottom w:val="single" w:sz="6" w:space="0" w:color="EDECED" w:themeColor="accent4"/>
            </w:tcBorders>
            <w:shd w:val="clear" w:color="auto" w:fill="F9F9F9"/>
            <w:vAlign w:val="center"/>
          </w:tcPr>
          <w:p w14:paraId="6C06FE9E" w14:textId="77777777" w:rsidR="00D64C90" w:rsidRPr="00D64C90" w:rsidRDefault="00D64C90" w:rsidP="00D64C90">
            <w:pPr>
              <w:pStyle w:val="Tabletext"/>
              <w:jc w:val="center"/>
            </w:pPr>
          </w:p>
        </w:tc>
      </w:tr>
      <w:tr w:rsidR="00D64C90" w:rsidRPr="00D64C90" w14:paraId="66921D94" w14:textId="77777777" w:rsidTr="009F28AC">
        <w:trPr>
          <w:trHeight w:val="227"/>
        </w:trPr>
        <w:tc>
          <w:tcPr>
            <w:tcW w:w="4557" w:type="dxa"/>
            <w:tcBorders>
              <w:top w:val="single" w:sz="6" w:space="0" w:color="EDECED" w:themeColor="accent4"/>
              <w:bottom w:val="single" w:sz="6" w:space="0" w:color="EDECED" w:themeColor="accent4"/>
            </w:tcBorders>
            <w:noWrap/>
            <w:hideMark/>
          </w:tcPr>
          <w:p w14:paraId="667E68CF" w14:textId="77777777" w:rsidR="00D64C90" w:rsidRPr="00D64C90" w:rsidRDefault="00D64C90" w:rsidP="00D64C90">
            <w:pPr>
              <w:pStyle w:val="Tabletext"/>
            </w:pPr>
            <w:r w:rsidRPr="00D64C90">
              <w:t>$300,000–$319,999</w:t>
            </w:r>
          </w:p>
        </w:tc>
        <w:tc>
          <w:tcPr>
            <w:tcW w:w="1687" w:type="dxa"/>
            <w:tcBorders>
              <w:top w:val="single" w:sz="6" w:space="0" w:color="EDECED" w:themeColor="accent4"/>
              <w:bottom w:val="single" w:sz="6" w:space="0" w:color="EDECED" w:themeColor="accent4"/>
            </w:tcBorders>
            <w:shd w:val="clear" w:color="auto" w:fill="F9F9F9"/>
            <w:vAlign w:val="center"/>
          </w:tcPr>
          <w:p w14:paraId="1A87CB62" w14:textId="77777777" w:rsidR="00D64C90" w:rsidRPr="00D64C90" w:rsidRDefault="00D64C90" w:rsidP="00D64C90">
            <w:pPr>
              <w:pStyle w:val="Tabletext"/>
              <w:jc w:val="center"/>
            </w:pPr>
            <w:r w:rsidRPr="00D64C90">
              <w:t>1</w:t>
            </w:r>
          </w:p>
        </w:tc>
      </w:tr>
      <w:tr w:rsidR="00D64C90" w:rsidRPr="00D64C90" w14:paraId="4240B9D3" w14:textId="77777777" w:rsidTr="009F28AC">
        <w:trPr>
          <w:trHeight w:val="227"/>
        </w:trPr>
        <w:tc>
          <w:tcPr>
            <w:tcW w:w="4557" w:type="dxa"/>
            <w:tcBorders>
              <w:top w:val="single" w:sz="6" w:space="0" w:color="EDECED" w:themeColor="accent4"/>
              <w:bottom w:val="single" w:sz="6" w:space="0" w:color="EDECED" w:themeColor="accent4"/>
            </w:tcBorders>
            <w:hideMark/>
          </w:tcPr>
          <w:p w14:paraId="0E85B2B3" w14:textId="77777777" w:rsidR="00D64C90" w:rsidRPr="00D64C90" w:rsidRDefault="00D64C90" w:rsidP="00D64C90">
            <w:pPr>
              <w:pStyle w:val="Tabletext"/>
            </w:pPr>
            <w:r w:rsidRPr="00D64C90">
              <w:t>$320,000–$339,999</w:t>
            </w:r>
          </w:p>
        </w:tc>
        <w:tc>
          <w:tcPr>
            <w:tcW w:w="1687" w:type="dxa"/>
            <w:tcBorders>
              <w:top w:val="single" w:sz="6" w:space="0" w:color="EDECED" w:themeColor="accent4"/>
              <w:bottom w:val="single" w:sz="6" w:space="0" w:color="EDECED" w:themeColor="accent4"/>
            </w:tcBorders>
            <w:shd w:val="clear" w:color="auto" w:fill="F9F9F9"/>
            <w:vAlign w:val="center"/>
          </w:tcPr>
          <w:p w14:paraId="3A254123" w14:textId="77777777" w:rsidR="00D64C90" w:rsidRPr="00D64C90" w:rsidRDefault="00D64C90" w:rsidP="00D64C90">
            <w:pPr>
              <w:pStyle w:val="Tabletext"/>
              <w:jc w:val="center"/>
            </w:pPr>
          </w:p>
        </w:tc>
      </w:tr>
      <w:tr w:rsidR="00D64C90" w:rsidRPr="00D64C90" w14:paraId="374F92EF" w14:textId="77777777" w:rsidTr="009F28AC">
        <w:trPr>
          <w:trHeight w:val="227"/>
        </w:trPr>
        <w:tc>
          <w:tcPr>
            <w:tcW w:w="4557" w:type="dxa"/>
            <w:tcBorders>
              <w:top w:val="single" w:sz="6" w:space="0" w:color="EDECED" w:themeColor="accent4"/>
              <w:bottom w:val="single" w:sz="6" w:space="0" w:color="EDECED" w:themeColor="accent4"/>
            </w:tcBorders>
            <w:hideMark/>
          </w:tcPr>
          <w:p w14:paraId="4825B2E3" w14:textId="77777777" w:rsidR="00D64C90" w:rsidRPr="00D64C90" w:rsidRDefault="00D64C90" w:rsidP="00D64C90">
            <w:pPr>
              <w:pStyle w:val="Tabletext"/>
            </w:pPr>
            <w:r w:rsidRPr="00D64C90">
              <w:t>$340,000–$359,999</w:t>
            </w:r>
          </w:p>
        </w:tc>
        <w:tc>
          <w:tcPr>
            <w:tcW w:w="1687" w:type="dxa"/>
            <w:tcBorders>
              <w:top w:val="single" w:sz="6" w:space="0" w:color="EDECED" w:themeColor="accent4"/>
              <w:bottom w:val="single" w:sz="6" w:space="0" w:color="EDECED" w:themeColor="accent4"/>
            </w:tcBorders>
            <w:shd w:val="clear" w:color="auto" w:fill="F9F9F9"/>
            <w:vAlign w:val="center"/>
          </w:tcPr>
          <w:p w14:paraId="694C8322" w14:textId="77777777" w:rsidR="00D64C90" w:rsidRPr="00D64C90" w:rsidRDefault="00D64C90" w:rsidP="00D64C90">
            <w:pPr>
              <w:pStyle w:val="Tabletext"/>
              <w:jc w:val="center"/>
            </w:pPr>
          </w:p>
        </w:tc>
      </w:tr>
      <w:tr w:rsidR="00D64C90" w:rsidRPr="00D64C90" w14:paraId="1A0CEBEC" w14:textId="77777777" w:rsidTr="009F28AC">
        <w:trPr>
          <w:trHeight w:val="227"/>
        </w:trPr>
        <w:tc>
          <w:tcPr>
            <w:tcW w:w="4557" w:type="dxa"/>
            <w:tcBorders>
              <w:top w:val="single" w:sz="6" w:space="0" w:color="EDECED" w:themeColor="accent4"/>
              <w:bottom w:val="single" w:sz="6" w:space="0" w:color="EDECED" w:themeColor="accent4"/>
            </w:tcBorders>
            <w:hideMark/>
          </w:tcPr>
          <w:p w14:paraId="02C49DAA" w14:textId="77777777" w:rsidR="00D64C90" w:rsidRPr="00D64C90" w:rsidRDefault="00D64C90" w:rsidP="00D64C90">
            <w:pPr>
              <w:pStyle w:val="Tabletext"/>
            </w:pPr>
            <w:r w:rsidRPr="00D64C90">
              <w:t>$360,000–$379,999</w:t>
            </w:r>
          </w:p>
        </w:tc>
        <w:tc>
          <w:tcPr>
            <w:tcW w:w="1687" w:type="dxa"/>
            <w:tcBorders>
              <w:top w:val="single" w:sz="6" w:space="0" w:color="EDECED" w:themeColor="accent4"/>
              <w:bottom w:val="single" w:sz="6" w:space="0" w:color="EDECED" w:themeColor="accent4"/>
            </w:tcBorders>
            <w:shd w:val="clear" w:color="auto" w:fill="F9F9F9"/>
            <w:vAlign w:val="center"/>
          </w:tcPr>
          <w:p w14:paraId="4BE13722" w14:textId="77777777" w:rsidR="00D64C90" w:rsidRPr="00D64C90" w:rsidRDefault="00D64C90" w:rsidP="00D64C90">
            <w:pPr>
              <w:pStyle w:val="Tabletext"/>
              <w:jc w:val="center"/>
            </w:pPr>
          </w:p>
        </w:tc>
      </w:tr>
      <w:tr w:rsidR="00D64C90" w:rsidRPr="00D64C90" w14:paraId="437ECE9E" w14:textId="77777777" w:rsidTr="009F28AC">
        <w:trPr>
          <w:trHeight w:val="227"/>
        </w:trPr>
        <w:tc>
          <w:tcPr>
            <w:tcW w:w="4557" w:type="dxa"/>
            <w:tcBorders>
              <w:top w:val="single" w:sz="6" w:space="0" w:color="EDECED" w:themeColor="accent4"/>
              <w:bottom w:val="single" w:sz="6" w:space="0" w:color="EDECED" w:themeColor="accent4"/>
            </w:tcBorders>
            <w:hideMark/>
          </w:tcPr>
          <w:p w14:paraId="7CC37BAC" w14:textId="77777777" w:rsidR="00D64C90" w:rsidRPr="00D64C90" w:rsidRDefault="00D64C90" w:rsidP="00D64C90">
            <w:pPr>
              <w:pStyle w:val="Tabletext"/>
            </w:pPr>
            <w:r w:rsidRPr="00D64C90">
              <w:t>$380,000–$399,999</w:t>
            </w:r>
          </w:p>
        </w:tc>
        <w:tc>
          <w:tcPr>
            <w:tcW w:w="1687" w:type="dxa"/>
            <w:tcBorders>
              <w:top w:val="single" w:sz="6" w:space="0" w:color="EDECED" w:themeColor="accent4"/>
              <w:bottom w:val="single" w:sz="6" w:space="0" w:color="EDECED" w:themeColor="accent4"/>
            </w:tcBorders>
            <w:shd w:val="clear" w:color="auto" w:fill="F9F9F9"/>
            <w:vAlign w:val="center"/>
          </w:tcPr>
          <w:p w14:paraId="726C6580" w14:textId="77777777" w:rsidR="00D64C90" w:rsidRPr="00D64C90" w:rsidRDefault="00D64C90" w:rsidP="00D64C90">
            <w:pPr>
              <w:pStyle w:val="Tabletext"/>
              <w:jc w:val="center"/>
            </w:pPr>
          </w:p>
        </w:tc>
      </w:tr>
      <w:tr w:rsidR="00D64C90" w:rsidRPr="00D64C90" w14:paraId="161735C7" w14:textId="77777777" w:rsidTr="009F28AC">
        <w:trPr>
          <w:trHeight w:val="227"/>
        </w:trPr>
        <w:tc>
          <w:tcPr>
            <w:tcW w:w="4557" w:type="dxa"/>
            <w:tcBorders>
              <w:top w:val="single" w:sz="6" w:space="0" w:color="EDECED" w:themeColor="accent4"/>
              <w:bottom w:val="single" w:sz="6" w:space="0" w:color="EDECED" w:themeColor="accent4"/>
            </w:tcBorders>
            <w:hideMark/>
          </w:tcPr>
          <w:p w14:paraId="72C96B9F" w14:textId="77777777" w:rsidR="00D64C90" w:rsidRPr="00D64C90" w:rsidRDefault="00D64C90" w:rsidP="00D64C90">
            <w:pPr>
              <w:pStyle w:val="Tabletext"/>
            </w:pPr>
            <w:r w:rsidRPr="00D64C90">
              <w:t>$400,000–$419,999</w:t>
            </w:r>
          </w:p>
        </w:tc>
        <w:tc>
          <w:tcPr>
            <w:tcW w:w="1687" w:type="dxa"/>
            <w:tcBorders>
              <w:top w:val="single" w:sz="6" w:space="0" w:color="EDECED" w:themeColor="accent4"/>
              <w:bottom w:val="single" w:sz="6" w:space="0" w:color="EDECED" w:themeColor="accent4"/>
            </w:tcBorders>
            <w:shd w:val="clear" w:color="auto" w:fill="F9F9F9"/>
            <w:vAlign w:val="center"/>
          </w:tcPr>
          <w:p w14:paraId="3432A601" w14:textId="77777777" w:rsidR="00D64C90" w:rsidRPr="00D64C90" w:rsidRDefault="00D64C90" w:rsidP="00D64C90">
            <w:pPr>
              <w:pStyle w:val="Tabletext"/>
              <w:jc w:val="center"/>
            </w:pPr>
            <w:r w:rsidRPr="00D64C90">
              <w:t>1</w:t>
            </w:r>
          </w:p>
        </w:tc>
      </w:tr>
      <w:tr w:rsidR="00D64C90" w:rsidRPr="00D64C90" w14:paraId="2B684084" w14:textId="77777777" w:rsidTr="009F28AC">
        <w:trPr>
          <w:trHeight w:val="227"/>
        </w:trPr>
        <w:tc>
          <w:tcPr>
            <w:tcW w:w="4557" w:type="dxa"/>
            <w:tcBorders>
              <w:top w:val="single" w:sz="6" w:space="0" w:color="EDECED" w:themeColor="accent4"/>
              <w:bottom w:val="single" w:sz="6" w:space="0" w:color="EDECED" w:themeColor="accent4"/>
            </w:tcBorders>
            <w:hideMark/>
          </w:tcPr>
          <w:p w14:paraId="1376DCBA" w14:textId="77777777" w:rsidR="00D64C90" w:rsidRPr="00D64C90" w:rsidRDefault="00D64C90" w:rsidP="00D64C90">
            <w:pPr>
              <w:pStyle w:val="Tabletext"/>
            </w:pPr>
            <w:r w:rsidRPr="00D64C90">
              <w:t>$420,000–$439,999</w:t>
            </w:r>
          </w:p>
        </w:tc>
        <w:tc>
          <w:tcPr>
            <w:tcW w:w="1687" w:type="dxa"/>
            <w:tcBorders>
              <w:top w:val="single" w:sz="6" w:space="0" w:color="EDECED" w:themeColor="accent4"/>
              <w:bottom w:val="single" w:sz="6" w:space="0" w:color="EDECED" w:themeColor="accent4"/>
            </w:tcBorders>
            <w:shd w:val="clear" w:color="auto" w:fill="F9F9F9"/>
            <w:vAlign w:val="center"/>
          </w:tcPr>
          <w:p w14:paraId="51FE7F58" w14:textId="77777777" w:rsidR="00D64C90" w:rsidRPr="00D64C90" w:rsidRDefault="00D64C90" w:rsidP="00D64C90">
            <w:pPr>
              <w:pStyle w:val="Tabletext"/>
              <w:jc w:val="center"/>
            </w:pPr>
          </w:p>
        </w:tc>
      </w:tr>
      <w:tr w:rsidR="00D64C90" w:rsidRPr="00D64C90" w14:paraId="183B38F9" w14:textId="77777777" w:rsidTr="009F28AC">
        <w:trPr>
          <w:trHeight w:val="227"/>
        </w:trPr>
        <w:tc>
          <w:tcPr>
            <w:tcW w:w="4557" w:type="dxa"/>
            <w:tcBorders>
              <w:top w:val="single" w:sz="6" w:space="0" w:color="EDECED" w:themeColor="accent4"/>
              <w:bottom w:val="single" w:sz="6" w:space="0" w:color="EDECED" w:themeColor="accent4"/>
            </w:tcBorders>
            <w:hideMark/>
          </w:tcPr>
          <w:p w14:paraId="597FD0DB" w14:textId="77777777" w:rsidR="00D64C90" w:rsidRPr="00D64C90" w:rsidRDefault="00D64C90" w:rsidP="00D64C90">
            <w:pPr>
              <w:pStyle w:val="Tabletext"/>
            </w:pPr>
            <w:r w:rsidRPr="00D64C90">
              <w:t>$440,000–$459,999</w:t>
            </w:r>
          </w:p>
        </w:tc>
        <w:tc>
          <w:tcPr>
            <w:tcW w:w="1687" w:type="dxa"/>
            <w:tcBorders>
              <w:top w:val="single" w:sz="6" w:space="0" w:color="EDECED" w:themeColor="accent4"/>
              <w:bottom w:val="single" w:sz="6" w:space="0" w:color="EDECED" w:themeColor="accent4"/>
            </w:tcBorders>
            <w:shd w:val="clear" w:color="auto" w:fill="F9F9F9"/>
            <w:vAlign w:val="center"/>
          </w:tcPr>
          <w:p w14:paraId="177C57A6" w14:textId="77777777" w:rsidR="00D64C90" w:rsidRPr="00D64C90" w:rsidRDefault="00D64C90" w:rsidP="00D64C90">
            <w:pPr>
              <w:pStyle w:val="Tabletext"/>
              <w:jc w:val="center"/>
            </w:pPr>
          </w:p>
        </w:tc>
      </w:tr>
      <w:tr w:rsidR="00D64C90" w:rsidRPr="00D64C90" w14:paraId="3B440115" w14:textId="77777777" w:rsidTr="009F28AC">
        <w:trPr>
          <w:trHeight w:val="227"/>
        </w:trPr>
        <w:tc>
          <w:tcPr>
            <w:tcW w:w="4557" w:type="dxa"/>
            <w:tcBorders>
              <w:top w:val="single" w:sz="6" w:space="0" w:color="EDECED" w:themeColor="accent4"/>
              <w:bottom w:val="single" w:sz="6" w:space="0" w:color="EDECED" w:themeColor="accent4"/>
            </w:tcBorders>
            <w:hideMark/>
          </w:tcPr>
          <w:p w14:paraId="33056EBE" w14:textId="77777777" w:rsidR="00D64C90" w:rsidRPr="00D64C90" w:rsidRDefault="00D64C90" w:rsidP="00D64C90">
            <w:pPr>
              <w:pStyle w:val="Tabletext"/>
            </w:pPr>
            <w:r w:rsidRPr="00D64C90">
              <w:t>$460,000–$479,999</w:t>
            </w:r>
          </w:p>
        </w:tc>
        <w:tc>
          <w:tcPr>
            <w:tcW w:w="1687" w:type="dxa"/>
            <w:tcBorders>
              <w:top w:val="single" w:sz="6" w:space="0" w:color="EDECED" w:themeColor="accent4"/>
              <w:bottom w:val="single" w:sz="6" w:space="0" w:color="EDECED" w:themeColor="accent4"/>
            </w:tcBorders>
            <w:shd w:val="clear" w:color="auto" w:fill="F9F9F9"/>
            <w:vAlign w:val="center"/>
          </w:tcPr>
          <w:p w14:paraId="72763108" w14:textId="77777777" w:rsidR="00D64C90" w:rsidRPr="00D64C90" w:rsidRDefault="00D64C90" w:rsidP="00D64C90">
            <w:pPr>
              <w:pStyle w:val="Tabletext"/>
              <w:jc w:val="center"/>
            </w:pPr>
          </w:p>
        </w:tc>
      </w:tr>
      <w:tr w:rsidR="00D64C90" w:rsidRPr="00D64C90" w14:paraId="308B2EC9" w14:textId="77777777" w:rsidTr="009F28AC">
        <w:trPr>
          <w:trHeight w:val="227"/>
        </w:trPr>
        <w:tc>
          <w:tcPr>
            <w:tcW w:w="4557" w:type="dxa"/>
            <w:tcBorders>
              <w:top w:val="single" w:sz="6" w:space="0" w:color="EDECED" w:themeColor="accent4"/>
              <w:bottom w:val="single" w:sz="6" w:space="0" w:color="1E2028" w:themeColor="text1"/>
            </w:tcBorders>
            <w:hideMark/>
          </w:tcPr>
          <w:p w14:paraId="3AEA622A" w14:textId="77777777" w:rsidR="00D64C90" w:rsidRPr="00D64C90" w:rsidRDefault="00D64C90" w:rsidP="00D64C90">
            <w:pPr>
              <w:pStyle w:val="Tabletext"/>
            </w:pPr>
            <w:r w:rsidRPr="00D64C90">
              <w:t>$480,000–$499,999</w:t>
            </w:r>
          </w:p>
        </w:tc>
        <w:tc>
          <w:tcPr>
            <w:tcW w:w="1687" w:type="dxa"/>
            <w:tcBorders>
              <w:top w:val="single" w:sz="6" w:space="0" w:color="EDECED" w:themeColor="accent4"/>
              <w:bottom w:val="single" w:sz="6" w:space="0" w:color="1E2028" w:themeColor="text1"/>
            </w:tcBorders>
            <w:shd w:val="clear" w:color="auto" w:fill="F9F9F9"/>
            <w:vAlign w:val="center"/>
          </w:tcPr>
          <w:p w14:paraId="4CC4AF70" w14:textId="77777777" w:rsidR="00D64C90" w:rsidRPr="00D64C90" w:rsidRDefault="00D64C90" w:rsidP="00D64C90">
            <w:pPr>
              <w:pStyle w:val="Tabletext"/>
              <w:jc w:val="center"/>
            </w:pPr>
          </w:p>
        </w:tc>
      </w:tr>
      <w:tr w:rsidR="00D64C90" w:rsidRPr="00D64C90" w14:paraId="54278CFD" w14:textId="77777777" w:rsidTr="006B1ACF">
        <w:trPr>
          <w:trHeight w:val="227"/>
        </w:trPr>
        <w:tc>
          <w:tcPr>
            <w:tcW w:w="4557" w:type="dxa"/>
            <w:tcBorders>
              <w:top w:val="single" w:sz="6" w:space="0" w:color="1E2028" w:themeColor="text1"/>
              <w:bottom w:val="single" w:sz="6" w:space="0" w:color="1E2028" w:themeColor="text1"/>
            </w:tcBorders>
            <w:vAlign w:val="center"/>
            <w:hideMark/>
          </w:tcPr>
          <w:p w14:paraId="668E995A" w14:textId="77777777" w:rsidR="00D64C90" w:rsidRPr="00DC5A53" w:rsidRDefault="00D64C90" w:rsidP="00B34F9F">
            <w:pPr>
              <w:pStyle w:val="Tabletext"/>
              <w:rPr>
                <w:rStyle w:val="Strong"/>
              </w:rPr>
            </w:pPr>
            <w:r w:rsidRPr="00DC5A53">
              <w:rPr>
                <w:rStyle w:val="Strong"/>
              </w:rPr>
              <w:t>Total</w:t>
            </w:r>
          </w:p>
        </w:tc>
        <w:tc>
          <w:tcPr>
            <w:tcW w:w="1687" w:type="dxa"/>
            <w:tcBorders>
              <w:top w:val="single" w:sz="6" w:space="0" w:color="1E2028" w:themeColor="text1"/>
              <w:bottom w:val="single" w:sz="6" w:space="0" w:color="1E2028" w:themeColor="text1"/>
            </w:tcBorders>
            <w:shd w:val="clear" w:color="auto" w:fill="F9F9F9"/>
            <w:vAlign w:val="center"/>
            <w:hideMark/>
          </w:tcPr>
          <w:p w14:paraId="079E04B7" w14:textId="77777777" w:rsidR="00D64C90" w:rsidRPr="00DC5A53" w:rsidRDefault="00D64C90" w:rsidP="00D64C90">
            <w:pPr>
              <w:pStyle w:val="Tabletext"/>
              <w:jc w:val="center"/>
              <w:rPr>
                <w:rStyle w:val="Strong"/>
              </w:rPr>
            </w:pPr>
            <w:r w:rsidRPr="00DC5A53">
              <w:rPr>
                <w:rStyle w:val="Strong"/>
              </w:rPr>
              <w:t>3</w:t>
            </w:r>
          </w:p>
        </w:tc>
      </w:tr>
    </w:tbl>
    <w:p w14:paraId="63B6E3D2" w14:textId="77777777" w:rsidR="00354921" w:rsidRPr="00354921" w:rsidRDefault="00354921" w:rsidP="00525CE6"/>
    <w:p w14:paraId="01734015" w14:textId="296974A6" w:rsidR="0097747A" w:rsidRPr="00B13C64" w:rsidRDefault="0097747A" w:rsidP="00525CE6">
      <w:pPr>
        <w:pStyle w:val="Footnote"/>
        <w:rPr>
          <w:i/>
          <w:lang w:eastAsia="en-AU"/>
        </w:rPr>
      </w:pPr>
      <w:r w:rsidRPr="00122C49">
        <w:rPr>
          <w:lang w:eastAsia="en-AU"/>
        </w:rPr>
        <w:t>Note:</w:t>
      </w:r>
      <w:r w:rsidR="00E313F1">
        <w:rPr>
          <w:lang w:eastAsia="en-AU"/>
        </w:rPr>
        <w:t xml:space="preserve"> </w:t>
      </w:r>
      <w:r w:rsidR="00B13C64" w:rsidRPr="00B13C64">
        <w:rPr>
          <w:iCs/>
          <w:lang w:eastAsia="en-AU"/>
        </w:rPr>
        <w:t>The salaries reported above are for the full financial year (at the FTE rate).</w:t>
      </w:r>
    </w:p>
    <w:p w14:paraId="5BE61CC7" w14:textId="77777777" w:rsidR="00954D8A" w:rsidRPr="00122C49" w:rsidRDefault="00954D8A" w:rsidP="00525CE6">
      <w:bookmarkStart w:id="199" w:name="_Toc177917147"/>
      <w:r w:rsidRPr="00122C49">
        <w:br w:type="page"/>
      </w:r>
    </w:p>
    <w:p w14:paraId="7E4AE9EA" w14:textId="36E720E7" w:rsidR="00FB2EA8" w:rsidRPr="00122C49" w:rsidRDefault="00FB2EA8" w:rsidP="003B2E2E">
      <w:pPr>
        <w:pStyle w:val="Heading2"/>
      </w:pPr>
      <w:bookmarkStart w:id="200" w:name="_Toc205203645"/>
      <w:bookmarkStart w:id="201" w:name="_Toc209281175"/>
      <w:bookmarkStart w:id="202" w:name="_Toc210219185"/>
      <w:r w:rsidRPr="00122C49">
        <w:lastRenderedPageBreak/>
        <w:t xml:space="preserve">Other disclosures and </w:t>
      </w:r>
      <w:r w:rsidRPr="003B2E2E">
        <w:t>attestations</w:t>
      </w:r>
      <w:bookmarkEnd w:id="199"/>
      <w:bookmarkEnd w:id="200"/>
      <w:bookmarkEnd w:id="201"/>
      <w:bookmarkEnd w:id="202"/>
    </w:p>
    <w:p w14:paraId="2ECC7F06" w14:textId="77777777" w:rsidR="00014C85" w:rsidRDefault="00014C85" w:rsidP="00E57722">
      <w:pPr>
        <w:pStyle w:val="Heading3"/>
        <w:sectPr w:rsidR="00014C85" w:rsidSect="00DB74D3">
          <w:type w:val="continuous"/>
          <w:pgSz w:w="11901" w:h="16817"/>
          <w:pgMar w:top="2268" w:right="1134" w:bottom="1134" w:left="1134" w:header="1021" w:footer="465" w:gutter="0"/>
          <w:cols w:space="720"/>
          <w:docGrid w:linePitch="272"/>
        </w:sectPr>
      </w:pPr>
      <w:bookmarkStart w:id="203" w:name="_Toc177917148"/>
      <w:bookmarkStart w:id="204" w:name="_Toc205203646"/>
    </w:p>
    <w:p w14:paraId="1AFCA488" w14:textId="77777777" w:rsidR="00FB2EA8" w:rsidRPr="00CA5516" w:rsidRDefault="00FB2EA8" w:rsidP="00E57722">
      <w:pPr>
        <w:pStyle w:val="Heading3"/>
      </w:pPr>
      <w:r w:rsidRPr="00CA5516">
        <w:t xml:space="preserve">Local Jobs </w:t>
      </w:r>
      <w:r w:rsidRPr="003B2E2E">
        <w:t>First</w:t>
      </w:r>
      <w:bookmarkEnd w:id="203"/>
      <w:bookmarkEnd w:id="204"/>
    </w:p>
    <w:p w14:paraId="477B082C" w14:textId="1A945895" w:rsidR="24BD5FF3" w:rsidRPr="000151A9" w:rsidRDefault="00C25A70" w:rsidP="00525CE6">
      <w:bookmarkStart w:id="205" w:name="_Toc177917149"/>
      <w:r>
        <w:t>Victoria’s</w:t>
      </w:r>
      <w:r w:rsidRPr="00122C49">
        <w:t xml:space="preserve"> </w:t>
      </w:r>
      <w:r w:rsidR="24BD5FF3" w:rsidRPr="00DA2F7B">
        <w:rPr>
          <w:rStyle w:val="Emphasis"/>
        </w:rPr>
        <w:t>Local Jobs First Act 2003</w:t>
      </w:r>
      <w:r w:rsidRPr="00DA2F7B">
        <w:t>,</w:t>
      </w:r>
      <w:r w:rsidR="24BD5FF3" w:rsidRPr="00122C49">
        <w:t xml:space="preserve"> </w:t>
      </w:r>
      <w:r w:rsidR="00BC5D4D">
        <w:t>amended</w:t>
      </w:r>
      <w:r w:rsidR="00BC5D4D" w:rsidRPr="00122C49">
        <w:t xml:space="preserve"> </w:t>
      </w:r>
      <w:r w:rsidR="24BD5FF3" w:rsidRPr="00122C49">
        <w:t>in August 2018</w:t>
      </w:r>
      <w:r>
        <w:t>,</w:t>
      </w:r>
      <w:r w:rsidR="24BD5FF3" w:rsidRPr="00122C49">
        <w:t xml:space="preserve"> brings together the Victorian Industry Participation Policy (VIPP) and </w:t>
      </w:r>
      <w:r w:rsidR="00AE2186">
        <w:t xml:space="preserve">the </w:t>
      </w:r>
      <w:r w:rsidR="24BD5FF3" w:rsidRPr="00122C49">
        <w:t>Major Project Skills Guarantee (MPSG) policy</w:t>
      </w:r>
      <w:r w:rsidR="00B005B9">
        <w:t>,</w:t>
      </w:r>
      <w:r w:rsidR="24BD5FF3" w:rsidRPr="00122C49">
        <w:t xml:space="preserve"> which were previously administered separately. </w:t>
      </w:r>
      <w:r w:rsidR="00720D7A">
        <w:t>Victorian Government d</w:t>
      </w:r>
      <w:r w:rsidR="00720D7A" w:rsidRPr="00122C49">
        <w:t xml:space="preserve">epartments </w:t>
      </w:r>
      <w:r w:rsidR="24BD5FF3" w:rsidRPr="00122C49">
        <w:t xml:space="preserve">and public sector bodies are required to apply the Local Jobs First </w:t>
      </w:r>
      <w:r w:rsidR="00017574">
        <w:t>P</w:t>
      </w:r>
      <w:r w:rsidR="24BD5FF3" w:rsidRPr="00122C49">
        <w:t xml:space="preserve">olicy </w:t>
      </w:r>
      <w:r w:rsidR="00D2277B">
        <w:t>to</w:t>
      </w:r>
      <w:r w:rsidR="00D2277B" w:rsidRPr="00122C49">
        <w:t xml:space="preserve"> </w:t>
      </w:r>
      <w:r w:rsidR="24BD5FF3" w:rsidRPr="00122C49">
        <w:t xml:space="preserve">projects valued at $3 million or more in </w:t>
      </w:r>
      <w:r w:rsidR="00720D7A">
        <w:t>m</w:t>
      </w:r>
      <w:r w:rsidR="24BD5FF3" w:rsidRPr="00122C49">
        <w:t xml:space="preserve">etropolitan Melbourne </w:t>
      </w:r>
      <w:r w:rsidR="00D2277B">
        <w:t>and to</w:t>
      </w:r>
      <w:r w:rsidR="24BD5FF3" w:rsidRPr="00122C49">
        <w:t xml:space="preserve"> statewide projects, or </w:t>
      </w:r>
      <w:r w:rsidR="00AE2186">
        <w:t>to</w:t>
      </w:r>
      <w:r w:rsidR="00AE2186" w:rsidRPr="00122C49">
        <w:t xml:space="preserve"> projects in regional Victoria</w:t>
      </w:r>
      <w:r w:rsidR="00AE2186">
        <w:t xml:space="preserve"> valued at</w:t>
      </w:r>
      <w:r w:rsidR="00AE2186" w:rsidRPr="00122C49">
        <w:t xml:space="preserve"> </w:t>
      </w:r>
      <w:r w:rsidR="24BD5FF3" w:rsidRPr="00122C49">
        <w:t xml:space="preserve">$1 million or more. </w:t>
      </w:r>
      <w:r w:rsidR="00AE2186">
        <w:t xml:space="preserve">The </w:t>
      </w:r>
      <w:r w:rsidR="24BD5FF3" w:rsidRPr="00122C49">
        <w:t xml:space="preserve">MPSG applies to all construction projects valued at $20 million or more. The MPSG and VIPP guidelines continue to apply to MPSG-applicable and VIPP-applicable projects respectively where contracts </w:t>
      </w:r>
      <w:r w:rsidR="00A8347A">
        <w:t>were</w:t>
      </w:r>
      <w:r w:rsidR="24BD5FF3" w:rsidRPr="00122C49">
        <w:t xml:space="preserve"> entered </w:t>
      </w:r>
      <w:r w:rsidR="005D4CE5">
        <w:t xml:space="preserve">into </w:t>
      </w:r>
      <w:r w:rsidR="24BD5FF3" w:rsidRPr="00122C49">
        <w:t>prior to 15 August 2018.</w:t>
      </w:r>
    </w:p>
    <w:p w14:paraId="2E7457C6" w14:textId="77777777" w:rsidR="000306F0" w:rsidRPr="000151A9" w:rsidRDefault="000306F0" w:rsidP="003B2E2E">
      <w:pPr>
        <w:pStyle w:val="Heading4"/>
      </w:pPr>
      <w:r w:rsidRPr="00122C49">
        <w:t xml:space="preserve">Projects commenced – </w:t>
      </w:r>
      <w:r w:rsidRPr="003B2E2E">
        <w:t>Local</w:t>
      </w:r>
      <w:r w:rsidRPr="00122C49">
        <w:t xml:space="preserve"> Jobs First Standard</w:t>
      </w:r>
    </w:p>
    <w:p w14:paraId="0C36820C" w14:textId="5AC448D7" w:rsidR="000306F0" w:rsidRPr="00122C49" w:rsidRDefault="000306F0" w:rsidP="00525CE6">
      <w:r w:rsidRPr="00122C49">
        <w:t>During 2024</w:t>
      </w:r>
      <w:r w:rsidR="00A8347A">
        <w:rPr>
          <w:rFonts w:ascii="Cambria Math" w:hAnsi="Cambria Math" w:cs="Cambria Math"/>
        </w:rPr>
        <w:t>–</w:t>
      </w:r>
      <w:r w:rsidRPr="00122C49">
        <w:t xml:space="preserve">25, the </w:t>
      </w:r>
      <w:r w:rsidR="001C17EA" w:rsidRPr="00122C49">
        <w:t>Academy</w:t>
      </w:r>
      <w:r w:rsidRPr="00122C49">
        <w:t xml:space="preserve"> commenced two Local Jobs First Standard projects totalling $10.44 </w:t>
      </w:r>
      <w:r w:rsidRPr="000151A9">
        <w:t>million</w:t>
      </w:r>
      <w:r w:rsidRPr="00122C49">
        <w:t>. Both projects were in metropolitan Victoria.</w:t>
      </w:r>
      <w:r w:rsidR="007A4051" w:rsidRPr="00122C49">
        <w:t xml:space="preserve"> </w:t>
      </w:r>
      <w:r w:rsidRPr="00122C49">
        <w:t xml:space="preserve">The commitments made as part of the Local Jobs First </w:t>
      </w:r>
      <w:r w:rsidR="00C8547D">
        <w:t>P</w:t>
      </w:r>
      <w:r w:rsidRPr="00122C49">
        <w:t>olicy for these projects are as follows:</w:t>
      </w:r>
    </w:p>
    <w:p w14:paraId="1312D556" w14:textId="067EF44B" w:rsidR="000306F0" w:rsidRPr="00354921" w:rsidRDefault="000306F0" w:rsidP="0057401E">
      <w:pPr>
        <w:pStyle w:val="Heading5"/>
      </w:pPr>
      <w:r w:rsidRPr="00354921">
        <w:t>Project Dragonfly</w:t>
      </w:r>
    </w:p>
    <w:p w14:paraId="548EF073" w14:textId="6D4CD671" w:rsidR="000306F0" w:rsidRPr="00122C49" w:rsidRDefault="000306F0" w:rsidP="00525CE6">
      <w:pPr>
        <w:pStyle w:val="Bulletlist"/>
      </w:pPr>
      <w:r w:rsidRPr="00122C49">
        <w:t>An average of 100</w:t>
      </w:r>
      <w:r w:rsidR="00541DED">
        <w:t>%</w:t>
      </w:r>
      <w:r w:rsidR="00983534" w:rsidRPr="00122C49">
        <w:t xml:space="preserve"> </w:t>
      </w:r>
      <w:r w:rsidRPr="00122C49">
        <w:t>of local content has been committed</w:t>
      </w:r>
      <w:r w:rsidR="00013144">
        <w:t>.</w:t>
      </w:r>
    </w:p>
    <w:p w14:paraId="2A060342" w14:textId="5E641A84" w:rsidR="00122C49" w:rsidRPr="00122C49" w:rsidRDefault="00AB118A" w:rsidP="00525CE6">
      <w:pPr>
        <w:pStyle w:val="Bulletlist"/>
      </w:pPr>
      <w:r w:rsidRPr="00122C49">
        <w:t>A total of 13.60 jobs have been retained and no new jobs will be created</w:t>
      </w:r>
      <w:r w:rsidR="00013144">
        <w:t>.</w:t>
      </w:r>
    </w:p>
    <w:p w14:paraId="6891C4F2" w14:textId="6656C665" w:rsidR="000306F0" w:rsidRPr="00122C49" w:rsidRDefault="000306F0" w:rsidP="00525CE6">
      <w:pPr>
        <w:pStyle w:val="Bulletlist"/>
      </w:pPr>
      <w:r w:rsidRPr="00122C49">
        <w:t xml:space="preserve">No small to medium </w:t>
      </w:r>
      <w:r w:rsidR="00AB118A" w:rsidRPr="00EA2FB0">
        <w:t>enterprise</w:t>
      </w:r>
      <w:r w:rsidRPr="00122C49">
        <w:t xml:space="preserve"> will be engaged as either the principal contractor or as part of the supply chain.</w:t>
      </w:r>
    </w:p>
    <w:p w14:paraId="3B3D6E87" w14:textId="1BC62F81" w:rsidR="000306F0" w:rsidRPr="00122C49" w:rsidRDefault="000306F0" w:rsidP="0057401E">
      <w:pPr>
        <w:pStyle w:val="Heading5"/>
      </w:pPr>
      <w:r w:rsidRPr="00122C49">
        <w:t>Academy Mentoring Programs</w:t>
      </w:r>
    </w:p>
    <w:p w14:paraId="3EC5F920" w14:textId="32056BD5" w:rsidR="00AB118A" w:rsidRPr="00122C49" w:rsidRDefault="00AB118A" w:rsidP="00525CE6">
      <w:pPr>
        <w:pStyle w:val="Bulletlist"/>
      </w:pPr>
      <w:r w:rsidRPr="00122C49">
        <w:t>An average of 97</w:t>
      </w:r>
      <w:r w:rsidR="00541DED">
        <w:t>%</w:t>
      </w:r>
      <w:r w:rsidR="00983534" w:rsidRPr="00122C49">
        <w:t xml:space="preserve"> </w:t>
      </w:r>
      <w:r w:rsidRPr="00122C49">
        <w:t>or above local content has been committed</w:t>
      </w:r>
      <w:r w:rsidR="0067179F">
        <w:t>.</w:t>
      </w:r>
    </w:p>
    <w:p w14:paraId="7028BCF2" w14:textId="7E68D6A9" w:rsidR="00FB2EA8" w:rsidRPr="00122C49" w:rsidRDefault="00AB118A" w:rsidP="00525CE6">
      <w:pPr>
        <w:pStyle w:val="Bulletlist"/>
      </w:pPr>
      <w:r w:rsidRPr="00122C49">
        <w:t xml:space="preserve">A </w:t>
      </w:r>
      <w:r w:rsidRPr="00013144">
        <w:t>total</w:t>
      </w:r>
      <w:r w:rsidRPr="00122C49">
        <w:t xml:space="preserve"> of 1.93 jobs have been </w:t>
      </w:r>
      <w:r w:rsidRPr="00EA2FB0">
        <w:t>created</w:t>
      </w:r>
      <w:r w:rsidRPr="00122C49">
        <w:t>, and 0.47</w:t>
      </w:r>
      <w:r w:rsidR="00416835" w:rsidRPr="00122C49">
        <w:t>0</w:t>
      </w:r>
      <w:r w:rsidRPr="00122C49">
        <w:t xml:space="preserve"> jobs </w:t>
      </w:r>
      <w:r w:rsidR="00013144">
        <w:t xml:space="preserve">have been </w:t>
      </w:r>
      <w:r w:rsidRPr="00122C49">
        <w:t>retained</w:t>
      </w:r>
      <w:r w:rsidR="007A4051" w:rsidRPr="00122C49">
        <w:t>.</w:t>
      </w:r>
      <w:bookmarkEnd w:id="205"/>
    </w:p>
    <w:p w14:paraId="65E574B1" w14:textId="60EF740E" w:rsidR="00FB2EA8" w:rsidRPr="00122C49" w:rsidRDefault="007A3BC1" w:rsidP="003B2E2E">
      <w:pPr>
        <w:pStyle w:val="Heading4"/>
      </w:pPr>
      <w:r>
        <w:br w:type="column"/>
      </w:r>
      <w:r w:rsidR="00FB2EA8" w:rsidRPr="00122C49">
        <w:t xml:space="preserve">Compliance with </w:t>
      </w:r>
      <w:r w:rsidR="00FB2EA8" w:rsidRPr="00F96D40">
        <w:rPr>
          <w:rStyle w:val="Emphasis"/>
          <w:i w:val="0"/>
          <w:iCs w:val="0"/>
        </w:rPr>
        <w:t>Victoria</w:t>
      </w:r>
      <w:r w:rsidR="00122C49" w:rsidRPr="00F96D40">
        <w:rPr>
          <w:rStyle w:val="Emphasis"/>
          <w:i w:val="0"/>
          <w:iCs w:val="0"/>
        </w:rPr>
        <w:t>’</w:t>
      </w:r>
      <w:r w:rsidR="00FB2EA8" w:rsidRPr="00F96D40">
        <w:rPr>
          <w:rStyle w:val="Emphasis"/>
          <w:i w:val="0"/>
          <w:iCs w:val="0"/>
        </w:rPr>
        <w:t>s</w:t>
      </w:r>
      <w:r w:rsidR="00FB2EA8" w:rsidRPr="00F715B1">
        <w:rPr>
          <w:rStyle w:val="Emphasis"/>
        </w:rPr>
        <w:t xml:space="preserve"> </w:t>
      </w:r>
      <w:r w:rsidR="00F715B1">
        <w:rPr>
          <w:rStyle w:val="Emphasis"/>
        </w:rPr>
        <w:t>S</w:t>
      </w:r>
      <w:r w:rsidR="00F715B1" w:rsidRPr="00F715B1">
        <w:rPr>
          <w:rStyle w:val="Emphasis"/>
        </w:rPr>
        <w:t xml:space="preserve">ocial Procurement </w:t>
      </w:r>
      <w:r w:rsidR="00F715B1" w:rsidRPr="003B2E2E">
        <w:rPr>
          <w:rStyle w:val="Emphasis"/>
          <w:i w:val="0"/>
          <w:iCs w:val="0"/>
        </w:rPr>
        <w:t>Framework</w:t>
      </w:r>
    </w:p>
    <w:p w14:paraId="2EBA8FFB" w14:textId="5AA500F7" w:rsidR="00E43FB7" w:rsidRPr="00122C49" w:rsidRDefault="00E43FB7" w:rsidP="00525CE6">
      <w:bookmarkStart w:id="206" w:name="_Toc177917150"/>
      <w:r w:rsidRPr="00122C49">
        <w:t>The Academy</w:t>
      </w:r>
      <w:r w:rsidR="008B4FE0">
        <w:t>’</w:t>
      </w:r>
      <w:r w:rsidRPr="00122C49">
        <w:t xml:space="preserve">s </w:t>
      </w:r>
      <w:r w:rsidR="008B4FE0">
        <w:t xml:space="preserve">procurement practices are </w:t>
      </w:r>
      <w:r w:rsidRPr="00122C49">
        <w:t xml:space="preserve">aligned with </w:t>
      </w:r>
      <w:r w:rsidR="000907EA" w:rsidRPr="00122C49">
        <w:t>DE</w:t>
      </w:r>
      <w:r w:rsidR="00071881">
        <w:t>’</w:t>
      </w:r>
      <w:r w:rsidR="000907EA" w:rsidRPr="00122C49">
        <w:t>s</w:t>
      </w:r>
      <w:r w:rsidRPr="00122C49">
        <w:t xml:space="preserve"> Corporate Procurement Framework, including </w:t>
      </w:r>
      <w:r w:rsidR="008C10D5" w:rsidRPr="00122C49">
        <w:t>DE</w:t>
      </w:r>
      <w:r w:rsidR="00071881">
        <w:t>’</w:t>
      </w:r>
      <w:r w:rsidR="008C10D5" w:rsidRPr="00122C49">
        <w:t>s</w:t>
      </w:r>
      <w:r w:rsidRPr="00122C49">
        <w:t xml:space="preserve"> Social Procurement Strategy.</w:t>
      </w:r>
    </w:p>
    <w:p w14:paraId="6F296533" w14:textId="7E50238A" w:rsidR="00E43FB7" w:rsidRPr="00122C49" w:rsidRDefault="00E43FB7" w:rsidP="00525CE6">
      <w:r w:rsidRPr="00122C49">
        <w:t xml:space="preserve">The Social Procurement Strategy was revised in February 2024 to align with updates to </w:t>
      </w:r>
      <w:r w:rsidRPr="00F715B1">
        <w:rPr>
          <w:rStyle w:val="Emphasis"/>
        </w:rPr>
        <w:t>Victoria</w:t>
      </w:r>
      <w:r w:rsidR="00122C49" w:rsidRPr="00F715B1">
        <w:rPr>
          <w:rStyle w:val="Emphasis"/>
        </w:rPr>
        <w:t>’</w:t>
      </w:r>
      <w:r w:rsidRPr="00F715B1">
        <w:rPr>
          <w:rStyle w:val="Emphasis"/>
        </w:rPr>
        <w:t xml:space="preserve">s Social Procurement Framework </w:t>
      </w:r>
      <w:r w:rsidRPr="00122C49">
        <w:t>and new implementation guidance from the Department of Government Services.</w:t>
      </w:r>
    </w:p>
    <w:p w14:paraId="14263BDE" w14:textId="44AAA07C" w:rsidR="00E43FB7" w:rsidRPr="00122C49" w:rsidRDefault="00E43FB7" w:rsidP="00525CE6">
      <w:r w:rsidRPr="00122C49">
        <w:t>The Social Procurement Strategy prioritises 5 social procurement objectives:</w:t>
      </w:r>
    </w:p>
    <w:p w14:paraId="19D37058" w14:textId="77777777" w:rsidR="00E43FB7" w:rsidRPr="00122C49" w:rsidRDefault="00E43FB7" w:rsidP="00525CE6">
      <w:pPr>
        <w:pStyle w:val="Bulletlist"/>
      </w:pPr>
      <w:r w:rsidRPr="00122C49">
        <w:t>opportunities for Victorian Aboriginal people</w:t>
      </w:r>
    </w:p>
    <w:p w14:paraId="5F899863" w14:textId="77777777" w:rsidR="00E43FB7" w:rsidRPr="00122C49" w:rsidRDefault="00E43FB7" w:rsidP="00525CE6">
      <w:pPr>
        <w:pStyle w:val="Bulletlist"/>
      </w:pPr>
      <w:r w:rsidRPr="00122C49">
        <w:t>opportunities for Victorians with disability</w:t>
      </w:r>
    </w:p>
    <w:p w14:paraId="3CA8058D" w14:textId="232DA6DA" w:rsidR="00E43FB7" w:rsidRPr="00122C49" w:rsidRDefault="00E43FB7" w:rsidP="00525CE6">
      <w:pPr>
        <w:pStyle w:val="Bulletlist"/>
      </w:pPr>
      <w:r w:rsidRPr="00122C49">
        <w:t>women</w:t>
      </w:r>
      <w:r w:rsidR="00122C49" w:rsidRPr="00122C49">
        <w:t>’</w:t>
      </w:r>
      <w:r w:rsidRPr="00122C49">
        <w:t>s equality and safety</w:t>
      </w:r>
    </w:p>
    <w:p w14:paraId="14E9C82B" w14:textId="77777777" w:rsidR="00E43FB7" w:rsidRPr="00122C49" w:rsidRDefault="00E43FB7" w:rsidP="00525CE6">
      <w:pPr>
        <w:pStyle w:val="Bulletlist"/>
      </w:pPr>
      <w:r w:rsidRPr="00122C49">
        <w:t>opportunities for Victorian priority jobseekers</w:t>
      </w:r>
    </w:p>
    <w:p w14:paraId="67B0DA35" w14:textId="77777777" w:rsidR="00E43FB7" w:rsidRPr="00122C49" w:rsidRDefault="00E43FB7" w:rsidP="00525CE6">
      <w:pPr>
        <w:pStyle w:val="Bulletlist"/>
      </w:pPr>
      <w:r w:rsidRPr="00122C49">
        <w:t>environmentally sustainable outputs.</w:t>
      </w:r>
    </w:p>
    <w:p w14:paraId="5C7FCE2E" w14:textId="1F77A2F5" w:rsidR="00E43FB7" w:rsidRPr="00122C49" w:rsidRDefault="00E43FB7" w:rsidP="00DE01B1">
      <w:pPr>
        <w:pStyle w:val="NormalAfterlist"/>
      </w:pPr>
      <w:r w:rsidRPr="00122C49">
        <w:t>D</w:t>
      </w:r>
      <w:r w:rsidR="008C10D5" w:rsidRPr="00122C49">
        <w:t xml:space="preserve">Es </w:t>
      </w:r>
      <w:r w:rsidRPr="00122C49">
        <w:t xml:space="preserve">Annual Report 2024–25 </w:t>
      </w:r>
      <w:r w:rsidR="000B65F5">
        <w:t>has</w:t>
      </w:r>
      <w:r w:rsidR="000B65F5" w:rsidRPr="00122C49">
        <w:t xml:space="preserve"> </w:t>
      </w:r>
      <w:r w:rsidRPr="00122C49">
        <w:t>detailed, consolidated metrics on direct spend with social benefit suppliers by D</w:t>
      </w:r>
      <w:r w:rsidR="008E4645" w:rsidRPr="00122C49">
        <w:t>E</w:t>
      </w:r>
      <w:r w:rsidRPr="00122C49">
        <w:t xml:space="preserve"> and its portfolio entities</w:t>
      </w:r>
      <w:r w:rsidR="002C5725">
        <w:t>,</w:t>
      </w:r>
      <w:r w:rsidRPr="00122C49">
        <w:t xml:space="preserve"> including </w:t>
      </w:r>
      <w:r w:rsidR="002C5725">
        <w:t xml:space="preserve">the </w:t>
      </w:r>
      <w:r w:rsidRPr="00122C49">
        <w:t>Academy.</w:t>
      </w:r>
    </w:p>
    <w:p w14:paraId="1171EBAF" w14:textId="033104D6" w:rsidR="00085DC6" w:rsidRDefault="00085DC6" w:rsidP="00525CE6">
      <w:pPr>
        <w:rPr>
          <w:color w:val="D19000" w:themeColor="accent1"/>
          <w:sz w:val="28"/>
          <w:szCs w:val="28"/>
        </w:rPr>
      </w:pPr>
      <w:bookmarkStart w:id="207" w:name="_Toc205203648"/>
    </w:p>
    <w:p w14:paraId="05ED1C88" w14:textId="06E16F27" w:rsidR="0014712D" w:rsidRDefault="00FB2EA8" w:rsidP="00E57722">
      <w:pPr>
        <w:pStyle w:val="Heading3"/>
      </w:pPr>
      <w:r w:rsidRPr="003B2E2E">
        <w:t>Government</w:t>
      </w:r>
      <w:r w:rsidRPr="00122C49">
        <w:t xml:space="preserve"> advertising expenditure</w:t>
      </w:r>
      <w:bookmarkEnd w:id="206"/>
      <w:bookmarkEnd w:id="207"/>
    </w:p>
    <w:p w14:paraId="3428DA33" w14:textId="77777777" w:rsidR="00B13C64" w:rsidRPr="00B13C64" w:rsidRDefault="00B13C64" w:rsidP="00B13C64">
      <w:r w:rsidRPr="00B13C64">
        <w:t>The Academy had no advertising campaigns with a total media spend of $100,000 or greater (exclusive of GST) in the 12-month period ending 30 June 2025.</w:t>
      </w:r>
    </w:p>
    <w:p w14:paraId="5DE10DA6" w14:textId="77777777" w:rsidR="00B13C64" w:rsidRDefault="00B13C64" w:rsidP="00B13C64"/>
    <w:p w14:paraId="22E7E9FF" w14:textId="77777777" w:rsidR="00EA2FB0" w:rsidRDefault="00EA2FB0" w:rsidP="00525CE6">
      <w:pPr>
        <w:pStyle w:val="Review"/>
      </w:pPr>
    </w:p>
    <w:p w14:paraId="72CC6F2A" w14:textId="77777777" w:rsidR="00EA2FB0" w:rsidRPr="00354921" w:rsidRDefault="00EA2FB0" w:rsidP="00525CE6">
      <w:pPr>
        <w:pStyle w:val="Review"/>
      </w:pPr>
    </w:p>
    <w:p w14:paraId="17000B4E" w14:textId="77777777" w:rsidR="007A3BC1" w:rsidRDefault="007A3BC1" w:rsidP="00E57722">
      <w:pPr>
        <w:pStyle w:val="Heading3"/>
        <w:sectPr w:rsidR="007A3BC1" w:rsidSect="007A3BC1">
          <w:type w:val="continuous"/>
          <w:pgSz w:w="11901" w:h="16817"/>
          <w:pgMar w:top="2268" w:right="1134" w:bottom="1134" w:left="1134" w:header="1021" w:footer="465" w:gutter="0"/>
          <w:cols w:num="2" w:space="454"/>
          <w:docGrid w:linePitch="272"/>
        </w:sectPr>
      </w:pPr>
      <w:bookmarkStart w:id="208" w:name="_Toc177917151"/>
      <w:bookmarkStart w:id="209" w:name="_Toc205203649"/>
    </w:p>
    <w:p w14:paraId="0FED7A89" w14:textId="77BE7730" w:rsidR="00FB2EA8" w:rsidRPr="00354921" w:rsidRDefault="007A3BC1" w:rsidP="00E57722">
      <w:pPr>
        <w:pStyle w:val="Heading3"/>
      </w:pPr>
      <w:r>
        <w:br w:type="column"/>
      </w:r>
      <w:bookmarkStart w:id="210" w:name="_Toc209281176"/>
      <w:r w:rsidR="00FB2EA8" w:rsidRPr="00354921">
        <w:lastRenderedPageBreak/>
        <w:t>Consultancy expenditure</w:t>
      </w:r>
      <w:bookmarkEnd w:id="208"/>
      <w:bookmarkEnd w:id="209"/>
      <w:bookmarkEnd w:id="210"/>
    </w:p>
    <w:p w14:paraId="2482A0BB" w14:textId="09A8A0A2" w:rsidR="00FB2EA8" w:rsidRDefault="00FB2EA8" w:rsidP="003B2E2E">
      <w:pPr>
        <w:pStyle w:val="Heading4"/>
        <w:rPr>
          <w:lang w:eastAsia="en-AU"/>
        </w:rPr>
      </w:pPr>
      <w:bookmarkStart w:id="211" w:name="_Toc175641755"/>
      <w:r w:rsidRPr="00122C49">
        <w:rPr>
          <w:lang w:eastAsia="en-AU"/>
        </w:rPr>
        <w:t>Details of consultancies valued at $10,000 or greater</w:t>
      </w:r>
      <w:bookmarkEnd w:id="211"/>
    </w:p>
    <w:p w14:paraId="5C924EFE" w14:textId="62D45690" w:rsidR="00B13C64" w:rsidRPr="00B13C64" w:rsidRDefault="00B13C64" w:rsidP="00B13C64">
      <w:r>
        <w:t>In</w:t>
      </w:r>
      <w:r w:rsidRPr="001C3C2C">
        <w:t xml:space="preserve"> the 12-month period ending 30 June 2025, the Academy had 4 consultancies where the total fee payable was $10,000 or greater. The total expenditure </w:t>
      </w:r>
      <w:r>
        <w:t>on</w:t>
      </w:r>
      <w:r w:rsidRPr="001C3C2C">
        <w:t xml:space="preserve"> these consultancies was $407,613 (excluding GST). Details of individual consultancies are outlined in </w:t>
      </w:r>
      <w:r>
        <w:t>Table 8</w:t>
      </w:r>
      <w:r w:rsidRPr="001C3C2C">
        <w:t>.</w:t>
      </w:r>
    </w:p>
    <w:p w14:paraId="51854BD0" w14:textId="78CE5B83" w:rsidR="00B13C64" w:rsidRPr="00B13C64" w:rsidRDefault="00354921" w:rsidP="00B13C64">
      <w:pPr>
        <w:pStyle w:val="Figureheadings"/>
      </w:pPr>
      <w:r w:rsidRPr="00BF70E2">
        <w:rPr>
          <w:rStyle w:val="ColourTealAA"/>
        </w:rPr>
        <w:t>Table 8:</w:t>
      </w:r>
      <w:r w:rsidRPr="0008480C">
        <w:rPr>
          <w:color w:val="D19000" w:themeColor="accent1"/>
        </w:rPr>
        <w:t xml:space="preserve"> </w:t>
      </w:r>
      <w:r w:rsidRPr="009361ED">
        <w:t>Consultancies $10,000 or greater</w:t>
      </w:r>
      <w:r w:rsidR="00B13C64">
        <w:t xml:space="preserve"> </w:t>
      </w:r>
      <w:r w:rsidR="00B13C64" w:rsidRPr="00B13C64">
        <w:rPr>
          <w:b w:val="0"/>
          <w:bCs w:val="0"/>
        </w:rPr>
        <w:t>(exclud</w:t>
      </w:r>
      <w:r w:rsidR="00B13C64">
        <w:rPr>
          <w:b w:val="0"/>
          <w:bCs w:val="0"/>
        </w:rPr>
        <w:t>ing</w:t>
      </w:r>
      <w:r w:rsidR="00B13C64" w:rsidRPr="00B13C64">
        <w:rPr>
          <w:b w:val="0"/>
          <w:bCs w:val="0"/>
        </w:rPr>
        <w:t xml:space="preserve"> GST)</w:t>
      </w:r>
      <w:r w:rsidRPr="009361ED">
        <w:t xml:space="preserve"> </w:t>
      </w:r>
      <w:bookmarkStart w:id="212" w:name="_Toc205203650"/>
    </w:p>
    <w:tbl>
      <w:tblPr>
        <w:tblW w:w="9903" w:type="dxa"/>
        <w:tblInd w:w="-10" w:type="dxa"/>
        <w:tblBorders>
          <w:top w:val="single" w:sz="4" w:space="0" w:color="CFCDC9" w:themeColor="accent3"/>
          <w:bottom w:val="single" w:sz="4" w:space="0" w:color="CFCDC9" w:themeColor="accent3"/>
          <w:insideH w:val="single" w:sz="4" w:space="0" w:color="CFCDC9" w:themeColor="accent3"/>
        </w:tblBorders>
        <w:tblCellMar>
          <w:top w:w="57" w:type="dxa"/>
          <w:left w:w="0" w:type="dxa"/>
          <w:bottom w:w="57" w:type="dxa"/>
        </w:tblCellMar>
        <w:tblLook w:val="04A0" w:firstRow="1" w:lastRow="0" w:firstColumn="1" w:lastColumn="0" w:noHBand="0" w:noVBand="1"/>
      </w:tblPr>
      <w:tblGrid>
        <w:gridCol w:w="2375"/>
        <w:gridCol w:w="3245"/>
        <w:gridCol w:w="1441"/>
        <w:gridCol w:w="1441"/>
        <w:gridCol w:w="1441"/>
      </w:tblGrid>
      <w:tr w:rsidR="00FB112A" w:rsidRPr="00B13C64" w14:paraId="47B91788" w14:textId="77777777" w:rsidTr="009F28AC">
        <w:trPr>
          <w:trHeight w:val="567"/>
        </w:trPr>
        <w:tc>
          <w:tcPr>
            <w:tcW w:w="2367" w:type="dxa"/>
            <w:tcBorders>
              <w:top w:val="single" w:sz="6" w:space="0" w:color="EDECED" w:themeColor="accent4"/>
              <w:bottom w:val="single" w:sz="12" w:space="0" w:color="D19000" w:themeColor="accent1"/>
            </w:tcBorders>
            <w:noWrap/>
            <w:vAlign w:val="bottom"/>
            <w:hideMark/>
          </w:tcPr>
          <w:p w14:paraId="01BA3F03" w14:textId="77777777" w:rsidR="00B13C64" w:rsidRPr="00B13C64" w:rsidRDefault="00B13C64" w:rsidP="00B13C64">
            <w:pPr>
              <w:pStyle w:val="Tableheader"/>
            </w:pPr>
            <w:r w:rsidRPr="00B13C64">
              <w:t xml:space="preserve">Consultant </w:t>
            </w:r>
          </w:p>
        </w:tc>
        <w:tc>
          <w:tcPr>
            <w:tcW w:w="3237" w:type="dxa"/>
            <w:tcBorders>
              <w:top w:val="single" w:sz="6" w:space="0" w:color="EDECED" w:themeColor="accent4"/>
              <w:bottom w:val="single" w:sz="12" w:space="0" w:color="D19000" w:themeColor="accent1"/>
            </w:tcBorders>
            <w:noWrap/>
            <w:vAlign w:val="bottom"/>
            <w:hideMark/>
          </w:tcPr>
          <w:p w14:paraId="610FFE66" w14:textId="77777777" w:rsidR="00B13C64" w:rsidRPr="00B13C64" w:rsidRDefault="00B13C64" w:rsidP="00B13C64">
            <w:pPr>
              <w:pStyle w:val="Tabletext"/>
            </w:pPr>
            <w:r w:rsidRPr="00B13C64">
              <w:t xml:space="preserve">Purpose </w:t>
            </w:r>
          </w:p>
        </w:tc>
        <w:tc>
          <w:tcPr>
            <w:tcW w:w="1433" w:type="dxa"/>
            <w:tcBorders>
              <w:top w:val="single" w:sz="6" w:space="0" w:color="EDECED" w:themeColor="accent4"/>
              <w:bottom w:val="single" w:sz="12" w:space="0" w:color="D19000" w:themeColor="accent1"/>
            </w:tcBorders>
            <w:vAlign w:val="bottom"/>
            <w:hideMark/>
          </w:tcPr>
          <w:p w14:paraId="3D9F849F" w14:textId="5F8F7026" w:rsidR="00B13C64" w:rsidRPr="00B13C64" w:rsidRDefault="00B13C64" w:rsidP="00B13C64">
            <w:pPr>
              <w:pStyle w:val="Tabletext"/>
              <w:jc w:val="right"/>
            </w:pPr>
            <w:r w:rsidRPr="00B13C64">
              <w:t xml:space="preserve">Total approved project fee  </w:t>
            </w:r>
          </w:p>
        </w:tc>
        <w:tc>
          <w:tcPr>
            <w:tcW w:w="1433" w:type="dxa"/>
            <w:tcBorders>
              <w:top w:val="single" w:sz="6" w:space="0" w:color="EDECED" w:themeColor="accent4"/>
              <w:bottom w:val="single" w:sz="12" w:space="0" w:color="D19000" w:themeColor="accent1"/>
            </w:tcBorders>
            <w:shd w:val="clear" w:color="auto" w:fill="F9F9F9"/>
            <w:vAlign w:val="bottom"/>
            <w:hideMark/>
          </w:tcPr>
          <w:p w14:paraId="2BAF9204" w14:textId="6E0039C9" w:rsidR="00B13C64" w:rsidRPr="00B13C64" w:rsidRDefault="00B13C64" w:rsidP="00B13C64">
            <w:pPr>
              <w:pStyle w:val="Tabletext"/>
              <w:jc w:val="right"/>
            </w:pPr>
            <w:r w:rsidRPr="00B13C64">
              <w:t xml:space="preserve">Expenditure </w:t>
            </w:r>
            <w:r>
              <w:br/>
            </w:r>
            <w:r w:rsidRPr="00B13C64">
              <w:t>Jul</w:t>
            </w:r>
            <w:r>
              <w:t xml:space="preserve"> </w:t>
            </w:r>
            <w:r w:rsidRPr="00B13C64">
              <w:t xml:space="preserve">24 – Jun 25  </w:t>
            </w:r>
          </w:p>
        </w:tc>
        <w:tc>
          <w:tcPr>
            <w:tcW w:w="1433" w:type="dxa"/>
            <w:tcBorders>
              <w:top w:val="single" w:sz="6" w:space="0" w:color="EDECED" w:themeColor="accent4"/>
              <w:bottom w:val="single" w:sz="12" w:space="0" w:color="D19000" w:themeColor="accent1"/>
            </w:tcBorders>
            <w:vAlign w:val="bottom"/>
            <w:hideMark/>
          </w:tcPr>
          <w:p w14:paraId="09817D85" w14:textId="75A4B011" w:rsidR="00B13C64" w:rsidRPr="00B13C64" w:rsidRDefault="00B13C64" w:rsidP="00B13C64">
            <w:pPr>
              <w:pStyle w:val="Tabletext"/>
              <w:jc w:val="right"/>
            </w:pPr>
            <w:r w:rsidRPr="00B13C64">
              <w:t xml:space="preserve">Future expenditure </w:t>
            </w:r>
          </w:p>
        </w:tc>
      </w:tr>
      <w:tr w:rsidR="00FB112A" w:rsidRPr="00B13C64" w14:paraId="245B18A0" w14:textId="77777777" w:rsidTr="009F28AC">
        <w:trPr>
          <w:trHeight w:val="227"/>
        </w:trPr>
        <w:tc>
          <w:tcPr>
            <w:tcW w:w="2367" w:type="dxa"/>
            <w:tcBorders>
              <w:top w:val="single" w:sz="12" w:space="0" w:color="D19000" w:themeColor="accent1"/>
              <w:bottom w:val="single" w:sz="6" w:space="0" w:color="EDECED" w:themeColor="accent4"/>
            </w:tcBorders>
            <w:noWrap/>
            <w:hideMark/>
          </w:tcPr>
          <w:p w14:paraId="22C8896F" w14:textId="77777777" w:rsidR="00B13C64" w:rsidRPr="00B13C64" w:rsidRDefault="00B13C64" w:rsidP="00B13C64">
            <w:pPr>
              <w:pStyle w:val="Tabletext"/>
            </w:pPr>
            <w:r w:rsidRPr="00B13C64">
              <w:t>Curio Group</w:t>
            </w:r>
          </w:p>
        </w:tc>
        <w:tc>
          <w:tcPr>
            <w:tcW w:w="3237" w:type="dxa"/>
            <w:tcBorders>
              <w:top w:val="single" w:sz="12" w:space="0" w:color="D19000" w:themeColor="accent1"/>
              <w:bottom w:val="single" w:sz="6" w:space="0" w:color="EDECED" w:themeColor="accent4"/>
            </w:tcBorders>
            <w:noWrap/>
            <w:hideMark/>
          </w:tcPr>
          <w:p w14:paraId="024D36AD" w14:textId="77777777" w:rsidR="00B13C64" w:rsidRPr="00B13C64" w:rsidRDefault="00B13C64" w:rsidP="00B13C64">
            <w:pPr>
              <w:pStyle w:val="Tabletext"/>
            </w:pPr>
            <w:r w:rsidRPr="00B13C64">
              <w:t>User experience and user interface review of the learning management system</w:t>
            </w:r>
          </w:p>
        </w:tc>
        <w:tc>
          <w:tcPr>
            <w:tcW w:w="1433" w:type="dxa"/>
            <w:tcBorders>
              <w:top w:val="single" w:sz="12" w:space="0" w:color="D19000" w:themeColor="accent1"/>
              <w:bottom w:val="single" w:sz="6" w:space="0" w:color="EDECED" w:themeColor="accent4"/>
            </w:tcBorders>
            <w:noWrap/>
            <w:vAlign w:val="center"/>
            <w:hideMark/>
          </w:tcPr>
          <w:p w14:paraId="67374C09" w14:textId="2F336F3A" w:rsidR="00B13C64" w:rsidRPr="00B13C64" w:rsidRDefault="00B13C64" w:rsidP="00B13C64">
            <w:pPr>
              <w:pStyle w:val="Tabletext"/>
              <w:jc w:val="right"/>
            </w:pPr>
            <w:r w:rsidRPr="00626B38">
              <w:t xml:space="preserve"> $</w:t>
            </w:r>
            <w:r w:rsidR="00626B38" w:rsidRPr="00626B38">
              <w:t>4</w:t>
            </w:r>
            <w:r w:rsidRPr="00626B38">
              <w:t xml:space="preserve">3,900 </w:t>
            </w:r>
          </w:p>
        </w:tc>
        <w:tc>
          <w:tcPr>
            <w:tcW w:w="1433" w:type="dxa"/>
            <w:tcBorders>
              <w:top w:val="single" w:sz="12" w:space="0" w:color="D19000" w:themeColor="accent1"/>
              <w:bottom w:val="single" w:sz="6" w:space="0" w:color="EDECED" w:themeColor="accent4"/>
            </w:tcBorders>
            <w:shd w:val="clear" w:color="auto" w:fill="F9F9F9"/>
            <w:noWrap/>
            <w:vAlign w:val="center"/>
            <w:hideMark/>
          </w:tcPr>
          <w:p w14:paraId="4F6CD029" w14:textId="77777777" w:rsidR="00B13C64" w:rsidRPr="00B13C64" w:rsidRDefault="00B13C64" w:rsidP="00B13C64">
            <w:pPr>
              <w:pStyle w:val="Tabletext"/>
              <w:jc w:val="right"/>
            </w:pPr>
            <w:r w:rsidRPr="00B13C64">
              <w:t xml:space="preserve">$43,900 </w:t>
            </w:r>
          </w:p>
        </w:tc>
        <w:tc>
          <w:tcPr>
            <w:tcW w:w="1433" w:type="dxa"/>
            <w:tcBorders>
              <w:top w:val="single" w:sz="12" w:space="0" w:color="D19000" w:themeColor="accent1"/>
              <w:bottom w:val="single" w:sz="6" w:space="0" w:color="EDECED" w:themeColor="accent4"/>
            </w:tcBorders>
            <w:noWrap/>
            <w:vAlign w:val="center"/>
            <w:hideMark/>
          </w:tcPr>
          <w:p w14:paraId="1C7A8C0A" w14:textId="77777777" w:rsidR="00B13C64" w:rsidRPr="00B13C64" w:rsidRDefault="00B13C64" w:rsidP="00B13C64">
            <w:pPr>
              <w:pStyle w:val="Tabletext"/>
              <w:jc w:val="right"/>
            </w:pPr>
            <w:r w:rsidRPr="00B13C64">
              <w:t xml:space="preserve"> $ – </w:t>
            </w:r>
          </w:p>
        </w:tc>
      </w:tr>
      <w:tr w:rsidR="00FB112A" w:rsidRPr="00B13C64" w14:paraId="6DD59598" w14:textId="77777777" w:rsidTr="009F28AC">
        <w:trPr>
          <w:trHeight w:val="227"/>
        </w:trPr>
        <w:tc>
          <w:tcPr>
            <w:tcW w:w="2367" w:type="dxa"/>
            <w:tcBorders>
              <w:top w:val="single" w:sz="6" w:space="0" w:color="EDECED" w:themeColor="accent4"/>
              <w:bottom w:val="single" w:sz="6" w:space="0" w:color="EDECED" w:themeColor="accent4"/>
            </w:tcBorders>
            <w:noWrap/>
            <w:hideMark/>
          </w:tcPr>
          <w:p w14:paraId="55CC866B" w14:textId="77777777" w:rsidR="00B13C64" w:rsidRPr="00B13C64" w:rsidRDefault="00B13C64" w:rsidP="00B13C64">
            <w:pPr>
              <w:pStyle w:val="Tabletext"/>
            </w:pPr>
            <w:r w:rsidRPr="00B13C64">
              <w:t xml:space="preserve">Deloitte Touche Tohmatsu </w:t>
            </w:r>
          </w:p>
        </w:tc>
        <w:tc>
          <w:tcPr>
            <w:tcW w:w="3237" w:type="dxa"/>
            <w:tcBorders>
              <w:top w:val="single" w:sz="6" w:space="0" w:color="EDECED" w:themeColor="accent4"/>
              <w:bottom w:val="single" w:sz="6" w:space="0" w:color="EDECED" w:themeColor="accent4"/>
            </w:tcBorders>
            <w:noWrap/>
            <w:hideMark/>
          </w:tcPr>
          <w:p w14:paraId="224D9DF9" w14:textId="77777777" w:rsidR="00B13C64" w:rsidRPr="00B13C64" w:rsidRDefault="00B13C64" w:rsidP="00B13C64">
            <w:pPr>
              <w:pStyle w:val="Tabletext"/>
            </w:pPr>
            <w:r w:rsidRPr="00B13C64">
              <w:t>Academy evidence strategy</w:t>
            </w:r>
          </w:p>
        </w:tc>
        <w:tc>
          <w:tcPr>
            <w:tcW w:w="1433" w:type="dxa"/>
            <w:tcBorders>
              <w:top w:val="single" w:sz="6" w:space="0" w:color="EDECED" w:themeColor="accent4"/>
              <w:bottom w:val="single" w:sz="6" w:space="0" w:color="EDECED" w:themeColor="accent4"/>
            </w:tcBorders>
            <w:noWrap/>
            <w:vAlign w:val="center"/>
            <w:hideMark/>
          </w:tcPr>
          <w:p w14:paraId="16B230E7" w14:textId="77777777" w:rsidR="00B13C64" w:rsidRPr="00B13C64" w:rsidRDefault="00B13C64" w:rsidP="00B13C64">
            <w:pPr>
              <w:pStyle w:val="Tabletext"/>
              <w:jc w:val="right"/>
            </w:pPr>
            <w:r w:rsidRPr="00B13C64">
              <w:t xml:space="preserve">$231,103 </w:t>
            </w:r>
          </w:p>
        </w:tc>
        <w:tc>
          <w:tcPr>
            <w:tcW w:w="1433" w:type="dxa"/>
            <w:tcBorders>
              <w:top w:val="single" w:sz="6" w:space="0" w:color="EDECED" w:themeColor="accent4"/>
              <w:bottom w:val="single" w:sz="6" w:space="0" w:color="EDECED" w:themeColor="accent4"/>
            </w:tcBorders>
            <w:shd w:val="clear" w:color="auto" w:fill="F9F9F9"/>
            <w:noWrap/>
            <w:vAlign w:val="center"/>
            <w:hideMark/>
          </w:tcPr>
          <w:p w14:paraId="4D0AC06B" w14:textId="77777777" w:rsidR="00B13C64" w:rsidRPr="00B13C64" w:rsidRDefault="00B13C64" w:rsidP="00B13C64">
            <w:pPr>
              <w:pStyle w:val="Tabletext"/>
              <w:jc w:val="right"/>
            </w:pPr>
            <w:r w:rsidRPr="00B13C64">
              <w:t xml:space="preserve">$231,103 </w:t>
            </w:r>
          </w:p>
        </w:tc>
        <w:tc>
          <w:tcPr>
            <w:tcW w:w="1433" w:type="dxa"/>
            <w:tcBorders>
              <w:top w:val="single" w:sz="6" w:space="0" w:color="EDECED" w:themeColor="accent4"/>
              <w:bottom w:val="single" w:sz="6" w:space="0" w:color="EDECED" w:themeColor="accent4"/>
            </w:tcBorders>
            <w:noWrap/>
            <w:vAlign w:val="center"/>
            <w:hideMark/>
          </w:tcPr>
          <w:p w14:paraId="3084B30C" w14:textId="77777777" w:rsidR="00B13C64" w:rsidRPr="00B13C64" w:rsidRDefault="00B13C64" w:rsidP="00B13C64">
            <w:pPr>
              <w:pStyle w:val="Tabletext"/>
              <w:jc w:val="right"/>
            </w:pPr>
            <w:r w:rsidRPr="00B13C64">
              <w:t xml:space="preserve"> $ – </w:t>
            </w:r>
          </w:p>
        </w:tc>
      </w:tr>
      <w:tr w:rsidR="00FB112A" w:rsidRPr="00B13C64" w14:paraId="3601D472" w14:textId="77777777" w:rsidTr="009F28AC">
        <w:trPr>
          <w:trHeight w:val="227"/>
        </w:trPr>
        <w:tc>
          <w:tcPr>
            <w:tcW w:w="2367" w:type="dxa"/>
            <w:tcBorders>
              <w:top w:val="single" w:sz="6" w:space="0" w:color="EDECED" w:themeColor="accent4"/>
              <w:bottom w:val="single" w:sz="6" w:space="0" w:color="EDECED" w:themeColor="accent4"/>
            </w:tcBorders>
            <w:noWrap/>
            <w:hideMark/>
          </w:tcPr>
          <w:p w14:paraId="35D8D7F0" w14:textId="77777777" w:rsidR="00B13C64" w:rsidRPr="00B13C64" w:rsidRDefault="00B13C64" w:rsidP="00B13C64">
            <w:pPr>
              <w:pStyle w:val="Tabletext"/>
            </w:pPr>
            <w:r w:rsidRPr="00B13C64">
              <w:t xml:space="preserve">KPMG Australia </w:t>
            </w:r>
          </w:p>
        </w:tc>
        <w:tc>
          <w:tcPr>
            <w:tcW w:w="3237" w:type="dxa"/>
            <w:tcBorders>
              <w:top w:val="single" w:sz="6" w:space="0" w:color="EDECED" w:themeColor="accent4"/>
              <w:bottom w:val="single" w:sz="6" w:space="0" w:color="EDECED" w:themeColor="accent4"/>
            </w:tcBorders>
            <w:noWrap/>
            <w:hideMark/>
          </w:tcPr>
          <w:p w14:paraId="5AE0E56E" w14:textId="77777777" w:rsidR="00B13C64" w:rsidRPr="00B13C64" w:rsidRDefault="00B13C64" w:rsidP="00B13C64">
            <w:pPr>
              <w:pStyle w:val="Tabletext"/>
            </w:pPr>
            <w:r w:rsidRPr="00B13C64">
              <w:t>Academy procurement strategy</w:t>
            </w:r>
          </w:p>
        </w:tc>
        <w:tc>
          <w:tcPr>
            <w:tcW w:w="1433" w:type="dxa"/>
            <w:tcBorders>
              <w:top w:val="single" w:sz="6" w:space="0" w:color="EDECED" w:themeColor="accent4"/>
              <w:bottom w:val="single" w:sz="6" w:space="0" w:color="EDECED" w:themeColor="accent4"/>
            </w:tcBorders>
            <w:noWrap/>
            <w:vAlign w:val="center"/>
            <w:hideMark/>
          </w:tcPr>
          <w:p w14:paraId="00CEA59A" w14:textId="77777777" w:rsidR="00B13C64" w:rsidRPr="00B13C64" w:rsidRDefault="00B13C64" w:rsidP="00B13C64">
            <w:pPr>
              <w:pStyle w:val="Tabletext"/>
              <w:jc w:val="right"/>
            </w:pPr>
            <w:r w:rsidRPr="00B13C64">
              <w:t xml:space="preserve">$69,610 </w:t>
            </w:r>
          </w:p>
        </w:tc>
        <w:tc>
          <w:tcPr>
            <w:tcW w:w="1433" w:type="dxa"/>
            <w:tcBorders>
              <w:top w:val="single" w:sz="6" w:space="0" w:color="EDECED" w:themeColor="accent4"/>
              <w:bottom w:val="single" w:sz="6" w:space="0" w:color="EDECED" w:themeColor="accent4"/>
            </w:tcBorders>
            <w:shd w:val="clear" w:color="auto" w:fill="F9F9F9"/>
            <w:noWrap/>
            <w:vAlign w:val="center"/>
            <w:hideMark/>
          </w:tcPr>
          <w:p w14:paraId="12B3A2FF" w14:textId="77777777" w:rsidR="00B13C64" w:rsidRPr="00B13C64" w:rsidRDefault="00B13C64" w:rsidP="00B13C64">
            <w:pPr>
              <w:pStyle w:val="Tabletext"/>
              <w:jc w:val="right"/>
            </w:pPr>
            <w:r w:rsidRPr="00B13C64">
              <w:t xml:space="preserve">$69,610 </w:t>
            </w:r>
          </w:p>
        </w:tc>
        <w:tc>
          <w:tcPr>
            <w:tcW w:w="1433" w:type="dxa"/>
            <w:tcBorders>
              <w:top w:val="single" w:sz="6" w:space="0" w:color="EDECED" w:themeColor="accent4"/>
              <w:bottom w:val="single" w:sz="6" w:space="0" w:color="EDECED" w:themeColor="accent4"/>
            </w:tcBorders>
            <w:noWrap/>
            <w:vAlign w:val="center"/>
            <w:hideMark/>
          </w:tcPr>
          <w:p w14:paraId="1080BDE6" w14:textId="77777777" w:rsidR="00B13C64" w:rsidRPr="00B13C64" w:rsidRDefault="00B13C64" w:rsidP="00B13C64">
            <w:pPr>
              <w:pStyle w:val="Tabletext"/>
              <w:jc w:val="right"/>
            </w:pPr>
            <w:r w:rsidRPr="00B13C64">
              <w:t xml:space="preserve"> $ –</w:t>
            </w:r>
          </w:p>
        </w:tc>
      </w:tr>
      <w:tr w:rsidR="00FB112A" w:rsidRPr="00B13C64" w14:paraId="21FE19C4" w14:textId="77777777" w:rsidTr="009F28AC">
        <w:trPr>
          <w:trHeight w:val="227"/>
        </w:trPr>
        <w:tc>
          <w:tcPr>
            <w:tcW w:w="2367" w:type="dxa"/>
            <w:tcBorders>
              <w:top w:val="single" w:sz="6" w:space="0" w:color="EDECED" w:themeColor="accent4"/>
              <w:bottom w:val="single" w:sz="6" w:space="0" w:color="1E2028" w:themeColor="text1"/>
            </w:tcBorders>
            <w:noWrap/>
            <w:hideMark/>
          </w:tcPr>
          <w:p w14:paraId="7F3FD7DD" w14:textId="77777777" w:rsidR="00B13C64" w:rsidRPr="00B13C64" w:rsidRDefault="00B13C64" w:rsidP="00B13C64">
            <w:pPr>
              <w:pStyle w:val="Tabletext"/>
            </w:pPr>
            <w:r w:rsidRPr="00B13C64">
              <w:t xml:space="preserve">Lorraine Mavis Ling </w:t>
            </w:r>
          </w:p>
        </w:tc>
        <w:tc>
          <w:tcPr>
            <w:tcW w:w="3237" w:type="dxa"/>
            <w:tcBorders>
              <w:top w:val="single" w:sz="6" w:space="0" w:color="EDECED" w:themeColor="accent4"/>
              <w:bottom w:val="single" w:sz="6" w:space="0" w:color="1E2028" w:themeColor="text1"/>
            </w:tcBorders>
            <w:noWrap/>
            <w:hideMark/>
          </w:tcPr>
          <w:p w14:paraId="4F493597" w14:textId="77777777" w:rsidR="00B13C64" w:rsidRPr="00B13C64" w:rsidRDefault="00B13C64" w:rsidP="00B13C64">
            <w:pPr>
              <w:pStyle w:val="Tabletext"/>
            </w:pPr>
            <w:r w:rsidRPr="00B13C64">
              <w:t>Teaching workforce skills gap research analysis</w:t>
            </w:r>
          </w:p>
        </w:tc>
        <w:tc>
          <w:tcPr>
            <w:tcW w:w="1433" w:type="dxa"/>
            <w:tcBorders>
              <w:top w:val="single" w:sz="6" w:space="0" w:color="EDECED" w:themeColor="accent4"/>
              <w:bottom w:val="single" w:sz="6" w:space="0" w:color="1E2028" w:themeColor="text1"/>
            </w:tcBorders>
            <w:noWrap/>
            <w:vAlign w:val="center"/>
            <w:hideMark/>
          </w:tcPr>
          <w:p w14:paraId="4699C8E2" w14:textId="77777777" w:rsidR="00B13C64" w:rsidRPr="00B13C64" w:rsidRDefault="00B13C64" w:rsidP="00B13C64">
            <w:pPr>
              <w:pStyle w:val="Tabletext"/>
              <w:jc w:val="right"/>
            </w:pPr>
            <w:r w:rsidRPr="00B13C64">
              <w:t xml:space="preserve">$63,000 </w:t>
            </w:r>
          </w:p>
        </w:tc>
        <w:tc>
          <w:tcPr>
            <w:tcW w:w="1433" w:type="dxa"/>
            <w:tcBorders>
              <w:top w:val="single" w:sz="6" w:space="0" w:color="EDECED" w:themeColor="accent4"/>
              <w:bottom w:val="single" w:sz="6" w:space="0" w:color="1E2028" w:themeColor="text1"/>
            </w:tcBorders>
            <w:shd w:val="clear" w:color="auto" w:fill="F9F9F9"/>
            <w:noWrap/>
            <w:vAlign w:val="center"/>
            <w:hideMark/>
          </w:tcPr>
          <w:p w14:paraId="14BC5694" w14:textId="77777777" w:rsidR="00B13C64" w:rsidRPr="00B13C64" w:rsidRDefault="00B13C64" w:rsidP="00B13C64">
            <w:pPr>
              <w:pStyle w:val="Tabletext"/>
              <w:jc w:val="right"/>
            </w:pPr>
            <w:r w:rsidRPr="00B13C64">
              <w:t xml:space="preserve">$63,000 </w:t>
            </w:r>
          </w:p>
        </w:tc>
        <w:tc>
          <w:tcPr>
            <w:tcW w:w="1433" w:type="dxa"/>
            <w:tcBorders>
              <w:top w:val="single" w:sz="6" w:space="0" w:color="EDECED" w:themeColor="accent4"/>
              <w:bottom w:val="single" w:sz="6" w:space="0" w:color="1E2028" w:themeColor="text1"/>
            </w:tcBorders>
            <w:noWrap/>
            <w:vAlign w:val="center"/>
            <w:hideMark/>
          </w:tcPr>
          <w:p w14:paraId="18522264" w14:textId="77777777" w:rsidR="00B13C64" w:rsidRPr="00B13C64" w:rsidRDefault="00B13C64" w:rsidP="00B13C64">
            <w:pPr>
              <w:pStyle w:val="Tabletext"/>
              <w:jc w:val="right"/>
            </w:pPr>
            <w:r w:rsidRPr="00B13C64">
              <w:t xml:space="preserve"> $ –</w:t>
            </w:r>
          </w:p>
        </w:tc>
      </w:tr>
    </w:tbl>
    <w:p w14:paraId="2C2F39F7" w14:textId="77777777" w:rsidR="00B13C64" w:rsidRPr="001C3C2C" w:rsidRDefault="00B13C64" w:rsidP="00B13C64">
      <w:pPr>
        <w:rPr>
          <w:rFonts w:cstheme="minorHAnsi"/>
        </w:rPr>
      </w:pPr>
    </w:p>
    <w:p w14:paraId="77ABB64B" w14:textId="77777777" w:rsidR="00FB112A" w:rsidRDefault="00FB112A" w:rsidP="003B2E2E">
      <w:pPr>
        <w:pStyle w:val="Heading4"/>
      </w:pPr>
    </w:p>
    <w:p w14:paraId="2ACF7054" w14:textId="3C5A84F6" w:rsidR="00B13C64" w:rsidRPr="001C3C2C" w:rsidRDefault="00B13C64" w:rsidP="003B2E2E">
      <w:pPr>
        <w:pStyle w:val="Heading4"/>
      </w:pPr>
      <w:r w:rsidRPr="001C3C2C">
        <w:t xml:space="preserve">Details of consultancies valued </w:t>
      </w:r>
      <w:r>
        <w:t>at less than</w:t>
      </w:r>
      <w:r w:rsidRPr="001C3C2C">
        <w:t xml:space="preserve"> $10,000</w:t>
      </w:r>
      <w:r>
        <w:t xml:space="preserve"> </w:t>
      </w:r>
      <w:r w:rsidRPr="00B13C64">
        <w:t>(exclud</w:t>
      </w:r>
      <w:r>
        <w:t>ing</w:t>
      </w:r>
      <w:r w:rsidRPr="00B13C64">
        <w:t xml:space="preserve"> GST)</w:t>
      </w:r>
    </w:p>
    <w:p w14:paraId="731517CF" w14:textId="690C5F2C" w:rsidR="00B13C64" w:rsidRDefault="00B13C64" w:rsidP="00B13C64">
      <w:r w:rsidRPr="001C3C2C">
        <w:t xml:space="preserve">For the 12-month period ending 30 June 2025, the Academy had one consultancy where the total fee payable was less than $10,000. The total expenditure </w:t>
      </w:r>
      <w:r>
        <w:t>on</w:t>
      </w:r>
      <w:r w:rsidRPr="001C3C2C">
        <w:t xml:space="preserve"> this consultancy was $9,711 (excluding GST). Details are outlined in </w:t>
      </w:r>
      <w:r>
        <w:t>Table 9</w:t>
      </w:r>
      <w:r w:rsidRPr="001C3C2C">
        <w:t>.</w:t>
      </w:r>
    </w:p>
    <w:p w14:paraId="0B3F637A" w14:textId="01FD924B" w:rsidR="00B13C64" w:rsidRPr="001C3C2C" w:rsidRDefault="00B13C64" w:rsidP="00B13C64">
      <w:pPr>
        <w:pStyle w:val="Figureheadings"/>
      </w:pPr>
      <w:r w:rsidRPr="00BF70E2">
        <w:rPr>
          <w:rStyle w:val="ColourTealAA"/>
        </w:rPr>
        <w:t>Table 9:</w:t>
      </w:r>
      <w:r w:rsidRPr="0008480C">
        <w:rPr>
          <w:color w:val="D19000" w:themeColor="accent1"/>
        </w:rPr>
        <w:t xml:space="preserve"> </w:t>
      </w:r>
      <w:r w:rsidRPr="009361ED">
        <w:t xml:space="preserve">Consultancies </w:t>
      </w:r>
      <w:r>
        <w:t xml:space="preserve">less than </w:t>
      </w:r>
      <w:r w:rsidRPr="009361ED">
        <w:t>$10,000</w:t>
      </w:r>
    </w:p>
    <w:tbl>
      <w:tblPr>
        <w:tblW w:w="9863" w:type="dxa"/>
        <w:tblInd w:w="-10" w:type="dxa"/>
        <w:tblBorders>
          <w:top w:val="single" w:sz="4" w:space="0" w:color="CFCDC9" w:themeColor="accent3"/>
          <w:bottom w:val="single" w:sz="4" w:space="0" w:color="CFCDC9" w:themeColor="accent3"/>
          <w:insideH w:val="single" w:sz="4" w:space="0" w:color="CFCDC9" w:themeColor="accent3"/>
        </w:tblBorders>
        <w:tblCellMar>
          <w:top w:w="57" w:type="dxa"/>
          <w:left w:w="0" w:type="dxa"/>
          <w:bottom w:w="57" w:type="dxa"/>
        </w:tblCellMar>
        <w:tblLook w:val="04A0" w:firstRow="1" w:lastRow="0" w:firstColumn="1" w:lastColumn="0" w:noHBand="0" w:noVBand="1"/>
      </w:tblPr>
      <w:tblGrid>
        <w:gridCol w:w="2381"/>
        <w:gridCol w:w="3231"/>
        <w:gridCol w:w="1417"/>
        <w:gridCol w:w="1417"/>
        <w:gridCol w:w="1417"/>
      </w:tblGrid>
      <w:tr w:rsidR="00B13C64" w:rsidRPr="00B13C64" w14:paraId="232CE8A4" w14:textId="77777777" w:rsidTr="009F28AC">
        <w:trPr>
          <w:trHeight w:val="567"/>
        </w:trPr>
        <w:tc>
          <w:tcPr>
            <w:tcW w:w="2381" w:type="dxa"/>
            <w:tcBorders>
              <w:top w:val="single" w:sz="6" w:space="0" w:color="EDECED" w:themeColor="accent4"/>
              <w:bottom w:val="single" w:sz="12" w:space="0" w:color="D19000" w:themeColor="accent1"/>
            </w:tcBorders>
            <w:vAlign w:val="bottom"/>
            <w:hideMark/>
          </w:tcPr>
          <w:p w14:paraId="19D7FBCA" w14:textId="77777777" w:rsidR="00B13C64" w:rsidRPr="00B13C64" w:rsidRDefault="00B13C64" w:rsidP="00B13C64">
            <w:pPr>
              <w:pStyle w:val="Tableheader"/>
            </w:pPr>
            <w:r w:rsidRPr="00B13C64">
              <w:t xml:space="preserve">Consultant </w:t>
            </w:r>
          </w:p>
        </w:tc>
        <w:tc>
          <w:tcPr>
            <w:tcW w:w="3231" w:type="dxa"/>
            <w:tcBorders>
              <w:top w:val="single" w:sz="6" w:space="0" w:color="EDECED" w:themeColor="accent4"/>
              <w:bottom w:val="single" w:sz="12" w:space="0" w:color="D19000" w:themeColor="accent1"/>
            </w:tcBorders>
            <w:vAlign w:val="bottom"/>
            <w:hideMark/>
          </w:tcPr>
          <w:p w14:paraId="0DE33E44" w14:textId="77777777" w:rsidR="00B13C64" w:rsidRPr="00B13C64" w:rsidRDefault="00B13C64" w:rsidP="00B13C64">
            <w:pPr>
              <w:pStyle w:val="Tabletext"/>
            </w:pPr>
            <w:r w:rsidRPr="00B13C64">
              <w:t xml:space="preserve">Purpose </w:t>
            </w:r>
          </w:p>
        </w:tc>
        <w:tc>
          <w:tcPr>
            <w:tcW w:w="1417" w:type="dxa"/>
            <w:tcBorders>
              <w:top w:val="single" w:sz="6" w:space="0" w:color="EDECED" w:themeColor="accent4"/>
              <w:bottom w:val="single" w:sz="12" w:space="0" w:color="D19000" w:themeColor="accent1"/>
            </w:tcBorders>
            <w:vAlign w:val="bottom"/>
            <w:hideMark/>
          </w:tcPr>
          <w:p w14:paraId="61D86DEC" w14:textId="7043E924" w:rsidR="00B13C64" w:rsidRPr="00B13C64" w:rsidRDefault="00B13C64" w:rsidP="00B13C64">
            <w:pPr>
              <w:pStyle w:val="Tabletext"/>
              <w:jc w:val="right"/>
            </w:pPr>
            <w:r w:rsidRPr="00B13C64">
              <w:t xml:space="preserve">Total approved project fee </w:t>
            </w:r>
          </w:p>
        </w:tc>
        <w:tc>
          <w:tcPr>
            <w:tcW w:w="1417" w:type="dxa"/>
            <w:tcBorders>
              <w:top w:val="single" w:sz="6" w:space="0" w:color="EDECED" w:themeColor="accent4"/>
              <w:bottom w:val="single" w:sz="12" w:space="0" w:color="D19000" w:themeColor="accent1"/>
            </w:tcBorders>
            <w:shd w:val="clear" w:color="auto" w:fill="F9F9F9"/>
            <w:vAlign w:val="bottom"/>
            <w:hideMark/>
          </w:tcPr>
          <w:p w14:paraId="46FDF1EB" w14:textId="14350779" w:rsidR="00B13C64" w:rsidRPr="00B13C64" w:rsidRDefault="00B13C64" w:rsidP="00B13C64">
            <w:pPr>
              <w:pStyle w:val="Tabletext"/>
              <w:jc w:val="right"/>
            </w:pPr>
            <w:r w:rsidRPr="00B13C64">
              <w:t xml:space="preserve">Expenditure </w:t>
            </w:r>
            <w:r>
              <w:br/>
            </w:r>
            <w:r w:rsidRPr="00B13C64">
              <w:t>Jul</w:t>
            </w:r>
            <w:r>
              <w:t xml:space="preserve"> </w:t>
            </w:r>
            <w:r w:rsidRPr="00B13C64">
              <w:t>24 – Jun 25</w:t>
            </w:r>
          </w:p>
        </w:tc>
        <w:tc>
          <w:tcPr>
            <w:tcW w:w="1417" w:type="dxa"/>
            <w:tcBorders>
              <w:top w:val="single" w:sz="6" w:space="0" w:color="EDECED" w:themeColor="accent4"/>
              <w:bottom w:val="single" w:sz="12" w:space="0" w:color="D19000" w:themeColor="accent1"/>
            </w:tcBorders>
            <w:vAlign w:val="bottom"/>
            <w:hideMark/>
          </w:tcPr>
          <w:p w14:paraId="17368F87" w14:textId="5CF70AD7" w:rsidR="00B13C64" w:rsidRPr="00B13C64" w:rsidRDefault="00B13C64" w:rsidP="00B13C64">
            <w:pPr>
              <w:pStyle w:val="Tabletext"/>
              <w:jc w:val="right"/>
            </w:pPr>
            <w:r w:rsidRPr="00B13C64">
              <w:t xml:space="preserve">Future expenditure </w:t>
            </w:r>
          </w:p>
        </w:tc>
      </w:tr>
      <w:tr w:rsidR="00B13C64" w:rsidRPr="00B13C64" w14:paraId="653D6CE8" w14:textId="77777777" w:rsidTr="006B1ACF">
        <w:trPr>
          <w:trHeight w:val="227"/>
        </w:trPr>
        <w:tc>
          <w:tcPr>
            <w:tcW w:w="2381" w:type="dxa"/>
            <w:tcBorders>
              <w:top w:val="single" w:sz="12" w:space="0" w:color="D19000" w:themeColor="accent1"/>
              <w:bottom w:val="single" w:sz="6" w:space="0" w:color="1E2028" w:themeColor="text1"/>
            </w:tcBorders>
            <w:hideMark/>
          </w:tcPr>
          <w:p w14:paraId="0CE590B5" w14:textId="77777777" w:rsidR="00B13C64" w:rsidRPr="00B13C64" w:rsidRDefault="00B13C64" w:rsidP="00B13C64">
            <w:pPr>
              <w:pStyle w:val="Tabletext"/>
            </w:pPr>
            <w:r w:rsidRPr="00B13C64">
              <w:t>Frontier Economics</w:t>
            </w:r>
          </w:p>
        </w:tc>
        <w:tc>
          <w:tcPr>
            <w:tcW w:w="3231" w:type="dxa"/>
            <w:tcBorders>
              <w:top w:val="single" w:sz="12" w:space="0" w:color="D19000" w:themeColor="accent1"/>
              <w:bottom w:val="single" w:sz="6" w:space="0" w:color="1E2028" w:themeColor="text1"/>
            </w:tcBorders>
            <w:hideMark/>
          </w:tcPr>
          <w:p w14:paraId="5DED1AE9" w14:textId="77777777" w:rsidR="00B13C64" w:rsidRPr="00B13C64" w:rsidRDefault="00B13C64" w:rsidP="00B13C64">
            <w:pPr>
              <w:pStyle w:val="Tabletext"/>
            </w:pPr>
            <w:r w:rsidRPr="00B13C64">
              <w:t xml:space="preserve">Fees and subsidies review </w:t>
            </w:r>
          </w:p>
        </w:tc>
        <w:tc>
          <w:tcPr>
            <w:tcW w:w="1417" w:type="dxa"/>
            <w:tcBorders>
              <w:top w:val="single" w:sz="12" w:space="0" w:color="D19000" w:themeColor="accent1"/>
              <w:bottom w:val="single" w:sz="6" w:space="0" w:color="1E2028" w:themeColor="text1"/>
            </w:tcBorders>
            <w:vAlign w:val="center"/>
            <w:hideMark/>
          </w:tcPr>
          <w:p w14:paraId="6C2E4E75" w14:textId="77777777" w:rsidR="00B13C64" w:rsidRPr="00B13C64" w:rsidRDefault="00B13C64" w:rsidP="00B13C64">
            <w:pPr>
              <w:pStyle w:val="Tabletext"/>
              <w:jc w:val="right"/>
            </w:pPr>
            <w:r w:rsidRPr="00B13C64">
              <w:t xml:space="preserve">$9,711 </w:t>
            </w:r>
          </w:p>
        </w:tc>
        <w:tc>
          <w:tcPr>
            <w:tcW w:w="1417" w:type="dxa"/>
            <w:tcBorders>
              <w:top w:val="single" w:sz="12" w:space="0" w:color="D19000" w:themeColor="accent1"/>
              <w:bottom w:val="single" w:sz="6" w:space="0" w:color="1E2028" w:themeColor="text1"/>
            </w:tcBorders>
            <w:shd w:val="clear" w:color="auto" w:fill="F9F9F9"/>
            <w:vAlign w:val="center"/>
            <w:hideMark/>
          </w:tcPr>
          <w:p w14:paraId="4784DB56" w14:textId="77777777" w:rsidR="00B13C64" w:rsidRPr="00B13C64" w:rsidRDefault="00B13C64" w:rsidP="00B13C64">
            <w:pPr>
              <w:pStyle w:val="Tabletext"/>
              <w:jc w:val="right"/>
            </w:pPr>
            <w:r w:rsidRPr="00B13C64">
              <w:t xml:space="preserve">$9,711 </w:t>
            </w:r>
          </w:p>
        </w:tc>
        <w:tc>
          <w:tcPr>
            <w:tcW w:w="1417" w:type="dxa"/>
            <w:tcBorders>
              <w:top w:val="single" w:sz="12" w:space="0" w:color="D19000" w:themeColor="accent1"/>
              <w:bottom w:val="single" w:sz="6" w:space="0" w:color="1E2028" w:themeColor="text1"/>
            </w:tcBorders>
            <w:vAlign w:val="center"/>
            <w:hideMark/>
          </w:tcPr>
          <w:p w14:paraId="4EDF3D3F" w14:textId="77777777" w:rsidR="00B13C64" w:rsidRPr="00B13C64" w:rsidRDefault="00B13C64" w:rsidP="00B13C64">
            <w:pPr>
              <w:pStyle w:val="Tabletext"/>
              <w:jc w:val="right"/>
            </w:pPr>
            <w:r w:rsidRPr="00B13C64">
              <w:t xml:space="preserve">$ – </w:t>
            </w:r>
          </w:p>
        </w:tc>
      </w:tr>
    </w:tbl>
    <w:p w14:paraId="0087E404" w14:textId="77777777" w:rsidR="00B13C64" w:rsidRPr="001C3C2C" w:rsidRDefault="00B13C64" w:rsidP="00B13C64"/>
    <w:p w14:paraId="422632DF" w14:textId="77777777" w:rsidR="00EA2FB0" w:rsidRDefault="00EA2FB0" w:rsidP="00525CE6">
      <w:pPr>
        <w:rPr>
          <w:color w:val="209692"/>
          <w:sz w:val="32"/>
          <w:szCs w:val="32"/>
        </w:rPr>
      </w:pPr>
      <w:r>
        <w:br w:type="page"/>
      </w:r>
    </w:p>
    <w:p w14:paraId="1DA2D9C5" w14:textId="77777777" w:rsidR="00C62408" w:rsidRDefault="00C62408" w:rsidP="00E57722">
      <w:pPr>
        <w:pStyle w:val="Heading3"/>
        <w:sectPr w:rsidR="00C62408" w:rsidSect="00DB74D3">
          <w:type w:val="continuous"/>
          <w:pgSz w:w="11901" w:h="16817"/>
          <w:pgMar w:top="2268" w:right="1134" w:bottom="1134" w:left="1134" w:header="1021" w:footer="465" w:gutter="0"/>
          <w:cols w:space="720"/>
          <w:docGrid w:linePitch="272"/>
        </w:sectPr>
      </w:pPr>
    </w:p>
    <w:p w14:paraId="6653D3E0" w14:textId="12E3A463" w:rsidR="00E27910" w:rsidRDefault="00FB2EA8" w:rsidP="00E57722">
      <w:pPr>
        <w:pStyle w:val="Heading3nospacebefore"/>
      </w:pPr>
      <w:r w:rsidRPr="00122C49">
        <w:lastRenderedPageBreak/>
        <w:t>Information and commun</w:t>
      </w:r>
      <w:r w:rsidRPr="008F26B7">
        <w:t>ica</w:t>
      </w:r>
      <w:r w:rsidRPr="00122C49">
        <w:t xml:space="preserve">tion technology </w:t>
      </w:r>
      <w:r w:rsidR="00E27910">
        <w:t>expenditure</w:t>
      </w:r>
      <w:bookmarkEnd w:id="212"/>
    </w:p>
    <w:p w14:paraId="7E5BA7E6" w14:textId="77777777" w:rsidR="00FB112A" w:rsidRPr="00FB112A" w:rsidRDefault="00FB112A" w:rsidP="00FB112A">
      <w:r w:rsidRPr="00FB112A">
        <w:t>Information and communication technology (ICT) expenditure refers to the Academy’s costs in providing business-enabling ICT services. It comprises business-as-usual (BAU) and non-business-as-usual (non-BAU) ICT expenditure.</w:t>
      </w:r>
    </w:p>
    <w:p w14:paraId="1D452562" w14:textId="77777777" w:rsidR="00FB112A" w:rsidRPr="00FB112A" w:rsidRDefault="00FB112A" w:rsidP="00FB112A">
      <w:r w:rsidRPr="00FB112A">
        <w:t>Non-BAU ICT expenditure relates to extending or enhancing the Academy’s current ICT capabilities. The remaining ICT expenditure, which primarily relates to operating and maintaining current ICT capability, is classified as BAU ICT expenditure.</w:t>
      </w:r>
    </w:p>
    <w:p w14:paraId="3BE99015" w14:textId="1F94F84A" w:rsidR="00FB112A" w:rsidRDefault="00FB112A" w:rsidP="00FB112A">
      <w:r w:rsidRPr="00FB112A">
        <w:t>For the 12-month period ending 30 June 2025, the Academy had a total ICT expenditure of $833,763. Details are shown in Table</w:t>
      </w:r>
      <w:r>
        <w:t xml:space="preserve"> 10.</w:t>
      </w:r>
    </w:p>
    <w:p w14:paraId="5AFF10BF" w14:textId="42F9DAA5" w:rsidR="00FB112A" w:rsidRPr="00FB112A" w:rsidRDefault="00FB112A" w:rsidP="00FB112A">
      <w:pPr>
        <w:pStyle w:val="Figureheadings"/>
      </w:pPr>
      <w:r w:rsidRPr="00BF70E2">
        <w:rPr>
          <w:rStyle w:val="ColourTealAA"/>
        </w:rPr>
        <w:t>Table 10:</w:t>
      </w:r>
      <w:r w:rsidRPr="00FB112A">
        <w:t xml:space="preserve"> ICT expenditure</w:t>
      </w:r>
    </w:p>
    <w:tbl>
      <w:tblPr>
        <w:tblStyle w:val="TableGrid"/>
        <w:tblW w:w="0" w:type="auto"/>
        <w:tblBorders>
          <w:top w:val="single" w:sz="4" w:space="0" w:color="CFCDC9" w:themeColor="accent3"/>
          <w:left w:val="none" w:sz="0" w:space="0" w:color="auto"/>
          <w:bottom w:val="single" w:sz="4" w:space="0" w:color="CFCDC9" w:themeColor="accent3"/>
          <w:right w:val="none" w:sz="0" w:space="0" w:color="auto"/>
          <w:insideH w:val="single" w:sz="4" w:space="0" w:color="CFCDC9" w:themeColor="accent3"/>
          <w:insideV w:val="none" w:sz="0" w:space="0" w:color="auto"/>
        </w:tblBorders>
        <w:tblLayout w:type="fixed"/>
        <w:tblCellMar>
          <w:top w:w="57" w:type="dxa"/>
          <w:left w:w="0" w:type="dxa"/>
          <w:bottom w:w="57" w:type="dxa"/>
        </w:tblCellMar>
        <w:tblLook w:val="04A0" w:firstRow="1" w:lastRow="0" w:firstColumn="1" w:lastColumn="0" w:noHBand="0" w:noVBand="1"/>
      </w:tblPr>
      <w:tblGrid>
        <w:gridCol w:w="1134"/>
        <w:gridCol w:w="1276"/>
        <w:gridCol w:w="1134"/>
        <w:gridCol w:w="992"/>
      </w:tblGrid>
      <w:tr w:rsidR="007769CB" w:rsidRPr="00FB112A" w14:paraId="35516265" w14:textId="77777777" w:rsidTr="00626B38">
        <w:trPr>
          <w:trHeight w:val="567"/>
        </w:trPr>
        <w:tc>
          <w:tcPr>
            <w:tcW w:w="1134" w:type="dxa"/>
            <w:tcBorders>
              <w:top w:val="single" w:sz="6" w:space="0" w:color="EDECED" w:themeColor="accent4"/>
              <w:bottom w:val="single" w:sz="12" w:space="0" w:color="D19000" w:themeColor="accent1"/>
            </w:tcBorders>
            <w:vAlign w:val="bottom"/>
            <w:hideMark/>
          </w:tcPr>
          <w:p w14:paraId="562F59B3" w14:textId="6850096D" w:rsidR="007769CB" w:rsidRPr="00F511E6" w:rsidRDefault="007769CB" w:rsidP="00F511E6">
            <w:pPr>
              <w:pStyle w:val="Tabletext"/>
              <w:jc w:val="right"/>
            </w:pPr>
            <w:r w:rsidRPr="00F511E6">
              <w:t>BAU</w:t>
            </w:r>
          </w:p>
        </w:tc>
        <w:tc>
          <w:tcPr>
            <w:tcW w:w="1276" w:type="dxa"/>
            <w:tcBorders>
              <w:top w:val="single" w:sz="6" w:space="0" w:color="EDECED" w:themeColor="accent4"/>
              <w:bottom w:val="single" w:sz="12" w:space="0" w:color="D19000" w:themeColor="accent1"/>
            </w:tcBorders>
            <w:shd w:val="clear" w:color="auto" w:fill="F9F9F9"/>
            <w:vAlign w:val="bottom"/>
            <w:hideMark/>
          </w:tcPr>
          <w:p w14:paraId="469EBB3A" w14:textId="3296D1F6" w:rsidR="007769CB" w:rsidRPr="007769CB" w:rsidRDefault="007769CB" w:rsidP="00F511E6">
            <w:pPr>
              <w:pStyle w:val="Tabletext"/>
              <w:jc w:val="right"/>
              <w:rPr>
                <w:color w:val="F9F9F9"/>
              </w:rPr>
            </w:pPr>
            <w:r w:rsidRPr="007769CB">
              <w:rPr>
                <w:color w:val="F9F9F9"/>
              </w:rPr>
              <w:br/>
            </w:r>
          </w:p>
        </w:tc>
        <w:tc>
          <w:tcPr>
            <w:tcW w:w="1134" w:type="dxa"/>
            <w:tcBorders>
              <w:top w:val="single" w:sz="6" w:space="0" w:color="EDECED" w:themeColor="accent4"/>
              <w:bottom w:val="single" w:sz="12" w:space="0" w:color="D19000" w:themeColor="accent1"/>
            </w:tcBorders>
            <w:shd w:val="clear" w:color="auto" w:fill="F9F9F9"/>
            <w:vAlign w:val="bottom"/>
          </w:tcPr>
          <w:p w14:paraId="528170D8" w14:textId="5F019AC4" w:rsidR="007769CB" w:rsidRPr="007769CB" w:rsidRDefault="007769CB" w:rsidP="00F511E6">
            <w:pPr>
              <w:pStyle w:val="Tabletext"/>
              <w:jc w:val="right"/>
              <w:rPr>
                <w:color w:val="F9F9F9"/>
              </w:rPr>
            </w:pPr>
          </w:p>
        </w:tc>
        <w:tc>
          <w:tcPr>
            <w:tcW w:w="992" w:type="dxa"/>
            <w:tcBorders>
              <w:top w:val="single" w:sz="6" w:space="0" w:color="EDECED" w:themeColor="accent4"/>
              <w:bottom w:val="single" w:sz="12" w:space="0" w:color="D19000" w:themeColor="accent1"/>
            </w:tcBorders>
            <w:shd w:val="clear" w:color="auto" w:fill="F9F9F9"/>
            <w:vAlign w:val="bottom"/>
          </w:tcPr>
          <w:p w14:paraId="56C3EC69" w14:textId="71EBBC9D" w:rsidR="007769CB" w:rsidRPr="00F511E6" w:rsidRDefault="007769CB" w:rsidP="00F511E6">
            <w:pPr>
              <w:pStyle w:val="Tabletext"/>
              <w:jc w:val="right"/>
            </w:pPr>
            <w:r w:rsidRPr="00F511E6">
              <w:t>Non-BAU</w:t>
            </w:r>
          </w:p>
        </w:tc>
      </w:tr>
      <w:tr w:rsidR="00F511E6" w:rsidRPr="00FB112A" w14:paraId="011402A5" w14:textId="77777777" w:rsidTr="00626B38">
        <w:trPr>
          <w:trHeight w:val="567"/>
        </w:trPr>
        <w:tc>
          <w:tcPr>
            <w:tcW w:w="1134" w:type="dxa"/>
            <w:tcBorders>
              <w:top w:val="single" w:sz="12" w:space="0" w:color="D19000" w:themeColor="accent1"/>
              <w:bottom w:val="single" w:sz="6" w:space="0" w:color="209692"/>
            </w:tcBorders>
            <w:vAlign w:val="bottom"/>
          </w:tcPr>
          <w:p w14:paraId="1A8A1EBA" w14:textId="75035C87" w:rsidR="00F511E6" w:rsidRPr="00736700" w:rsidRDefault="00F511E6" w:rsidP="00736700">
            <w:pPr>
              <w:pStyle w:val="TabletextsubheadTeal"/>
              <w:rPr>
                <w:rStyle w:val="ColourTealAA"/>
              </w:rPr>
            </w:pPr>
            <w:r w:rsidRPr="00736700">
              <w:rPr>
                <w:rStyle w:val="ColourTealAA"/>
              </w:rPr>
              <w:t>Total</w:t>
            </w:r>
          </w:p>
        </w:tc>
        <w:tc>
          <w:tcPr>
            <w:tcW w:w="1276" w:type="dxa"/>
            <w:tcBorders>
              <w:top w:val="single" w:sz="12" w:space="0" w:color="D19000" w:themeColor="accent1"/>
              <w:bottom w:val="single" w:sz="6" w:space="0" w:color="209692"/>
            </w:tcBorders>
            <w:shd w:val="clear" w:color="auto" w:fill="F9F9F9"/>
            <w:vAlign w:val="bottom"/>
          </w:tcPr>
          <w:p w14:paraId="3FC99452" w14:textId="1B70C641" w:rsidR="00F511E6" w:rsidRPr="00A25F56" w:rsidRDefault="00F511E6" w:rsidP="00736700">
            <w:pPr>
              <w:pStyle w:val="TabletextsubheadTeal"/>
              <w:rPr>
                <w:rStyle w:val="ColourTealAA"/>
                <w:color w:val="0B7D7A"/>
              </w:rPr>
            </w:pPr>
            <w:r w:rsidRPr="00A25F56">
              <w:rPr>
                <w:rStyle w:val="ColourTealAA"/>
                <w:color w:val="0B7D7A"/>
              </w:rPr>
              <w:t xml:space="preserve">Total </w:t>
            </w:r>
          </w:p>
        </w:tc>
        <w:tc>
          <w:tcPr>
            <w:tcW w:w="1134" w:type="dxa"/>
            <w:tcBorders>
              <w:top w:val="single" w:sz="12" w:space="0" w:color="D19000" w:themeColor="accent1"/>
              <w:bottom w:val="single" w:sz="6" w:space="0" w:color="209692"/>
            </w:tcBorders>
            <w:shd w:val="clear" w:color="auto" w:fill="F9F9F9"/>
            <w:vAlign w:val="bottom"/>
          </w:tcPr>
          <w:p w14:paraId="334BE3F5" w14:textId="487CD296" w:rsidR="00F511E6" w:rsidRPr="00A25F56" w:rsidRDefault="00F511E6" w:rsidP="00736700">
            <w:pPr>
              <w:pStyle w:val="TabletextsubheadTeal"/>
              <w:rPr>
                <w:rStyle w:val="ColourTealAA"/>
                <w:color w:val="0B7D7A"/>
              </w:rPr>
            </w:pPr>
            <w:r w:rsidRPr="00A25F56">
              <w:rPr>
                <w:rStyle w:val="ColourTealAA"/>
                <w:color w:val="0B7D7A"/>
              </w:rPr>
              <w:t xml:space="preserve">Operational expenditure </w:t>
            </w:r>
          </w:p>
        </w:tc>
        <w:tc>
          <w:tcPr>
            <w:tcW w:w="992" w:type="dxa"/>
            <w:tcBorders>
              <w:top w:val="single" w:sz="12" w:space="0" w:color="D19000" w:themeColor="accent1"/>
              <w:bottom w:val="single" w:sz="6" w:space="0" w:color="209692"/>
            </w:tcBorders>
            <w:shd w:val="clear" w:color="auto" w:fill="F9F9F9"/>
            <w:vAlign w:val="bottom"/>
          </w:tcPr>
          <w:p w14:paraId="01750380" w14:textId="762CA0A2" w:rsidR="00F511E6" w:rsidRPr="00A25F56" w:rsidRDefault="00F511E6" w:rsidP="00736700">
            <w:pPr>
              <w:pStyle w:val="TabletextsubheadTeal"/>
              <w:rPr>
                <w:rStyle w:val="ColourTealAA"/>
                <w:color w:val="0B7D7A"/>
              </w:rPr>
            </w:pPr>
            <w:r w:rsidRPr="00A25F56">
              <w:rPr>
                <w:rStyle w:val="ColourTealAA"/>
                <w:color w:val="0B7D7A"/>
              </w:rPr>
              <w:t xml:space="preserve">Capital expenditure </w:t>
            </w:r>
          </w:p>
        </w:tc>
      </w:tr>
      <w:tr w:rsidR="00F511E6" w:rsidRPr="00FB112A" w14:paraId="260D2BAF" w14:textId="77777777" w:rsidTr="00626B38">
        <w:trPr>
          <w:trHeight w:val="227"/>
        </w:trPr>
        <w:tc>
          <w:tcPr>
            <w:tcW w:w="1134" w:type="dxa"/>
            <w:tcBorders>
              <w:top w:val="single" w:sz="6" w:space="0" w:color="209692"/>
              <w:bottom w:val="single" w:sz="6" w:space="0" w:color="1E2028" w:themeColor="text1"/>
            </w:tcBorders>
            <w:noWrap/>
            <w:vAlign w:val="bottom"/>
            <w:hideMark/>
          </w:tcPr>
          <w:p w14:paraId="29758DCA" w14:textId="77777777" w:rsidR="00F511E6" w:rsidRPr="00FB112A" w:rsidRDefault="00F511E6" w:rsidP="00F511E6">
            <w:pPr>
              <w:pStyle w:val="Tabletext"/>
              <w:jc w:val="right"/>
            </w:pPr>
            <w:r w:rsidRPr="00FB112A">
              <w:t>$833,763</w:t>
            </w:r>
          </w:p>
        </w:tc>
        <w:tc>
          <w:tcPr>
            <w:tcW w:w="1276" w:type="dxa"/>
            <w:tcBorders>
              <w:top w:val="single" w:sz="6" w:space="0" w:color="209692"/>
              <w:bottom w:val="single" w:sz="6" w:space="0" w:color="1E2028" w:themeColor="text1"/>
            </w:tcBorders>
            <w:shd w:val="clear" w:color="auto" w:fill="F9F9F9"/>
            <w:noWrap/>
            <w:vAlign w:val="bottom"/>
            <w:hideMark/>
          </w:tcPr>
          <w:p w14:paraId="1DCD51EE" w14:textId="53B68F16" w:rsidR="00F511E6" w:rsidRPr="00FB112A" w:rsidRDefault="00626B38" w:rsidP="00F511E6">
            <w:pPr>
              <w:pStyle w:val="Tabletext"/>
              <w:jc w:val="right"/>
            </w:pPr>
            <w:r w:rsidRPr="00FB112A">
              <w:t>$1,363,291</w:t>
            </w:r>
          </w:p>
        </w:tc>
        <w:tc>
          <w:tcPr>
            <w:tcW w:w="1134" w:type="dxa"/>
            <w:tcBorders>
              <w:top w:val="single" w:sz="6" w:space="0" w:color="209692"/>
              <w:bottom w:val="single" w:sz="6" w:space="0" w:color="1E2028" w:themeColor="text1"/>
            </w:tcBorders>
            <w:shd w:val="clear" w:color="auto" w:fill="F9F9F9"/>
            <w:noWrap/>
            <w:vAlign w:val="bottom"/>
            <w:hideMark/>
          </w:tcPr>
          <w:p w14:paraId="68CCDF3D" w14:textId="77777777" w:rsidR="00F511E6" w:rsidRPr="00FB112A" w:rsidRDefault="00F511E6" w:rsidP="00F511E6">
            <w:pPr>
              <w:pStyle w:val="Tabletext"/>
              <w:jc w:val="right"/>
            </w:pPr>
            <w:r w:rsidRPr="00FB112A">
              <w:t xml:space="preserve">$1,363,291 </w:t>
            </w:r>
          </w:p>
        </w:tc>
        <w:tc>
          <w:tcPr>
            <w:tcW w:w="992" w:type="dxa"/>
            <w:tcBorders>
              <w:top w:val="single" w:sz="6" w:space="0" w:color="209692"/>
              <w:bottom w:val="single" w:sz="6" w:space="0" w:color="1E2028" w:themeColor="text1"/>
            </w:tcBorders>
            <w:shd w:val="clear" w:color="auto" w:fill="F9F9F9"/>
            <w:noWrap/>
            <w:vAlign w:val="bottom"/>
            <w:hideMark/>
          </w:tcPr>
          <w:p w14:paraId="169D27D1" w14:textId="77777777" w:rsidR="00F511E6" w:rsidRPr="00FB112A" w:rsidRDefault="00F511E6" w:rsidP="00F511E6">
            <w:pPr>
              <w:pStyle w:val="Tabletext"/>
              <w:jc w:val="right"/>
            </w:pPr>
            <w:r w:rsidRPr="00FB112A">
              <w:t>0</w:t>
            </w:r>
          </w:p>
        </w:tc>
      </w:tr>
    </w:tbl>
    <w:p w14:paraId="3759FB7A" w14:textId="77777777" w:rsidR="00FB112A" w:rsidRPr="00122C49" w:rsidRDefault="00FB112A" w:rsidP="00FB112A"/>
    <w:p w14:paraId="52C5895A" w14:textId="77777777" w:rsidR="00FB2EA8" w:rsidRPr="00122C49" w:rsidRDefault="00FB2EA8" w:rsidP="00E57722">
      <w:pPr>
        <w:pStyle w:val="Heading3"/>
      </w:pPr>
      <w:bookmarkStart w:id="213" w:name="_Toc205203651"/>
      <w:bookmarkStart w:id="214" w:name="_Toc209281177"/>
      <w:r w:rsidRPr="00122C49">
        <w:t>Disclosure of major contracts</w:t>
      </w:r>
      <w:bookmarkEnd w:id="213"/>
      <w:bookmarkEnd w:id="214"/>
    </w:p>
    <w:p w14:paraId="7F331A8F" w14:textId="77777777" w:rsidR="00FB2EA8" w:rsidRPr="00122C49" w:rsidRDefault="00FB2EA8" w:rsidP="00525CE6">
      <w:r w:rsidRPr="00122C49">
        <w:t>The Academy had no contracts over $10 million during the reporting period.</w:t>
      </w:r>
    </w:p>
    <w:p w14:paraId="668ECA1F" w14:textId="77777777" w:rsidR="00FB2EA8" w:rsidRPr="00122C49" w:rsidRDefault="00FB2EA8" w:rsidP="00E57722">
      <w:pPr>
        <w:pStyle w:val="Heading3"/>
      </w:pPr>
      <w:bookmarkStart w:id="215" w:name="_Toc205203652"/>
      <w:bookmarkStart w:id="216" w:name="_Toc209281178"/>
      <w:r w:rsidRPr="00122C49">
        <w:t>Freedom of information</w:t>
      </w:r>
      <w:bookmarkEnd w:id="215"/>
      <w:bookmarkEnd w:id="216"/>
    </w:p>
    <w:p w14:paraId="0EECEFF1" w14:textId="769C88E6" w:rsidR="00FB2EA8" w:rsidRPr="00122C49" w:rsidRDefault="00FB2EA8" w:rsidP="00525CE6">
      <w:r w:rsidRPr="00122C49">
        <w:t>Victoria</w:t>
      </w:r>
      <w:r w:rsidR="00122C49" w:rsidRPr="00122C49">
        <w:t>’</w:t>
      </w:r>
      <w:r w:rsidRPr="00122C49">
        <w:t xml:space="preserve">s </w:t>
      </w:r>
      <w:r w:rsidRPr="00122C49">
        <w:rPr>
          <w:i/>
          <w:iCs/>
        </w:rPr>
        <w:t>Freedom of Information Act 1982</w:t>
      </w:r>
      <w:r w:rsidRPr="00122C49">
        <w:t xml:space="preserve"> (FOI Act) provides the public with the right to access documents held by the Academy. The purpose of the FOI Act is to extend, as far as possible, the community</w:t>
      </w:r>
      <w:r w:rsidR="00122C49" w:rsidRPr="00122C49">
        <w:t>’</w:t>
      </w:r>
      <w:r w:rsidRPr="00122C49">
        <w:t xml:space="preserve">s right to access information held by Victorian Government departments and ministers, local </w:t>
      </w:r>
      <w:r w:rsidRPr="00122C49">
        <w:rPr>
          <w:rFonts w:ascii="Arial" w:hAnsi="Arial" w:cs="Arial"/>
        </w:rPr>
        <w:t xml:space="preserve">councils and other bodies that are subject to the FOI Act. </w:t>
      </w:r>
      <w:r w:rsidR="00F730D3">
        <w:rPr>
          <w:rFonts w:ascii="Arial" w:hAnsi="Arial" w:cs="Arial"/>
        </w:rPr>
        <w:t>DE’s</w:t>
      </w:r>
      <w:r w:rsidRPr="00122C49">
        <w:rPr>
          <w:rFonts w:ascii="Arial" w:hAnsi="Arial" w:cs="Arial"/>
        </w:rPr>
        <w:t xml:space="preserve"> FOI Unit manages FOI requests to the Academy.</w:t>
      </w:r>
    </w:p>
    <w:p w14:paraId="32BD9A83" w14:textId="3A4EB8FB" w:rsidR="00FB2EA8" w:rsidRPr="003C20E8" w:rsidRDefault="00FB2EA8" w:rsidP="00525CE6">
      <w:bookmarkStart w:id="217" w:name="People_can_apply_to_access_documents_tha"/>
      <w:bookmarkStart w:id="218" w:name="www.vic.gov.au/freedom-information-reque"/>
      <w:bookmarkStart w:id="219" w:name="tion-requests-department-education-and-t"/>
      <w:bookmarkStart w:id="220" w:name="www.vic.gov.au/freedom-informa"/>
      <w:bookmarkEnd w:id="217"/>
      <w:bookmarkEnd w:id="218"/>
      <w:bookmarkEnd w:id="219"/>
      <w:bookmarkEnd w:id="220"/>
      <w:r w:rsidRPr="00122C49">
        <w:t xml:space="preserve">People can apply to access documents that are both created by, and supplied to, the Academy. This includes maps, films, microfiche, photographs, computer printouts, computer discs, tape recordings and videotapes. More </w:t>
      </w:r>
      <w:r w:rsidRPr="003C20E8">
        <w:t>information</w:t>
      </w:r>
      <w:r w:rsidR="00751EB4" w:rsidRPr="003C20E8">
        <w:t xml:space="preserve"> about the type of material produced by the Academy</w:t>
      </w:r>
      <w:r w:rsidRPr="003C20E8">
        <w:t xml:space="preserve"> is available </w:t>
      </w:r>
      <w:r w:rsidR="003A09D3" w:rsidRPr="003C20E8">
        <w:t>on the Victorian Government</w:t>
      </w:r>
      <w:r w:rsidR="00751EB4" w:rsidRPr="003C20E8">
        <w:t>’s</w:t>
      </w:r>
      <w:r w:rsidR="003A09D3" w:rsidRPr="003C20E8">
        <w:t xml:space="preserve"> website </w:t>
      </w:r>
      <w:r w:rsidRPr="003C20E8">
        <w:t xml:space="preserve">at </w:t>
      </w:r>
      <w:hyperlink r:id="rId60">
        <w:r w:rsidRPr="003C20E8">
          <w:rPr>
            <w:rStyle w:val="Hyperlink"/>
          </w:rPr>
          <w:t>www.vic.gov.au/freedom-information-requests-department-education-and-training</w:t>
        </w:r>
      </w:hyperlink>
      <w:r w:rsidR="000230B2">
        <w:t>.</w:t>
      </w:r>
    </w:p>
    <w:p w14:paraId="2EDD62A4" w14:textId="791B57F0" w:rsidR="00FB2EA8" w:rsidRPr="00122C49" w:rsidRDefault="000230B2" w:rsidP="00525CE6">
      <w:bookmarkStart w:id="221" w:name="Under_the_FOI_Act,_the_Academy_can_refus"/>
      <w:bookmarkEnd w:id="221"/>
      <w:r>
        <w:br w:type="column"/>
      </w:r>
      <w:r w:rsidR="00FB2EA8" w:rsidRPr="003C20E8">
        <w:t>Under the FOI Act, the Academy can refuse</w:t>
      </w:r>
      <w:r w:rsidR="00FB2EA8" w:rsidRPr="00122C49">
        <w:t xml:space="preserve"> access to certain documents or information, either fully or in part. Examples of documents to which </w:t>
      </w:r>
      <w:r w:rsidR="00BC6024">
        <w:t>DE</w:t>
      </w:r>
      <w:r w:rsidR="00FB2EA8" w:rsidRPr="00122C49">
        <w:t xml:space="preserve"> </w:t>
      </w:r>
      <w:r w:rsidR="004D36D4">
        <w:t>or</w:t>
      </w:r>
      <w:r w:rsidR="00FB2EA8" w:rsidRPr="00122C49">
        <w:t xml:space="preserve"> the Academy may refuse access include:</w:t>
      </w:r>
    </w:p>
    <w:p w14:paraId="7E1DF941" w14:textId="77777777" w:rsidR="00FB2EA8" w:rsidRPr="00122C49" w:rsidRDefault="00FB2EA8" w:rsidP="00525CE6">
      <w:pPr>
        <w:pStyle w:val="Bulletlist"/>
      </w:pPr>
      <w:bookmarkStart w:id="222" w:name="&gt;_Cabinet_documents_"/>
      <w:bookmarkEnd w:id="222"/>
      <w:r w:rsidRPr="00122C49">
        <w:t>Cabinet documents</w:t>
      </w:r>
    </w:p>
    <w:p w14:paraId="5EF01DFC" w14:textId="77777777" w:rsidR="00FB2EA8" w:rsidRPr="00122C49" w:rsidRDefault="00FB2EA8" w:rsidP="00525CE6">
      <w:pPr>
        <w:pStyle w:val="Bulletlist"/>
      </w:pPr>
      <w:bookmarkStart w:id="223" w:name="&gt;_selected_internal_working_documents_"/>
      <w:bookmarkEnd w:id="223"/>
      <w:r w:rsidRPr="00122C49">
        <w:t>selected internal working documents</w:t>
      </w:r>
    </w:p>
    <w:p w14:paraId="3CBB31A0" w14:textId="670D31DE" w:rsidR="00FB2EA8" w:rsidRPr="00122C49" w:rsidRDefault="00FB2EA8" w:rsidP="00525CE6">
      <w:pPr>
        <w:pStyle w:val="Bulletlist"/>
      </w:pPr>
      <w:bookmarkStart w:id="224" w:name="&gt;_law-enforcement_documents_"/>
      <w:bookmarkEnd w:id="224"/>
      <w:r w:rsidRPr="00122C49">
        <w:t>law</w:t>
      </w:r>
      <w:r w:rsidR="00F63578">
        <w:t xml:space="preserve"> </w:t>
      </w:r>
      <w:r w:rsidRPr="00122C49">
        <w:t>enforcement documents</w:t>
      </w:r>
    </w:p>
    <w:p w14:paraId="746BA23C" w14:textId="77777777" w:rsidR="00FB2EA8" w:rsidRPr="00122C49" w:rsidRDefault="00FB2EA8" w:rsidP="00525CE6">
      <w:pPr>
        <w:pStyle w:val="Bulletlist"/>
      </w:pPr>
      <w:bookmarkStart w:id="225" w:name="&gt;_documents_covered_by_legal_professiona"/>
      <w:bookmarkEnd w:id="225"/>
      <w:r w:rsidRPr="00122C49">
        <w:t>documents covered by legal professional privilege (for example, legal advice)</w:t>
      </w:r>
    </w:p>
    <w:p w14:paraId="603BD334" w14:textId="77777777" w:rsidR="00FB2EA8" w:rsidRPr="00122C49" w:rsidRDefault="00FB2EA8" w:rsidP="00525CE6">
      <w:pPr>
        <w:pStyle w:val="Bulletlist"/>
      </w:pPr>
      <w:bookmarkStart w:id="226" w:name="&gt;_personal_information_about_other_peopl"/>
      <w:bookmarkEnd w:id="226"/>
      <w:r w:rsidRPr="00122C49">
        <w:t>personal information about other people</w:t>
      </w:r>
    </w:p>
    <w:p w14:paraId="72225205" w14:textId="77777777" w:rsidR="00FB2EA8" w:rsidRPr="00122C49" w:rsidRDefault="00FB2EA8" w:rsidP="00525CE6">
      <w:pPr>
        <w:pStyle w:val="Bulletlist"/>
      </w:pPr>
      <w:bookmarkStart w:id="227" w:name="&gt;_information_provided_to_the_Academy_in"/>
      <w:bookmarkEnd w:id="227"/>
      <w:r w:rsidRPr="00122C49">
        <w:t xml:space="preserve">information provided to the Academy in </w:t>
      </w:r>
      <w:r w:rsidRPr="00EA2FB0">
        <w:t>confidence</w:t>
      </w:r>
      <w:r w:rsidRPr="00122C49">
        <w:t>.</w:t>
      </w:r>
    </w:p>
    <w:p w14:paraId="29B18BBE" w14:textId="63AB364B" w:rsidR="00FB2EA8" w:rsidRPr="00122C49" w:rsidRDefault="00FB2EA8" w:rsidP="00DE01B1">
      <w:pPr>
        <w:pStyle w:val="NormalAfterlist"/>
      </w:pPr>
      <w:bookmarkStart w:id="228" w:name="The_FOI_Act_allows_30_days_of_processing"/>
      <w:bookmarkEnd w:id="228"/>
      <w:r w:rsidRPr="00122C49">
        <w:t xml:space="preserve">This can be extended to 45 days when external consultation is required. Processing time can be extended in 30-day increments any number of times, in consultation </w:t>
      </w:r>
      <w:r w:rsidR="00DE4D17">
        <w:t xml:space="preserve">with </w:t>
      </w:r>
      <w:r w:rsidRPr="00122C49">
        <w:t xml:space="preserve">and </w:t>
      </w:r>
      <w:r w:rsidR="00DE4D17">
        <w:t xml:space="preserve">subject to </w:t>
      </w:r>
      <w:r w:rsidRPr="00122C49">
        <w:t xml:space="preserve">agreement </w:t>
      </w:r>
      <w:r w:rsidR="00DE4D17">
        <w:t>from</w:t>
      </w:r>
      <w:r w:rsidR="00DE4D17" w:rsidRPr="00122C49">
        <w:t xml:space="preserve"> </w:t>
      </w:r>
      <w:r w:rsidRPr="00122C49">
        <w:t>the applicant.</w:t>
      </w:r>
    </w:p>
    <w:p w14:paraId="1B4AD0AB" w14:textId="63EF7BA7" w:rsidR="00FB2EA8" w:rsidRPr="00122C49" w:rsidRDefault="00FB2EA8" w:rsidP="00525CE6">
      <w:bookmarkStart w:id="229" w:name="Under_section_49A_of_the_FOI_Act,_applic"/>
      <w:bookmarkEnd w:id="229"/>
      <w:r w:rsidRPr="00122C49">
        <w:t xml:space="preserve">Under </w:t>
      </w:r>
      <w:r w:rsidR="00520C57">
        <w:t>S</w:t>
      </w:r>
      <w:r w:rsidRPr="00122C49">
        <w:t>ection 49A of the FOI Act, applicants who are not satisfied by a decision made by the Academy can seek a review by the Office of the Victorian Information Commissioner within 28 days of receiving a decision.</w:t>
      </w:r>
    </w:p>
    <w:p w14:paraId="2033DF07" w14:textId="77F3D390" w:rsidR="00FB2EA8" w:rsidRPr="002B1F44" w:rsidRDefault="00FB2EA8" w:rsidP="003B2E2E">
      <w:pPr>
        <w:pStyle w:val="Heading4"/>
      </w:pPr>
      <w:bookmarkStart w:id="230" w:name="_TOC_250008"/>
      <w:bookmarkStart w:id="231" w:name="_Toc175641764"/>
      <w:r w:rsidRPr="002B1F44">
        <w:t xml:space="preserve">Making a </w:t>
      </w:r>
      <w:bookmarkEnd w:id="230"/>
      <w:r w:rsidRPr="002B1F44">
        <w:t>request</w:t>
      </w:r>
      <w:bookmarkEnd w:id="231"/>
    </w:p>
    <w:p w14:paraId="00FFDE26" w14:textId="2508F9F5" w:rsidR="00FB2EA8" w:rsidRPr="00122C49" w:rsidRDefault="00FB2EA8" w:rsidP="00525CE6">
      <w:bookmarkStart w:id="232" w:name="An_FOI_request_can_be_made_by_emailing__"/>
      <w:bookmarkEnd w:id="232"/>
      <w:r w:rsidRPr="00122C49">
        <w:rPr>
          <w:rFonts w:ascii="Arial" w:hAnsi="Arial" w:cs="Arial"/>
        </w:rPr>
        <w:t xml:space="preserve">An FOI request can be made by emailing </w:t>
      </w:r>
      <w:r w:rsidR="00BC6024">
        <w:rPr>
          <w:rFonts w:ascii="Arial" w:hAnsi="Arial" w:cs="Arial"/>
        </w:rPr>
        <w:t>DE</w:t>
      </w:r>
      <w:r w:rsidR="00122C49" w:rsidRPr="00122C49">
        <w:rPr>
          <w:rFonts w:ascii="Arial" w:hAnsi="Arial" w:cs="Arial"/>
        </w:rPr>
        <w:t>’</w:t>
      </w:r>
      <w:r w:rsidRPr="00122C49">
        <w:rPr>
          <w:rFonts w:ascii="Arial" w:hAnsi="Arial" w:cs="Arial"/>
        </w:rPr>
        <w:t>s FOI Unit</w:t>
      </w:r>
      <w:r w:rsidR="004C36F6">
        <w:rPr>
          <w:rFonts w:ascii="Arial" w:hAnsi="Arial" w:cs="Arial"/>
        </w:rPr>
        <w:t xml:space="preserve"> at</w:t>
      </w:r>
      <w:r w:rsidRPr="00122C49">
        <w:rPr>
          <w:rFonts w:ascii="Arial" w:hAnsi="Arial" w:cs="Arial"/>
        </w:rPr>
        <w:t xml:space="preserve"> </w:t>
      </w:r>
      <w:bookmarkStart w:id="233" w:name="foi@education.vic.gov.au"/>
      <w:bookmarkEnd w:id="233"/>
      <w:r w:rsidRPr="00122C49">
        <w:rPr>
          <w:rStyle w:val="Hyperlink"/>
          <w:sz w:val="21"/>
          <w:szCs w:val="21"/>
        </w:rPr>
        <w:fldChar w:fldCharType="begin"/>
      </w:r>
      <w:r w:rsidRPr="00122C49">
        <w:rPr>
          <w:rStyle w:val="Hyperlink"/>
          <w:sz w:val="21"/>
          <w:szCs w:val="21"/>
        </w:rPr>
        <w:instrText>HYPERLINK "mailto:foi@education.vic.gov.au" \h</w:instrText>
      </w:r>
      <w:r w:rsidRPr="00122C49">
        <w:rPr>
          <w:rStyle w:val="Hyperlink"/>
          <w:sz w:val="21"/>
          <w:szCs w:val="21"/>
        </w:rPr>
      </w:r>
      <w:r w:rsidRPr="00122C49">
        <w:rPr>
          <w:rStyle w:val="Hyperlink"/>
          <w:sz w:val="21"/>
          <w:szCs w:val="21"/>
        </w:rPr>
        <w:fldChar w:fldCharType="separate"/>
      </w:r>
      <w:r w:rsidRPr="00122C49">
        <w:rPr>
          <w:rStyle w:val="Hyperlink"/>
          <w:sz w:val="21"/>
          <w:szCs w:val="21"/>
        </w:rPr>
        <w:t>foi@education.vic.gov.au</w:t>
      </w:r>
      <w:r w:rsidRPr="00122C49">
        <w:rPr>
          <w:rStyle w:val="Hyperlink"/>
          <w:sz w:val="21"/>
          <w:szCs w:val="21"/>
        </w:rPr>
        <w:fldChar w:fldCharType="end"/>
      </w:r>
    </w:p>
    <w:p w14:paraId="72F9F9AB" w14:textId="77777777" w:rsidR="00FB2EA8" w:rsidRPr="00122C49" w:rsidRDefault="00FB2EA8" w:rsidP="00525CE6">
      <w:r w:rsidRPr="00122C49">
        <w:t>A request must:</w:t>
      </w:r>
    </w:p>
    <w:p w14:paraId="7AEC1938" w14:textId="77777777" w:rsidR="00FB2EA8" w:rsidRPr="00E27910" w:rsidRDefault="00FB2EA8" w:rsidP="00525CE6">
      <w:pPr>
        <w:pStyle w:val="Bulletlist"/>
      </w:pPr>
      <w:r w:rsidRPr="00E27910">
        <w:t>be in writing</w:t>
      </w:r>
    </w:p>
    <w:p w14:paraId="4E9067B6" w14:textId="77777777" w:rsidR="00FB2EA8" w:rsidRPr="00E27910" w:rsidRDefault="00FB2EA8" w:rsidP="00525CE6">
      <w:pPr>
        <w:pStyle w:val="Bulletlist"/>
      </w:pPr>
      <w:r w:rsidRPr="00E27910">
        <w:t>identify as clearly as possible the document(s) being requested</w:t>
      </w:r>
    </w:p>
    <w:p w14:paraId="14E7A063" w14:textId="77777777" w:rsidR="00FB2EA8" w:rsidRPr="00E27910" w:rsidRDefault="00FB2EA8" w:rsidP="00525CE6">
      <w:pPr>
        <w:pStyle w:val="Bulletlist"/>
      </w:pPr>
      <w:r w:rsidRPr="00E27910">
        <w:t xml:space="preserve">be accompanied by the appropriate application </w:t>
      </w:r>
      <w:r w:rsidRPr="00EA2FB0">
        <w:t>fee</w:t>
      </w:r>
      <w:r w:rsidRPr="00E27910">
        <w:t xml:space="preserve"> (the fee may be waived </w:t>
      </w:r>
      <w:bookmarkStart w:id="234" w:name="in_certain_circumstances)._Access_charge"/>
      <w:bookmarkEnd w:id="234"/>
      <w:r w:rsidRPr="00E27910">
        <w:t>in certain circumstances).</w:t>
      </w:r>
    </w:p>
    <w:p w14:paraId="1500C5B1" w14:textId="77777777" w:rsidR="00FB2EA8" w:rsidRPr="00122C49" w:rsidRDefault="00FB2EA8" w:rsidP="00DE01B1">
      <w:pPr>
        <w:pStyle w:val="NormalAfterlist"/>
      </w:pPr>
      <w:r w:rsidRPr="00122C49">
        <w:t>Access charges may be required in certain circumstances. Examples of access charges include charges for search, retrieval and extraction of documents from databases.</w:t>
      </w:r>
    </w:p>
    <w:p w14:paraId="59ACD4F7" w14:textId="77777777" w:rsidR="00FB2EA8" w:rsidRPr="003C20E8" w:rsidRDefault="00FB2EA8" w:rsidP="00525CE6">
      <w:pPr>
        <w:rPr>
          <w:rStyle w:val="Hyperlink"/>
          <w:color w:val="1E2028"/>
          <w:spacing w:val="-9"/>
        </w:rPr>
      </w:pPr>
      <w:bookmarkStart w:id="235" w:name="More_information_about_FOI_requests_can_"/>
      <w:bookmarkEnd w:id="235"/>
      <w:r w:rsidRPr="00122C49">
        <w:rPr>
          <w:rFonts w:ascii="Arial" w:hAnsi="Arial" w:cs="Arial"/>
        </w:rPr>
        <w:t xml:space="preserve">More information about FOI </w:t>
      </w:r>
      <w:r w:rsidRPr="003C20E8">
        <w:rPr>
          <w:rFonts w:ascii="Arial" w:hAnsi="Arial" w:cs="Arial"/>
        </w:rPr>
        <w:t xml:space="preserve">requests can be found at </w:t>
      </w:r>
      <w:hyperlink r:id="rId61" w:history="1">
        <w:r w:rsidRPr="003C20E8">
          <w:rPr>
            <w:rStyle w:val="Hyperlink"/>
          </w:rPr>
          <w:t>www.vic.gov.au/freedom-information-requests-department-education</w:t>
        </w:r>
      </w:hyperlink>
    </w:p>
    <w:p w14:paraId="5672F460" w14:textId="77777777" w:rsidR="00FB2EA8" w:rsidRPr="002B1F44" w:rsidRDefault="00FB2EA8" w:rsidP="003B2E2E">
      <w:pPr>
        <w:pStyle w:val="Heading4"/>
      </w:pPr>
      <w:bookmarkStart w:id="236" w:name="_TOC_250007"/>
      <w:bookmarkStart w:id="237" w:name="_Toc175641765"/>
      <w:r w:rsidRPr="002B1F44">
        <w:t xml:space="preserve">FOI </w:t>
      </w:r>
      <w:bookmarkEnd w:id="236"/>
      <w:r w:rsidRPr="002B1F44">
        <w:t>statistics</w:t>
      </w:r>
      <w:bookmarkEnd w:id="237"/>
    </w:p>
    <w:p w14:paraId="1315EF41" w14:textId="67C2206C" w:rsidR="00FB2EA8" w:rsidRPr="00122C49" w:rsidRDefault="00FB2EA8" w:rsidP="00525CE6">
      <w:r w:rsidRPr="00122C49">
        <w:t xml:space="preserve">The Academy operates within </w:t>
      </w:r>
      <w:r w:rsidR="00BC6024">
        <w:t>DE</w:t>
      </w:r>
      <w:r w:rsidR="00122C49" w:rsidRPr="00122C49">
        <w:t>’</w:t>
      </w:r>
      <w:r w:rsidRPr="00122C49">
        <w:t>s corporate services infrastructure and controls</w:t>
      </w:r>
      <w:r w:rsidR="00A5060F">
        <w:t>. The Academy</w:t>
      </w:r>
      <w:r w:rsidRPr="00122C49">
        <w:t xml:space="preserve"> complies with </w:t>
      </w:r>
      <w:r w:rsidR="00BC6024">
        <w:t>DE</w:t>
      </w:r>
      <w:r w:rsidR="00122C49" w:rsidRPr="00122C49">
        <w:t>’</w:t>
      </w:r>
      <w:r w:rsidRPr="00122C49">
        <w:t xml:space="preserve">s FOI policies and procedures, including all reporting requirements. Therefore, FOI reporting relating to the Academy is contained within </w:t>
      </w:r>
      <w:r w:rsidR="00BC6024">
        <w:t>DE</w:t>
      </w:r>
      <w:r w:rsidR="00122C49" w:rsidRPr="00122C49">
        <w:t>’</w:t>
      </w:r>
      <w:r w:rsidRPr="00122C49">
        <w:t xml:space="preserve">s </w:t>
      </w:r>
      <w:r w:rsidR="00B6551A" w:rsidRPr="00122C49">
        <w:t xml:space="preserve">Annual Report </w:t>
      </w:r>
      <w:r w:rsidRPr="00122C49">
        <w:t>202</w:t>
      </w:r>
      <w:r w:rsidR="00C502CC" w:rsidRPr="00122C49">
        <w:t>4</w:t>
      </w:r>
      <w:r w:rsidRPr="00122C49">
        <w:t>–2</w:t>
      </w:r>
      <w:r w:rsidR="00C502CC" w:rsidRPr="00122C49">
        <w:t>5</w:t>
      </w:r>
      <w:r w:rsidRPr="00122C49">
        <w:t>.</w:t>
      </w:r>
    </w:p>
    <w:p w14:paraId="1AD5315D" w14:textId="77777777" w:rsidR="003B2E2E" w:rsidRDefault="003B2E2E" w:rsidP="00E57722">
      <w:pPr>
        <w:pStyle w:val="Heading3"/>
        <w:sectPr w:rsidR="003B2E2E" w:rsidSect="006B1802">
          <w:type w:val="continuous"/>
          <w:pgSz w:w="11901" w:h="16817"/>
          <w:pgMar w:top="2268" w:right="1134" w:bottom="1134" w:left="1134" w:header="1021" w:footer="465" w:gutter="0"/>
          <w:cols w:num="2" w:space="454"/>
          <w:docGrid w:linePitch="272"/>
        </w:sectPr>
      </w:pPr>
      <w:bookmarkStart w:id="238" w:name="_Toc177917152"/>
      <w:bookmarkStart w:id="239" w:name="_Toc205203653"/>
      <w:bookmarkStart w:id="240" w:name="_Toc209281179"/>
      <w:bookmarkStart w:id="241" w:name="_Toc9432806"/>
      <w:bookmarkStart w:id="242" w:name="_Toc11158259"/>
      <w:bookmarkStart w:id="243" w:name="_Toc11336266"/>
      <w:bookmarkStart w:id="244" w:name="_Toc14965492"/>
      <w:bookmarkStart w:id="245" w:name="_Toc19272071"/>
      <w:bookmarkStart w:id="246" w:name="_Toc19272437"/>
      <w:bookmarkStart w:id="247" w:name="_Toc19273772"/>
      <w:bookmarkStart w:id="248" w:name="_Toc112673460"/>
      <w:bookmarkStart w:id="249" w:name="_Toc112685311"/>
      <w:bookmarkStart w:id="250" w:name="_Toc112685670"/>
      <w:bookmarkStart w:id="251" w:name="_Toc144739469"/>
      <w:bookmarkStart w:id="252" w:name="_Toc175641732"/>
    </w:p>
    <w:p w14:paraId="4D0600AD" w14:textId="19376430" w:rsidR="0088226C" w:rsidRPr="00122C49" w:rsidRDefault="0088226C" w:rsidP="00E57722">
      <w:pPr>
        <w:pStyle w:val="Heading3nospacebefore"/>
      </w:pPr>
      <w:r w:rsidRPr="00122C49">
        <w:lastRenderedPageBreak/>
        <w:t xml:space="preserve">Compliance with </w:t>
      </w:r>
      <w:r w:rsidR="00B75C80" w:rsidRPr="003B2E2E">
        <w:rPr>
          <w:rStyle w:val="Italic"/>
        </w:rPr>
        <w:t xml:space="preserve">Victoria’s </w:t>
      </w:r>
      <w:r w:rsidRPr="003B2E2E">
        <w:rPr>
          <w:rStyle w:val="Italic"/>
        </w:rPr>
        <w:t>Building Act</w:t>
      </w:r>
      <w:r w:rsidRPr="003C20E8">
        <w:rPr>
          <w:rStyle w:val="Italic"/>
        </w:rPr>
        <w:t xml:space="preserve"> 1993</w:t>
      </w:r>
      <w:bookmarkEnd w:id="238"/>
      <w:bookmarkEnd w:id="239"/>
      <w:bookmarkEnd w:id="240"/>
    </w:p>
    <w:p w14:paraId="17D35E84" w14:textId="77777777" w:rsidR="00FB2EA8" w:rsidRPr="00122C49" w:rsidRDefault="00FB2EA8" w:rsidP="003B2E2E">
      <w:pPr>
        <w:pStyle w:val="Heading4nospacebefore"/>
        <w:spacing w:before="60"/>
      </w:pPr>
      <w:r w:rsidRPr="00085DC6">
        <w:t>Mechanisms to</w:t>
      </w:r>
      <w:r w:rsidRPr="00122C49">
        <w:t xml:space="preserve"> ensure that buildings conform to the building standards</w:t>
      </w:r>
      <w:bookmarkEnd w:id="241"/>
      <w:bookmarkEnd w:id="242"/>
      <w:bookmarkEnd w:id="243"/>
      <w:bookmarkEnd w:id="244"/>
      <w:bookmarkEnd w:id="245"/>
      <w:bookmarkEnd w:id="246"/>
      <w:bookmarkEnd w:id="247"/>
      <w:bookmarkEnd w:id="248"/>
      <w:bookmarkEnd w:id="249"/>
      <w:bookmarkEnd w:id="250"/>
      <w:bookmarkEnd w:id="251"/>
      <w:bookmarkEnd w:id="252"/>
    </w:p>
    <w:p w14:paraId="4931EDD6" w14:textId="78EB498E" w:rsidR="00AC3117" w:rsidRPr="00122C49" w:rsidRDefault="00AC3117" w:rsidP="003B2E2E">
      <w:pPr>
        <w:ind w:right="-89"/>
      </w:pPr>
      <w:bookmarkStart w:id="253" w:name="_Toc519861821"/>
      <w:bookmarkStart w:id="254" w:name="_Toc9432807"/>
      <w:bookmarkStart w:id="255" w:name="_Toc11158260"/>
      <w:bookmarkStart w:id="256" w:name="_Toc11336267"/>
      <w:bookmarkStart w:id="257" w:name="_Toc14965493"/>
      <w:bookmarkStart w:id="258" w:name="_Toc19272072"/>
      <w:bookmarkStart w:id="259" w:name="_Toc19272438"/>
      <w:bookmarkStart w:id="260" w:name="_Toc19273773"/>
      <w:bookmarkStart w:id="261" w:name="_Toc112673461"/>
      <w:bookmarkStart w:id="262" w:name="_Toc112685312"/>
      <w:bookmarkStart w:id="263" w:name="_Toc112685671"/>
      <w:bookmarkStart w:id="264" w:name="_Toc144739470"/>
      <w:bookmarkStart w:id="265" w:name="_Toc175641733"/>
      <w:r w:rsidRPr="00122C49">
        <w:t xml:space="preserve">The Academy complies with </w:t>
      </w:r>
      <w:r w:rsidR="00B75C80">
        <w:t>the</w:t>
      </w:r>
      <w:r w:rsidR="00B75C80" w:rsidRPr="00122C49">
        <w:t xml:space="preserve"> </w:t>
      </w:r>
      <w:r w:rsidRPr="003C20E8">
        <w:rPr>
          <w:rStyle w:val="Italic"/>
        </w:rPr>
        <w:t>Building Act</w:t>
      </w:r>
      <w:r w:rsidR="00B128C6" w:rsidRPr="003C20E8">
        <w:rPr>
          <w:rStyle w:val="Italic"/>
        </w:rPr>
        <w:t xml:space="preserve"> 1993</w:t>
      </w:r>
      <w:r w:rsidRPr="003C20E8">
        <w:rPr>
          <w:rStyle w:val="Italic"/>
        </w:rPr>
        <w:t xml:space="preserve">, </w:t>
      </w:r>
      <w:r w:rsidRPr="00122C49">
        <w:t xml:space="preserve">the </w:t>
      </w:r>
      <w:r w:rsidRPr="003C20E8">
        <w:rPr>
          <w:rStyle w:val="Italic"/>
        </w:rPr>
        <w:t xml:space="preserve">National </w:t>
      </w:r>
      <w:r w:rsidR="00AA3DCA" w:rsidRPr="003C20E8">
        <w:rPr>
          <w:rStyle w:val="Italic"/>
        </w:rPr>
        <w:t>Construction Cod</w:t>
      </w:r>
      <w:r w:rsidRPr="003C20E8">
        <w:rPr>
          <w:rStyle w:val="Italic"/>
        </w:rPr>
        <w:t>e</w:t>
      </w:r>
      <w:r w:rsidRPr="00122C49">
        <w:t xml:space="preserve"> and other statutory obligations related to constructing and modernising educational facilities. </w:t>
      </w:r>
      <w:r w:rsidR="00F238B7">
        <w:t xml:space="preserve">The </w:t>
      </w:r>
      <w:r w:rsidRPr="00122C49">
        <w:t>VSBA</w:t>
      </w:r>
      <w:r w:rsidR="00DD781C">
        <w:t>’s</w:t>
      </w:r>
      <w:r w:rsidR="00DD781C" w:rsidRPr="00122C49">
        <w:t xml:space="preserve"> </w:t>
      </w:r>
      <w:r w:rsidRPr="00122C49">
        <w:t xml:space="preserve">Major Projects Team managed design and construction of the Academy site </w:t>
      </w:r>
      <w:r w:rsidR="00052685">
        <w:t xml:space="preserve">in </w:t>
      </w:r>
      <w:r w:rsidRPr="00122C49">
        <w:t>Bendigo</w:t>
      </w:r>
      <w:r w:rsidR="00052685">
        <w:t>,</w:t>
      </w:r>
      <w:r w:rsidR="00052685" w:rsidRPr="00122C49">
        <w:t xml:space="preserve"> </w:t>
      </w:r>
      <w:r w:rsidRPr="00122C49">
        <w:t xml:space="preserve">which </w:t>
      </w:r>
      <w:r w:rsidR="00AA3DCA">
        <w:t xml:space="preserve">was </w:t>
      </w:r>
      <w:r w:rsidR="00684B81">
        <w:t>completed</w:t>
      </w:r>
      <w:r w:rsidR="00684B81" w:rsidRPr="00122C49">
        <w:t xml:space="preserve"> </w:t>
      </w:r>
      <w:r w:rsidRPr="00122C49">
        <w:t>and opened during 2024–25.</w:t>
      </w:r>
    </w:p>
    <w:p w14:paraId="2A841646" w14:textId="7E9AF05D" w:rsidR="00AC3117" w:rsidRPr="00122C49" w:rsidRDefault="00AC3117" w:rsidP="003B2E2E">
      <w:pPr>
        <w:ind w:right="-89"/>
      </w:pPr>
      <w:r w:rsidRPr="00122C49">
        <w:t>The Academy</w:t>
      </w:r>
      <w:r w:rsidR="00122C49" w:rsidRPr="00122C49">
        <w:t>’</w:t>
      </w:r>
      <w:r w:rsidRPr="00122C49">
        <w:t>s building compliance program ensures that our existing buildings comply with relevant legislative requirements.</w:t>
      </w:r>
    </w:p>
    <w:p w14:paraId="28574815" w14:textId="2BEBAE25" w:rsidR="00FB2EA8" w:rsidRPr="003B2E2E" w:rsidRDefault="00FB2EA8" w:rsidP="003B2E2E">
      <w:pPr>
        <w:pStyle w:val="Heading4"/>
      </w:pPr>
      <w:r w:rsidRPr="003B2E2E">
        <w:t>Major works projects (with a value greater than $50,000)</w:t>
      </w:r>
      <w:bookmarkEnd w:id="253"/>
      <w:bookmarkEnd w:id="254"/>
      <w:bookmarkEnd w:id="255"/>
      <w:bookmarkEnd w:id="256"/>
      <w:bookmarkEnd w:id="257"/>
      <w:bookmarkEnd w:id="258"/>
      <w:bookmarkEnd w:id="259"/>
      <w:bookmarkEnd w:id="260"/>
      <w:bookmarkEnd w:id="261"/>
      <w:bookmarkEnd w:id="262"/>
      <w:bookmarkEnd w:id="263"/>
      <w:bookmarkEnd w:id="264"/>
      <w:bookmarkEnd w:id="265"/>
    </w:p>
    <w:p w14:paraId="239F4B3E" w14:textId="1D4C5EC7" w:rsidR="0061431A" w:rsidRPr="00122C49" w:rsidRDefault="0061431A" w:rsidP="003B2E2E">
      <w:pPr>
        <w:ind w:right="-89"/>
      </w:pPr>
      <w:bookmarkStart w:id="266" w:name="_Toc11158261"/>
      <w:bookmarkStart w:id="267" w:name="_Toc11336268"/>
      <w:bookmarkStart w:id="268" w:name="_Toc14965494"/>
      <w:bookmarkStart w:id="269" w:name="_Toc19272073"/>
      <w:bookmarkStart w:id="270" w:name="_Toc19272439"/>
      <w:bookmarkStart w:id="271" w:name="_Toc19273774"/>
      <w:bookmarkStart w:id="272" w:name="_Toc144739471"/>
      <w:bookmarkStart w:id="273" w:name="_Toc112673462"/>
      <w:bookmarkStart w:id="274" w:name="_Toc112685313"/>
      <w:bookmarkStart w:id="275" w:name="_Toc112685672"/>
      <w:bookmarkStart w:id="276" w:name="_Toc175641734"/>
      <w:r w:rsidRPr="00122C49">
        <w:t xml:space="preserve">Major works projects completed for the Academy </w:t>
      </w:r>
      <w:r w:rsidR="000E5A7E">
        <w:t xml:space="preserve">during the reporting period </w:t>
      </w:r>
      <w:r w:rsidRPr="00122C49">
        <w:t xml:space="preserve">are reported in </w:t>
      </w:r>
      <w:r w:rsidR="00CB6D27" w:rsidRPr="00122C49">
        <w:t>DE</w:t>
      </w:r>
      <w:r w:rsidR="00122C49" w:rsidRPr="00122C49">
        <w:t>’</w:t>
      </w:r>
      <w:r w:rsidRPr="00122C49">
        <w:t xml:space="preserve">s </w:t>
      </w:r>
      <w:r w:rsidR="00AA3DCA" w:rsidRPr="00122C49">
        <w:t xml:space="preserve">Annual Report </w:t>
      </w:r>
      <w:r w:rsidRPr="00122C49">
        <w:t>202</w:t>
      </w:r>
      <w:r w:rsidR="00122C49" w:rsidRPr="00122C49">
        <w:t>4–2</w:t>
      </w:r>
      <w:r w:rsidRPr="00122C49">
        <w:t xml:space="preserve">5, as these were provisioned and delivered by </w:t>
      </w:r>
      <w:r w:rsidR="00F238B7">
        <w:t xml:space="preserve">the </w:t>
      </w:r>
      <w:r w:rsidRPr="00122C49">
        <w:t>VSBA.</w:t>
      </w:r>
    </w:p>
    <w:p w14:paraId="43520BBE" w14:textId="6DC9D99B" w:rsidR="00122C49" w:rsidRPr="007C4720" w:rsidRDefault="0061431A" w:rsidP="003B2E2E">
      <w:pPr>
        <w:ind w:right="-89"/>
      </w:pPr>
      <w:r w:rsidRPr="007C4720">
        <w:rPr>
          <w:rFonts w:ascii="Arial" w:hAnsi="Arial" w:cs="Arial"/>
        </w:rPr>
        <w:t xml:space="preserve">For details of major </w:t>
      </w:r>
      <w:r w:rsidRPr="007C4720">
        <w:t>works</w:t>
      </w:r>
      <w:r w:rsidRPr="007C4720">
        <w:rPr>
          <w:rFonts w:ascii="Arial" w:hAnsi="Arial" w:cs="Arial"/>
        </w:rPr>
        <w:t xml:space="preserve"> projects, </w:t>
      </w:r>
      <w:r w:rsidRPr="007C4720">
        <w:rPr>
          <w:rFonts w:cstheme="minorBidi"/>
        </w:rPr>
        <w:t xml:space="preserve">see </w:t>
      </w:r>
      <w:r w:rsidR="00FE5B1B" w:rsidRPr="003C20E8">
        <w:rPr>
          <w:rStyle w:val="Italic"/>
        </w:rPr>
        <w:t xml:space="preserve">Victorian Budget 2024/25 </w:t>
      </w:r>
      <w:r w:rsidR="008E473A" w:rsidRPr="003C20E8">
        <w:rPr>
          <w:rStyle w:val="Italic"/>
        </w:rPr>
        <w:t xml:space="preserve">Budget </w:t>
      </w:r>
      <w:r w:rsidR="007C4720" w:rsidRPr="003C20E8">
        <w:rPr>
          <w:rStyle w:val="Italic"/>
        </w:rPr>
        <w:t>P</w:t>
      </w:r>
      <w:r w:rsidR="008E473A" w:rsidRPr="003C20E8">
        <w:rPr>
          <w:rStyle w:val="Italic"/>
        </w:rPr>
        <w:t xml:space="preserve">aper no. 4: </w:t>
      </w:r>
      <w:r w:rsidR="00FE5B1B" w:rsidRPr="003C20E8">
        <w:rPr>
          <w:rStyle w:val="Italic"/>
        </w:rPr>
        <w:t>State Capital Program</w:t>
      </w:r>
      <w:r w:rsidR="00C17C4A" w:rsidRPr="003C20E8">
        <w:rPr>
          <w:rStyle w:val="Italic"/>
        </w:rPr>
        <w:t>,</w:t>
      </w:r>
      <w:r w:rsidR="00FE5B1B" w:rsidRPr="007C4720">
        <w:rPr>
          <w:rFonts w:cstheme="minorBidi"/>
        </w:rPr>
        <w:t xml:space="preserve"> </w:t>
      </w:r>
      <w:r w:rsidR="008E473A" w:rsidRPr="007C4720">
        <w:t xml:space="preserve">which is </w:t>
      </w:r>
      <w:r w:rsidR="007C1FA2" w:rsidRPr="007C4720">
        <w:t xml:space="preserve">available </w:t>
      </w:r>
      <w:r w:rsidR="008E473A" w:rsidRPr="007C4720">
        <w:t xml:space="preserve">on the Department of </w:t>
      </w:r>
      <w:r w:rsidR="00C17C4A" w:rsidRPr="007C4720">
        <w:t xml:space="preserve">Treasury and Finance website </w:t>
      </w:r>
      <w:r w:rsidR="007C1FA2" w:rsidRPr="007C4720">
        <w:t xml:space="preserve">at </w:t>
      </w:r>
      <w:hyperlink r:id="rId62" w:history="1">
        <w:r w:rsidR="00773C23" w:rsidRPr="007C4720">
          <w:rPr>
            <w:rStyle w:val="Hyperlink"/>
          </w:rPr>
          <w:t>dtf.vic.gov.au/2024-25-state-capital-program</w:t>
        </w:r>
      </w:hyperlink>
      <w:r w:rsidR="003C20E8">
        <w:t>.</w:t>
      </w:r>
    </w:p>
    <w:p w14:paraId="096D726F" w14:textId="7906EAF2" w:rsidR="00122C49" w:rsidRPr="00122C49" w:rsidRDefault="002B6A5E" w:rsidP="003B2E2E">
      <w:pPr>
        <w:ind w:right="-32"/>
      </w:pPr>
      <w:r>
        <w:t>D</w:t>
      </w:r>
      <w:r w:rsidRPr="00122C49">
        <w:t>uring 2024–25</w:t>
      </w:r>
      <w:r>
        <w:t xml:space="preserve"> t</w:t>
      </w:r>
      <w:r w:rsidRPr="00122C49">
        <w:t xml:space="preserve">he </w:t>
      </w:r>
      <w:r w:rsidR="0061431A" w:rsidRPr="00122C49">
        <w:t xml:space="preserve">Academy site </w:t>
      </w:r>
      <w:r w:rsidR="00643C26">
        <w:t xml:space="preserve">at </w:t>
      </w:r>
      <w:r w:rsidR="00643C26" w:rsidRPr="00122C49">
        <w:t xml:space="preserve">360 Hargreaves Street, Bendigo </w:t>
      </w:r>
      <w:r w:rsidR="0061431A" w:rsidRPr="00122C49">
        <w:t>had capital works in a construction status.</w:t>
      </w:r>
    </w:p>
    <w:p w14:paraId="0EFE5BB3" w14:textId="7A6B822A" w:rsidR="00FB2EA8" w:rsidRPr="003C20E8" w:rsidRDefault="00FB2EA8" w:rsidP="003B2E2E">
      <w:pPr>
        <w:pStyle w:val="Heading4"/>
        <w:spacing w:before="120"/>
      </w:pPr>
      <w:r w:rsidRPr="003C20E8">
        <w:t>Building permits, occupancy permits and certificates of final inspection issued in relation to department-owned buildings</w:t>
      </w:r>
      <w:bookmarkStart w:id="277" w:name="_Toc11158262"/>
      <w:bookmarkStart w:id="278" w:name="_Toc11336269"/>
      <w:bookmarkStart w:id="279" w:name="_Toc14965495"/>
      <w:bookmarkStart w:id="280" w:name="_Toc19272074"/>
      <w:bookmarkStart w:id="281" w:name="_Toc19272440"/>
      <w:bookmarkStart w:id="282" w:name="_Toc19273775"/>
      <w:bookmarkEnd w:id="266"/>
      <w:bookmarkEnd w:id="267"/>
      <w:bookmarkEnd w:id="268"/>
      <w:bookmarkEnd w:id="269"/>
      <w:bookmarkEnd w:id="270"/>
      <w:bookmarkEnd w:id="271"/>
      <w:bookmarkEnd w:id="272"/>
      <w:bookmarkEnd w:id="273"/>
      <w:bookmarkEnd w:id="274"/>
      <w:bookmarkEnd w:id="275"/>
      <w:bookmarkEnd w:id="276"/>
    </w:p>
    <w:p w14:paraId="0D669110" w14:textId="58125C6B" w:rsidR="003C7BE3" w:rsidRPr="00122C49" w:rsidRDefault="003C7BE3" w:rsidP="003B2E2E">
      <w:pPr>
        <w:spacing w:line="230" w:lineRule="atLeast"/>
        <w:ind w:right="-91"/>
      </w:pPr>
      <w:r w:rsidRPr="00122C49">
        <w:t xml:space="preserve">No building permits, occupancy permits or certificates of final inspection </w:t>
      </w:r>
      <w:r w:rsidR="00BA2947" w:rsidRPr="00122C49">
        <w:t xml:space="preserve">for department-owned buildings </w:t>
      </w:r>
      <w:r w:rsidRPr="00122C49">
        <w:t xml:space="preserve">were issued to the Academy in 2024–25. All other documentation related to department-owned sites occupied by the Academy is issued to </w:t>
      </w:r>
      <w:r w:rsidR="00BC6024">
        <w:t>DE</w:t>
      </w:r>
      <w:r w:rsidRPr="00122C49">
        <w:t xml:space="preserve"> </w:t>
      </w:r>
      <w:r w:rsidR="00214959">
        <w:t>by</w:t>
      </w:r>
      <w:r w:rsidRPr="00122C49">
        <w:t xml:space="preserve"> </w:t>
      </w:r>
      <w:r w:rsidR="00F238B7">
        <w:t xml:space="preserve">the </w:t>
      </w:r>
      <w:r w:rsidRPr="00122C49">
        <w:t>VSBA and</w:t>
      </w:r>
      <w:r w:rsidR="00214959">
        <w:t>,</w:t>
      </w:r>
      <w:r w:rsidRPr="00122C49">
        <w:t xml:space="preserve"> if applicable, is reported in </w:t>
      </w:r>
      <w:r w:rsidR="00BC6024">
        <w:t>DE</w:t>
      </w:r>
      <w:r w:rsidR="00122C49" w:rsidRPr="00122C49">
        <w:t>’</w:t>
      </w:r>
      <w:r w:rsidRPr="00122C49">
        <w:t xml:space="preserve">s </w:t>
      </w:r>
      <w:r w:rsidR="00ED5C53" w:rsidRPr="00122C49">
        <w:t xml:space="preserve">Annual Report </w:t>
      </w:r>
      <w:r w:rsidRPr="00122C49">
        <w:t>2024–25.</w:t>
      </w:r>
    </w:p>
    <w:p w14:paraId="49C00D7C" w14:textId="77777777" w:rsidR="00FB2EA8" w:rsidRPr="00122C49" w:rsidRDefault="00FB2EA8" w:rsidP="003B2E2E">
      <w:pPr>
        <w:pStyle w:val="Heading4nospacebefore"/>
        <w:spacing w:before="120"/>
      </w:pPr>
      <w:bookmarkStart w:id="283" w:name="_Toc112673463"/>
      <w:bookmarkStart w:id="284" w:name="_Toc112685314"/>
      <w:bookmarkStart w:id="285" w:name="_Toc112685673"/>
      <w:bookmarkStart w:id="286" w:name="_Toc144739472"/>
      <w:bookmarkStart w:id="287" w:name="_Toc175641735"/>
      <w:r w:rsidRPr="00122C49">
        <w:t>Mechanisms for inspection, reporting, scheduling and carrying out maintenance works on existing buildings</w:t>
      </w:r>
      <w:bookmarkStart w:id="288" w:name="_Toc11158263"/>
      <w:bookmarkStart w:id="289" w:name="_Toc11336270"/>
      <w:bookmarkStart w:id="290" w:name="_Toc14965496"/>
      <w:bookmarkEnd w:id="277"/>
      <w:bookmarkEnd w:id="278"/>
      <w:bookmarkEnd w:id="279"/>
      <w:bookmarkEnd w:id="280"/>
      <w:bookmarkEnd w:id="281"/>
      <w:bookmarkEnd w:id="282"/>
      <w:bookmarkEnd w:id="283"/>
      <w:bookmarkEnd w:id="284"/>
      <w:bookmarkEnd w:id="285"/>
      <w:bookmarkEnd w:id="286"/>
      <w:bookmarkEnd w:id="287"/>
    </w:p>
    <w:p w14:paraId="0C9FFF50" w14:textId="77777777" w:rsidR="003B2E2E" w:rsidRDefault="00A53083" w:rsidP="003B2E2E">
      <w:pPr>
        <w:keepLines w:val="0"/>
        <w:spacing w:line="230" w:lineRule="atLeast"/>
        <w:ind w:right="53"/>
      </w:pPr>
      <w:bookmarkStart w:id="291" w:name="_Toc19272075"/>
      <w:bookmarkStart w:id="292" w:name="_Toc19272441"/>
      <w:bookmarkStart w:id="293" w:name="_Toc19273776"/>
      <w:bookmarkStart w:id="294" w:name="_Toc112673464"/>
      <w:bookmarkStart w:id="295" w:name="_Toc112685315"/>
      <w:bookmarkStart w:id="296" w:name="_Toc112685674"/>
      <w:bookmarkStart w:id="297" w:name="_Toc144739473"/>
      <w:bookmarkStart w:id="298" w:name="_Toc175641736"/>
      <w:r w:rsidRPr="00122C49">
        <w:t>The Academy engages compliance program managers to carry out inspections, reporting, scheduling and rectification works where required, to ensure that existing buildings comply with building regulations. Compliance programs cover areas such as asbestos removal, fire service upgrades, integration (disability access), environmental works (such as the removal of underground petroleum storage systems) and works aimed at preventing falls.</w:t>
      </w:r>
    </w:p>
    <w:p w14:paraId="03E985CC" w14:textId="48F225C6" w:rsidR="00A53083" w:rsidRPr="00122C49" w:rsidRDefault="00A53083" w:rsidP="003B2E2E">
      <w:pPr>
        <w:spacing w:line="230" w:lineRule="atLeast"/>
      </w:pPr>
      <w:r w:rsidRPr="00122C49">
        <w:t>When required, the Academy can use the department</w:t>
      </w:r>
      <w:r w:rsidR="00122C49" w:rsidRPr="00122C49">
        <w:t>’</w:t>
      </w:r>
      <w:r w:rsidRPr="00122C49">
        <w:t>s Make-safe Program, which aims to eliminate the risk of immediate hazards resulting from an incident (fire) or event (storm).</w:t>
      </w:r>
    </w:p>
    <w:p w14:paraId="30BE910B" w14:textId="77777777" w:rsidR="00FB2EA8" w:rsidRPr="00122C49" w:rsidRDefault="00FB2EA8" w:rsidP="003B2E2E">
      <w:pPr>
        <w:pStyle w:val="Heading4"/>
      </w:pPr>
      <w:r w:rsidRPr="00122C49">
        <w:t>Emergency orders and building orders issued</w:t>
      </w:r>
      <w:bookmarkEnd w:id="288"/>
      <w:bookmarkEnd w:id="289"/>
      <w:bookmarkEnd w:id="290"/>
      <w:bookmarkEnd w:id="291"/>
      <w:bookmarkEnd w:id="292"/>
      <w:bookmarkEnd w:id="293"/>
      <w:bookmarkEnd w:id="294"/>
      <w:bookmarkEnd w:id="295"/>
      <w:bookmarkEnd w:id="296"/>
      <w:bookmarkEnd w:id="297"/>
      <w:bookmarkEnd w:id="298"/>
    </w:p>
    <w:p w14:paraId="19CF13BD" w14:textId="16BA30C4" w:rsidR="00FB2EA8" w:rsidRPr="00122C49" w:rsidRDefault="00E278A8" w:rsidP="00525CE6">
      <w:r>
        <w:t>N</w:t>
      </w:r>
      <w:r w:rsidR="00FB2EA8" w:rsidRPr="00122C49">
        <w:t>o emergency or building orders were issued</w:t>
      </w:r>
      <w:r>
        <w:t xml:space="preserve"> during </w:t>
      </w:r>
      <w:r w:rsidRPr="00122C49">
        <w:t>the reporting period</w:t>
      </w:r>
      <w:r>
        <w:t>.</w:t>
      </w:r>
      <w:bookmarkStart w:id="299" w:name="_Toc11158264"/>
      <w:bookmarkStart w:id="300" w:name="_Toc11336271"/>
      <w:bookmarkStart w:id="301" w:name="_Toc14965497"/>
      <w:bookmarkStart w:id="302" w:name="_Toc19272076"/>
      <w:bookmarkStart w:id="303" w:name="_Toc19272442"/>
      <w:bookmarkStart w:id="304" w:name="_Toc19273777"/>
      <w:bookmarkStart w:id="305" w:name="_Toc112673465"/>
      <w:bookmarkStart w:id="306" w:name="_Toc112685316"/>
      <w:bookmarkStart w:id="307" w:name="_Toc112685675"/>
    </w:p>
    <w:p w14:paraId="3834EABD" w14:textId="77777777" w:rsidR="00FB2EA8" w:rsidRPr="00122C49" w:rsidRDefault="00FB2EA8" w:rsidP="003B2E2E">
      <w:pPr>
        <w:pStyle w:val="Heading4"/>
      </w:pPr>
      <w:bookmarkStart w:id="308" w:name="_Toc144739474"/>
      <w:bookmarkStart w:id="309" w:name="_Toc175641737"/>
      <w:r w:rsidRPr="00122C49">
        <w:t>Buildings brought into conformity with building standards</w:t>
      </w:r>
      <w:bookmarkEnd w:id="299"/>
      <w:bookmarkEnd w:id="300"/>
      <w:bookmarkEnd w:id="301"/>
      <w:bookmarkEnd w:id="302"/>
      <w:bookmarkEnd w:id="303"/>
      <w:bookmarkEnd w:id="304"/>
      <w:bookmarkEnd w:id="305"/>
      <w:bookmarkEnd w:id="306"/>
      <w:bookmarkEnd w:id="307"/>
      <w:bookmarkEnd w:id="308"/>
      <w:bookmarkEnd w:id="309"/>
    </w:p>
    <w:p w14:paraId="611E2D86" w14:textId="1FE07724" w:rsidR="00FB2EA8" w:rsidRPr="00122C49" w:rsidRDefault="00E278A8" w:rsidP="00525CE6">
      <w:r>
        <w:t xml:space="preserve">During </w:t>
      </w:r>
      <w:r w:rsidR="00FB2EA8" w:rsidRPr="00122C49">
        <w:t>the reporting period no buildings were required to be brought into conformity with building standards.</w:t>
      </w:r>
    </w:p>
    <w:p w14:paraId="5DC557DA" w14:textId="6C01B9A9" w:rsidR="00FB2EA8" w:rsidRPr="00CC49F9" w:rsidRDefault="00FB2EA8" w:rsidP="00E57722">
      <w:pPr>
        <w:pStyle w:val="Heading3"/>
      </w:pPr>
      <w:bookmarkStart w:id="310" w:name="_Toc205203654"/>
      <w:bookmarkStart w:id="311" w:name="_Toc209281180"/>
      <w:r w:rsidRPr="00CC49F9">
        <w:t>Competitive neutrality policy</w:t>
      </w:r>
      <w:bookmarkEnd w:id="310"/>
      <w:bookmarkEnd w:id="311"/>
    </w:p>
    <w:p w14:paraId="76C82ECB" w14:textId="44DA4028" w:rsidR="00FB2EA8" w:rsidRPr="00122C49" w:rsidRDefault="00FB2EA8" w:rsidP="00525CE6">
      <w:r w:rsidRPr="00122C49">
        <w:t>The Academy complies with the Victorian Government</w:t>
      </w:r>
      <w:r w:rsidR="00122C49" w:rsidRPr="00122C49">
        <w:t>’</w:t>
      </w:r>
      <w:r w:rsidRPr="00122C49">
        <w:t xml:space="preserve">s </w:t>
      </w:r>
      <w:r w:rsidR="00913669" w:rsidRPr="00D06F57">
        <w:rPr>
          <w:rStyle w:val="Emphasis"/>
          <w:i w:val="0"/>
          <w:iCs w:val="0"/>
        </w:rPr>
        <w:t>competitive neutrality policy</w:t>
      </w:r>
      <w:r w:rsidRPr="00122C49">
        <w:t>.</w:t>
      </w:r>
    </w:p>
    <w:p w14:paraId="4882D57A" w14:textId="2F37B7D4" w:rsidR="00FB2EA8" w:rsidRPr="00122C49" w:rsidRDefault="00FB2EA8" w:rsidP="00E57722">
      <w:pPr>
        <w:pStyle w:val="Heading3"/>
        <w:rPr>
          <w:rFonts w:ascii="Arial" w:hAnsi="Arial"/>
        </w:rPr>
      </w:pPr>
      <w:bookmarkStart w:id="312" w:name="_Toc144739476"/>
      <w:bookmarkStart w:id="313" w:name="_Toc177917153"/>
      <w:bookmarkStart w:id="314" w:name="_Toc205203655"/>
      <w:bookmarkStart w:id="315" w:name="_Toc209281181"/>
      <w:r w:rsidRPr="00122C49">
        <w:t xml:space="preserve">Compliance with </w:t>
      </w:r>
      <w:r w:rsidR="00045600">
        <w:t>Victoria’s</w:t>
      </w:r>
      <w:r w:rsidR="00045600" w:rsidRPr="00122C49">
        <w:t xml:space="preserve"> </w:t>
      </w:r>
      <w:r w:rsidRPr="003C20E8">
        <w:rPr>
          <w:rStyle w:val="Italic"/>
        </w:rPr>
        <w:t>Public Interest Disclosures Act 2012</w:t>
      </w:r>
      <w:bookmarkEnd w:id="312"/>
      <w:bookmarkEnd w:id="313"/>
      <w:bookmarkEnd w:id="314"/>
      <w:bookmarkEnd w:id="315"/>
    </w:p>
    <w:p w14:paraId="5E447BAA" w14:textId="2A71BBE0" w:rsidR="00FB2EA8" w:rsidRPr="00122C49" w:rsidRDefault="00F16102" w:rsidP="003B2E2E">
      <w:pPr>
        <w:spacing w:line="230" w:lineRule="atLeast"/>
      </w:pPr>
      <w:r>
        <w:t>The</w:t>
      </w:r>
      <w:r w:rsidRPr="00122C49">
        <w:t xml:space="preserve"> </w:t>
      </w:r>
      <w:r w:rsidR="00FB2EA8" w:rsidRPr="003C20E8">
        <w:rPr>
          <w:rStyle w:val="Italic"/>
        </w:rPr>
        <w:t xml:space="preserve">Public Interest Disclosures Act </w:t>
      </w:r>
      <w:r w:rsidR="004B67AB" w:rsidRPr="003C20E8">
        <w:rPr>
          <w:rStyle w:val="Italic"/>
        </w:rPr>
        <w:t>2012</w:t>
      </w:r>
      <w:r w:rsidR="004B67AB">
        <w:t xml:space="preserve"> </w:t>
      </w:r>
      <w:r w:rsidR="00FB2EA8" w:rsidRPr="00122C49">
        <w:t>(PID Act) encourages, assists and protects people to disclose improper conduct by public officers and public bodies. The PID Act establishes a system to investigate matters disclosed and take rectifying action.</w:t>
      </w:r>
    </w:p>
    <w:p w14:paraId="04491A81" w14:textId="52CDF743" w:rsidR="00FB2EA8" w:rsidRPr="00122C49" w:rsidRDefault="00FB2EA8" w:rsidP="003B2E2E">
      <w:pPr>
        <w:spacing w:line="230" w:lineRule="atLeast"/>
      </w:pPr>
      <w:bookmarkStart w:id="316" w:name="The_Academy_does_not_tolerate_improper_c"/>
      <w:bookmarkEnd w:id="316"/>
      <w:r w:rsidRPr="00122C49">
        <w:t>The Academy does not tolerate improper conduct by employees, or reprisals against those who disclose such conduct. The Academy is committed to transparency and accountability in our administrative and management practices, and we support disclosures of improper conduct, including corruption, substantial mismanagement of public resources, or conduct that poses a substantial risk to the health and safety of individuals or the environment.</w:t>
      </w:r>
    </w:p>
    <w:p w14:paraId="038A7001" w14:textId="75085CCD" w:rsidR="00FB2EA8" w:rsidRPr="00122C49" w:rsidRDefault="00FB2EA8" w:rsidP="003B2E2E">
      <w:pPr>
        <w:spacing w:line="230" w:lineRule="atLeast"/>
      </w:pPr>
      <w:bookmarkStart w:id="317" w:name="The_Academy_takes_all_reasonable_steps_t"/>
      <w:bookmarkEnd w:id="317"/>
      <w:r w:rsidRPr="00122C49">
        <w:t>The Academy takes all reasonable steps to protect people who make such disclosures from reprisal. We will also afford natural justice to the employee who is the subject of the disclosure, to the extent that is legally possible.</w:t>
      </w:r>
      <w:bookmarkStart w:id="318" w:name="Policies,_procedures_and_reporting_"/>
      <w:bookmarkStart w:id="319" w:name="www.ibac.vic.gov.au/report"/>
      <w:bookmarkEnd w:id="318"/>
      <w:bookmarkEnd w:id="319"/>
    </w:p>
    <w:p w14:paraId="70F77F1F" w14:textId="77777777" w:rsidR="00FB2EA8" w:rsidRPr="00A0102F" w:rsidRDefault="00FB2EA8" w:rsidP="003B2E2E">
      <w:pPr>
        <w:pStyle w:val="Heading4"/>
      </w:pPr>
      <w:bookmarkStart w:id="320" w:name="_Toc175641767"/>
      <w:r w:rsidRPr="00A0102F">
        <w:t>Policies, procedures and reporting</w:t>
      </w:r>
      <w:bookmarkEnd w:id="320"/>
    </w:p>
    <w:p w14:paraId="61D4C145" w14:textId="73ADF07D" w:rsidR="00FB2EA8" w:rsidRPr="003C20E8" w:rsidRDefault="00FB2EA8" w:rsidP="00525CE6">
      <w:r w:rsidRPr="00122C49">
        <w:t xml:space="preserve">The Academy operates within </w:t>
      </w:r>
      <w:r w:rsidR="00CB6D27" w:rsidRPr="00122C49">
        <w:t>DE</w:t>
      </w:r>
      <w:r w:rsidR="00122C49" w:rsidRPr="00122C49">
        <w:t>’</w:t>
      </w:r>
      <w:r w:rsidRPr="00122C49">
        <w:t xml:space="preserve">s corporate service infrastructure and controls, </w:t>
      </w:r>
      <w:bookmarkStart w:id="321" w:name="_and_as_such_uses_and_abides_by_DE_polic"/>
      <w:bookmarkEnd w:id="321"/>
      <w:r w:rsidRPr="00122C49">
        <w:t xml:space="preserve">and as such, uses and abides by </w:t>
      </w:r>
      <w:r w:rsidR="00BC6024">
        <w:t>DE</w:t>
      </w:r>
      <w:r w:rsidR="00122C49" w:rsidRPr="00122C49">
        <w:t>’</w:t>
      </w:r>
      <w:r w:rsidRPr="00122C49">
        <w:t xml:space="preserve">s policies and </w:t>
      </w:r>
      <w:r w:rsidRPr="003C20E8">
        <w:t xml:space="preserve">procedures relating to improper conduct, including all reporting requirements. </w:t>
      </w:r>
      <w:r w:rsidR="003F5790" w:rsidRPr="003C20E8">
        <w:t>DE</w:t>
      </w:r>
      <w:r w:rsidRPr="003C20E8">
        <w:t xml:space="preserve"> has guidelines </w:t>
      </w:r>
      <w:bookmarkStart w:id="322" w:name="www2.education.vic.gov.au/pal/_report-fr"/>
      <w:bookmarkEnd w:id="322"/>
      <w:r w:rsidR="00194263" w:rsidRPr="003C20E8">
        <w:t>that outline</w:t>
      </w:r>
      <w:r w:rsidRPr="003C20E8">
        <w:t xml:space="preserve"> procedures to comply with the PID Act, which can be found at </w:t>
      </w:r>
      <w:hyperlink r:id="rId63" w:history="1">
        <w:r w:rsidRPr="003C20E8">
          <w:rPr>
            <w:rStyle w:val="Hyperlink"/>
          </w:rPr>
          <w:t>www2.education.vic.gov.au/pal/report-fraud-or-corruption/overview</w:t>
        </w:r>
      </w:hyperlink>
      <w:r w:rsidR="003C20E8">
        <w:t>.</w:t>
      </w:r>
    </w:p>
    <w:p w14:paraId="3A075B65" w14:textId="6FB92518" w:rsidR="00FB2EA8" w:rsidRPr="00831C47" w:rsidRDefault="00FB2EA8" w:rsidP="00525CE6">
      <w:bookmarkStart w:id="323" w:name="The_Academy’s_disclosure_reporting_is_co"/>
      <w:bookmarkEnd w:id="323"/>
      <w:r w:rsidRPr="00831C47">
        <w:t>The Academy</w:t>
      </w:r>
      <w:r w:rsidR="00122C49" w:rsidRPr="00831C47">
        <w:t>’</w:t>
      </w:r>
      <w:r w:rsidRPr="00831C47">
        <w:t xml:space="preserve">s disclosure reporting is contained in </w:t>
      </w:r>
      <w:r w:rsidR="00BC6024" w:rsidRPr="00831C47">
        <w:t>DE</w:t>
      </w:r>
      <w:r w:rsidR="00122C49" w:rsidRPr="00831C47">
        <w:t>’</w:t>
      </w:r>
      <w:r w:rsidRPr="00831C47">
        <w:t xml:space="preserve">s </w:t>
      </w:r>
      <w:r w:rsidR="00913669" w:rsidRPr="00831C47">
        <w:t xml:space="preserve">Annual Report </w:t>
      </w:r>
      <w:r w:rsidRPr="00831C47">
        <w:t>202</w:t>
      </w:r>
      <w:r w:rsidR="00280993" w:rsidRPr="00831C47">
        <w:t>4</w:t>
      </w:r>
      <w:r w:rsidRPr="00831C47">
        <w:t>–</w:t>
      </w:r>
      <w:r w:rsidR="00280993" w:rsidRPr="00831C47">
        <w:t>25</w:t>
      </w:r>
      <w:r w:rsidRPr="00831C47">
        <w:t>.</w:t>
      </w:r>
    </w:p>
    <w:p w14:paraId="41DD0724" w14:textId="77777777" w:rsidR="003B2E2E" w:rsidRDefault="003B2E2E">
      <w:pPr>
        <w:keepLines w:val="0"/>
        <w:spacing w:after="0" w:line="240" w:lineRule="auto"/>
        <w:sectPr w:rsidR="003B2E2E" w:rsidSect="003B2E2E">
          <w:type w:val="continuous"/>
          <w:pgSz w:w="11901" w:h="16817"/>
          <w:pgMar w:top="2268" w:right="1134" w:bottom="1134" w:left="1134" w:header="1021" w:footer="465" w:gutter="0"/>
          <w:cols w:num="2" w:space="397"/>
          <w:docGrid w:linePitch="272"/>
        </w:sectPr>
      </w:pPr>
      <w:bookmarkStart w:id="324" w:name="How_to_report_improper_conduct_"/>
      <w:bookmarkStart w:id="325" w:name="_Toc175641768"/>
      <w:bookmarkEnd w:id="324"/>
    </w:p>
    <w:p w14:paraId="4749F7AD" w14:textId="0EE7B748" w:rsidR="00FB2EA8" w:rsidRPr="00122C49" w:rsidRDefault="00FB2EA8" w:rsidP="00CB5A56">
      <w:pPr>
        <w:pStyle w:val="Heading4"/>
        <w:spacing w:before="0"/>
      </w:pPr>
      <w:r w:rsidRPr="00122C49">
        <w:lastRenderedPageBreak/>
        <w:t>How to report improper conduct</w:t>
      </w:r>
      <w:bookmarkEnd w:id="325"/>
    </w:p>
    <w:p w14:paraId="7BAF7459" w14:textId="57041D54" w:rsidR="00FB2EA8" w:rsidRPr="00122C49" w:rsidRDefault="00FB2EA8" w:rsidP="00525CE6">
      <w:bookmarkStart w:id="326" w:name="Disclosure_of_improper_conduct_or_detrim"/>
      <w:bookmarkEnd w:id="326"/>
      <w:r w:rsidRPr="00122C49">
        <w:t xml:space="preserve">Disclosure of improper conduct or detrimental action by employees of the Academy or </w:t>
      </w:r>
      <w:r w:rsidR="00BC6024">
        <w:t>DE</w:t>
      </w:r>
      <w:r w:rsidRPr="00122C49">
        <w:t xml:space="preserve"> may be made to:</w:t>
      </w:r>
    </w:p>
    <w:p w14:paraId="150F65A2" w14:textId="15C24A72" w:rsidR="00FB2EA8" w:rsidRPr="00122C49" w:rsidRDefault="009E263C" w:rsidP="00525CE6">
      <w:pPr>
        <w:pStyle w:val="Bulletlist"/>
      </w:pPr>
      <w:r>
        <w:t xml:space="preserve">the Secretary of </w:t>
      </w:r>
      <w:r w:rsidR="00913669">
        <w:t>the Department of Education</w:t>
      </w:r>
    </w:p>
    <w:p w14:paraId="0ABAAF87" w14:textId="25DE0646" w:rsidR="00FB2EA8" w:rsidRPr="00122C49" w:rsidRDefault="00BC6024" w:rsidP="00525CE6">
      <w:pPr>
        <w:pStyle w:val="Bulletlist"/>
      </w:pPr>
      <w:r>
        <w:t>DE</w:t>
      </w:r>
      <w:r w:rsidR="00122C49" w:rsidRPr="00122C49">
        <w:t>’</w:t>
      </w:r>
      <w:r w:rsidR="00FB2EA8" w:rsidRPr="00122C49">
        <w:t>s public interest disclosure coordinator or public interest disclosure officers</w:t>
      </w:r>
    </w:p>
    <w:p w14:paraId="36EC7FF2" w14:textId="77777777" w:rsidR="00FB2EA8" w:rsidRPr="00122C49" w:rsidRDefault="00FB2EA8" w:rsidP="00525CE6">
      <w:pPr>
        <w:pStyle w:val="Bulletlist"/>
      </w:pPr>
      <w:r w:rsidRPr="00122C49">
        <w:t>the manager or supervisor of the person making the disclosure</w:t>
      </w:r>
    </w:p>
    <w:p w14:paraId="29F53FB5" w14:textId="77777777" w:rsidR="00FB2EA8" w:rsidRPr="00122C49" w:rsidRDefault="00FB2EA8" w:rsidP="00525CE6">
      <w:pPr>
        <w:pStyle w:val="Bulletlist"/>
      </w:pPr>
      <w:bookmarkStart w:id="327" w:name="&gt;_the_manager_or_supervisor_of_the_perso"/>
      <w:bookmarkEnd w:id="327"/>
      <w:r w:rsidRPr="00122C49">
        <w:t>the manager or supervisor of the person who is the subject of the disclo</w:t>
      </w:r>
      <w:r w:rsidRPr="00725B65">
        <w:t>sur</w:t>
      </w:r>
      <w:r w:rsidRPr="00122C49">
        <w:t>e.</w:t>
      </w:r>
    </w:p>
    <w:p w14:paraId="67B0816C" w14:textId="4E179FE9" w:rsidR="00AC2563" w:rsidRPr="00DE01B1" w:rsidRDefault="00FB2EA8" w:rsidP="00DE01B1">
      <w:pPr>
        <w:pStyle w:val="NormalAfterlist"/>
        <w:spacing w:after="120"/>
      </w:pPr>
      <w:r w:rsidRPr="00122C49">
        <w:t xml:space="preserve">Disclosures can </w:t>
      </w:r>
      <w:r w:rsidRPr="00831C47">
        <w:t>also be made directly to Victoria</w:t>
      </w:r>
      <w:r w:rsidR="00122C49" w:rsidRPr="00831C47">
        <w:t>’</w:t>
      </w:r>
      <w:r w:rsidRPr="00831C47">
        <w:t xml:space="preserve">s Independent Broad-based </w:t>
      </w:r>
      <w:r w:rsidRPr="003C20E8">
        <w:t xml:space="preserve">Anti-corruption Commission at </w:t>
      </w:r>
      <w:hyperlink r:id="rId64">
        <w:r w:rsidRPr="003C20E8">
          <w:rPr>
            <w:rStyle w:val="Hyperlink"/>
          </w:rPr>
          <w:t>www.ibac.vic.gov.au/report</w:t>
        </w:r>
      </w:hyperlink>
      <w:r w:rsidRPr="003C20E8">
        <w:t xml:space="preserve"> and the commission can be contacted directly for advice and information</w:t>
      </w:r>
      <w:r w:rsidRPr="00831C47">
        <w:t>.</w:t>
      </w:r>
    </w:p>
    <w:p w14:paraId="60FBF385" w14:textId="77777777" w:rsidR="00422FA2" w:rsidRPr="003C20E8" w:rsidRDefault="009361ED" w:rsidP="003C20E8">
      <w:pPr>
        <w:pStyle w:val="Pulloutbox"/>
      </w:pPr>
      <w:r w:rsidRPr="003C20E8">
        <w:t>Level 1, North Tower, 459 Collins Street</w:t>
      </w:r>
    </w:p>
    <w:p w14:paraId="188488E2" w14:textId="77777777" w:rsidR="00422FA2" w:rsidRPr="003C20E8" w:rsidRDefault="009361ED" w:rsidP="003C20E8">
      <w:pPr>
        <w:pStyle w:val="Pulloutbox"/>
      </w:pPr>
      <w:r w:rsidRPr="003C20E8">
        <w:t>Melbourne Victoria 3000</w:t>
      </w:r>
    </w:p>
    <w:p w14:paraId="7BA230AB" w14:textId="77777777" w:rsidR="00422FA2" w:rsidRPr="003C20E8" w:rsidRDefault="009361ED" w:rsidP="003C20E8">
      <w:pPr>
        <w:pStyle w:val="Pulloutbox"/>
        <w:rPr>
          <w:rStyle w:val="Hyperlink"/>
          <w:color w:val="auto"/>
          <w:u w:val="none"/>
        </w:rPr>
      </w:pPr>
      <w:r w:rsidRPr="003C20E8">
        <w:rPr>
          <w:rStyle w:val="Hyperlink"/>
          <w:b/>
          <w:bCs w:val="0"/>
          <w:color w:val="auto"/>
          <w:u w:val="none"/>
        </w:rPr>
        <w:t>Website:</w:t>
      </w:r>
      <w:r w:rsidRPr="003C20E8">
        <w:rPr>
          <w:rStyle w:val="Hyperlink"/>
          <w:color w:val="auto"/>
          <w:u w:val="none"/>
        </w:rPr>
        <w:t xml:space="preserve"> </w:t>
      </w:r>
      <w:hyperlink r:id="rId65" w:history="1">
        <w:r w:rsidRPr="003C20E8">
          <w:rPr>
            <w:rStyle w:val="Hyperlink"/>
            <w:color w:val="auto"/>
            <w:u w:val="none"/>
          </w:rPr>
          <w:t>www.ibac.vi</w:t>
        </w:r>
        <w:r w:rsidRPr="003C20E8">
          <w:t>c.go</w:t>
        </w:r>
        <w:r w:rsidRPr="003C20E8">
          <w:rPr>
            <w:rStyle w:val="Hyperlink"/>
            <w:color w:val="auto"/>
            <w:u w:val="none"/>
          </w:rPr>
          <w:t>v.au</w:t>
        </w:r>
      </w:hyperlink>
    </w:p>
    <w:p w14:paraId="6F5CF54A" w14:textId="77777777" w:rsidR="00422FA2" w:rsidRPr="003C20E8" w:rsidRDefault="009361ED" w:rsidP="003C20E8">
      <w:pPr>
        <w:pStyle w:val="Pulloutbox"/>
      </w:pPr>
      <w:r w:rsidRPr="003C20E8">
        <w:rPr>
          <w:rStyle w:val="Hyperlink"/>
          <w:b/>
          <w:bCs w:val="0"/>
          <w:u w:val="none"/>
        </w:rPr>
        <w:t>Phone:</w:t>
      </w:r>
      <w:r w:rsidRPr="003C20E8">
        <w:rPr>
          <w:rStyle w:val="Hyperlink"/>
          <w:u w:val="none"/>
        </w:rPr>
        <w:t xml:space="preserve"> </w:t>
      </w:r>
      <w:r w:rsidRPr="003C20E8">
        <w:t>1300 735 135</w:t>
      </w:r>
    </w:p>
    <w:p w14:paraId="4E2BD5D9" w14:textId="2A49E182" w:rsidR="009361ED" w:rsidRPr="003C20E8" w:rsidRDefault="009361ED" w:rsidP="00DE01B1">
      <w:pPr>
        <w:pStyle w:val="Pulloutbox"/>
        <w:spacing w:after="0"/>
      </w:pPr>
      <w:r w:rsidRPr="003C20E8">
        <w:rPr>
          <w:rStyle w:val="Hyperlink"/>
          <w:b/>
          <w:bCs w:val="0"/>
          <w:u w:val="none"/>
        </w:rPr>
        <w:t>Email:</w:t>
      </w:r>
      <w:r w:rsidRPr="003C20E8">
        <w:rPr>
          <w:rStyle w:val="Hyperlink"/>
          <w:u w:val="none"/>
        </w:rPr>
        <w:t xml:space="preserve"> </w:t>
      </w:r>
      <w:hyperlink r:id="rId66" w:history="1">
        <w:r w:rsidRPr="003C20E8">
          <w:rPr>
            <w:rStyle w:val="Hyperlink"/>
            <w:u w:val="none"/>
          </w:rPr>
          <w:t>info@ibac.vic.gov.au</w:t>
        </w:r>
      </w:hyperlink>
      <w:bookmarkStart w:id="328" w:name="Address:_"/>
      <w:bookmarkStart w:id="329" w:name="Additional_information_available_on_requ"/>
      <w:bookmarkStart w:id="330" w:name="_Toc144739479"/>
      <w:bookmarkStart w:id="331" w:name="_Toc177917154"/>
      <w:bookmarkStart w:id="332" w:name="_Toc205203656"/>
      <w:bookmarkEnd w:id="328"/>
      <w:bookmarkEnd w:id="329"/>
    </w:p>
    <w:p w14:paraId="40AF3FEE" w14:textId="77777777" w:rsidR="00AC2563" w:rsidRDefault="00AC2563" w:rsidP="00525CE6"/>
    <w:p w14:paraId="352FF4EF" w14:textId="59C85AA8" w:rsidR="00FB2EA8" w:rsidRPr="00122C49" w:rsidRDefault="00FB2EA8" w:rsidP="00E57722">
      <w:pPr>
        <w:pStyle w:val="Heading3"/>
      </w:pPr>
      <w:bookmarkStart w:id="333" w:name="_Toc209281182"/>
      <w:r w:rsidRPr="00122C49">
        <w:t xml:space="preserve">Compliance with </w:t>
      </w:r>
      <w:r w:rsidR="00C808D1">
        <w:t>Victoria’s</w:t>
      </w:r>
      <w:r w:rsidR="00C808D1" w:rsidRPr="00122C49">
        <w:t xml:space="preserve"> </w:t>
      </w:r>
      <w:r w:rsidR="00CC49F9">
        <w:br/>
      </w:r>
      <w:r w:rsidRPr="003C20E8">
        <w:rPr>
          <w:rStyle w:val="Italic"/>
        </w:rPr>
        <w:t>Carers Recognition Act 2012</w:t>
      </w:r>
      <w:bookmarkEnd w:id="330"/>
      <w:bookmarkEnd w:id="331"/>
      <w:bookmarkEnd w:id="332"/>
      <w:bookmarkEnd w:id="333"/>
    </w:p>
    <w:p w14:paraId="6F694A5C" w14:textId="70702795" w:rsidR="006F7710" w:rsidRPr="00122C49" w:rsidRDefault="006F7710" w:rsidP="00DE01B1">
      <w:pPr>
        <w:ind w:right="-89"/>
      </w:pPr>
      <w:bookmarkStart w:id="334" w:name="_Toc144739480"/>
      <w:bookmarkStart w:id="335" w:name="_Toc177917155"/>
      <w:r w:rsidRPr="00122C49">
        <w:t xml:space="preserve">The Academy has taken all practical measures to comply with </w:t>
      </w:r>
      <w:r w:rsidR="00412DE8">
        <w:t>our</w:t>
      </w:r>
      <w:r w:rsidRPr="00122C49">
        <w:t xml:space="preserve"> obligations under </w:t>
      </w:r>
      <w:r w:rsidR="00C808D1">
        <w:t>the</w:t>
      </w:r>
      <w:r w:rsidR="00C808D1" w:rsidRPr="00122C49">
        <w:t xml:space="preserve"> </w:t>
      </w:r>
      <w:r w:rsidRPr="003C20E8">
        <w:rPr>
          <w:rStyle w:val="Italic"/>
        </w:rPr>
        <w:t>Carers Recognition Act</w:t>
      </w:r>
      <w:r w:rsidR="00C808D1" w:rsidRPr="003C20E8">
        <w:rPr>
          <w:rStyle w:val="Italic"/>
        </w:rPr>
        <w:t xml:space="preserve"> 2012</w:t>
      </w:r>
      <w:r w:rsidRPr="00122C49">
        <w:t>. This includes considering the rights and interests of clients and carers who are in a care relationship when delivering services. It also includes raising awareness and increasing understanding among staff of care relationship principles, and considering these when reviewing our employment policies, such as flexible working arrangements and leave provisions.</w:t>
      </w:r>
    </w:p>
    <w:p w14:paraId="6BFA147F" w14:textId="2DD38874" w:rsidR="00FB2EA8" w:rsidRPr="007C64A5" w:rsidRDefault="00FB2EA8" w:rsidP="00E57722">
      <w:pPr>
        <w:pStyle w:val="Heading3"/>
      </w:pPr>
      <w:bookmarkStart w:id="336" w:name="_Toc205203657"/>
      <w:bookmarkStart w:id="337" w:name="_Toc209281183"/>
      <w:r w:rsidRPr="007C64A5">
        <w:t xml:space="preserve">Compliance with </w:t>
      </w:r>
      <w:r w:rsidR="00BC7430" w:rsidRPr="007C64A5">
        <w:t>Victoria’s</w:t>
      </w:r>
      <w:r w:rsidRPr="007C64A5">
        <w:t xml:space="preserve"> </w:t>
      </w:r>
      <w:r w:rsidR="00CC49F9" w:rsidRPr="007C64A5">
        <w:br/>
      </w:r>
      <w:r w:rsidRPr="007C64A5">
        <w:rPr>
          <w:rStyle w:val="Italic"/>
        </w:rPr>
        <w:t>Disability Act 2006</w:t>
      </w:r>
      <w:bookmarkEnd w:id="334"/>
      <w:bookmarkEnd w:id="335"/>
      <w:bookmarkEnd w:id="336"/>
      <w:bookmarkEnd w:id="337"/>
    </w:p>
    <w:p w14:paraId="73F12F6A" w14:textId="7AA20221" w:rsidR="00B519DD" w:rsidRPr="00122C49" w:rsidRDefault="00BC7430" w:rsidP="00525CE6">
      <w:bookmarkStart w:id="338" w:name="_Toc144739481"/>
      <w:bookmarkStart w:id="339" w:name="_Toc177917156"/>
      <w:r>
        <w:t>The</w:t>
      </w:r>
      <w:r w:rsidRPr="00122C49">
        <w:t xml:space="preserve"> </w:t>
      </w:r>
      <w:r w:rsidR="00B519DD" w:rsidRPr="003C20E8">
        <w:rPr>
          <w:rStyle w:val="Italic"/>
        </w:rPr>
        <w:t xml:space="preserve">Disability Act </w:t>
      </w:r>
      <w:r w:rsidR="00F16102" w:rsidRPr="003C20E8">
        <w:rPr>
          <w:rStyle w:val="Italic"/>
        </w:rPr>
        <w:t>2006</w:t>
      </w:r>
      <w:r w:rsidR="00F16102">
        <w:t xml:space="preserve"> </w:t>
      </w:r>
      <w:r w:rsidR="00B519DD" w:rsidRPr="00122C49">
        <w:t xml:space="preserve">affirms and strengthens the rights of </w:t>
      </w:r>
      <w:r>
        <w:t>Victorians</w:t>
      </w:r>
      <w:r w:rsidRPr="00122C49">
        <w:t xml:space="preserve"> </w:t>
      </w:r>
      <w:r w:rsidR="00B519DD" w:rsidRPr="00122C49">
        <w:t>with disability and recognises that this requires support across government and community.</w:t>
      </w:r>
    </w:p>
    <w:p w14:paraId="06B4E947" w14:textId="50D2A3C5" w:rsidR="00B519DD" w:rsidRPr="00122C49" w:rsidRDefault="00B519DD" w:rsidP="00525CE6">
      <w:bookmarkStart w:id="340" w:name="In_the_reporting_period,_the_Academy_too"/>
      <w:bookmarkEnd w:id="340"/>
      <w:r w:rsidRPr="00122C49">
        <w:t xml:space="preserve">In the reporting period, the Academy took all practical measures to comply with </w:t>
      </w:r>
      <w:r w:rsidR="00782631">
        <w:t>our</w:t>
      </w:r>
      <w:r w:rsidRPr="00122C49">
        <w:t xml:space="preserve"> obligations under the Disability Act. This include</w:t>
      </w:r>
      <w:r w:rsidR="000B5E01">
        <w:t>d</w:t>
      </w:r>
      <w:r w:rsidRPr="00122C49">
        <w:t xml:space="preserve"> reducing barriers to the accessibility of our publications, services and facilities, obtaining and maintaining employment, promoting inclusion and participation, and making tangible changes to attitudes and practices that discriminate against people with disability.</w:t>
      </w:r>
    </w:p>
    <w:p w14:paraId="6565EE55" w14:textId="2036761A" w:rsidR="00B519DD" w:rsidRPr="00122C49" w:rsidRDefault="00B519DD" w:rsidP="00525CE6">
      <w:bookmarkStart w:id="341" w:name="The_Disability_Act_requires_public_secto"/>
      <w:bookmarkEnd w:id="341"/>
      <w:r w:rsidRPr="00122C49">
        <w:t xml:space="preserve">The Disability Act requires public sector bodies (including Victorian Government departments) to develop a </w:t>
      </w:r>
      <w:r w:rsidR="00913669">
        <w:t>D</w:t>
      </w:r>
      <w:r w:rsidR="00913669" w:rsidRPr="00122C49">
        <w:t xml:space="preserve">isability </w:t>
      </w:r>
      <w:r w:rsidR="00913669">
        <w:t>A</w:t>
      </w:r>
      <w:r w:rsidR="00913669" w:rsidRPr="00122C49">
        <w:t xml:space="preserve">ction </w:t>
      </w:r>
      <w:r w:rsidR="00913669">
        <w:t>P</w:t>
      </w:r>
      <w:r w:rsidR="00913669" w:rsidRPr="00122C49">
        <w:t xml:space="preserve">lan </w:t>
      </w:r>
      <w:r w:rsidRPr="00122C49">
        <w:t>and report on its implementation in their annual report.</w:t>
      </w:r>
      <w:bookmarkStart w:id="342" w:name="The_Academy_operates_within_DE_corporate"/>
      <w:bookmarkEnd w:id="342"/>
      <w:r w:rsidRPr="00122C49">
        <w:t xml:space="preserve"> The Academy operates within </w:t>
      </w:r>
      <w:r w:rsidR="00BC6024">
        <w:t>DE</w:t>
      </w:r>
      <w:r w:rsidR="00122C49" w:rsidRPr="00122C49">
        <w:t>’</w:t>
      </w:r>
      <w:r w:rsidRPr="00122C49">
        <w:t xml:space="preserve">s corporate services infrastructure and controls. As such, the Academy participates in the implementation of </w:t>
      </w:r>
      <w:r w:rsidR="00BC6024">
        <w:t>DE</w:t>
      </w:r>
      <w:r w:rsidR="00122C49" w:rsidRPr="00122C49">
        <w:t>’</w:t>
      </w:r>
      <w:r w:rsidRPr="00122C49">
        <w:t xml:space="preserve">s </w:t>
      </w:r>
      <w:r w:rsidRPr="003C20E8">
        <w:rPr>
          <w:rStyle w:val="Italic"/>
        </w:rPr>
        <w:t xml:space="preserve">Disability </w:t>
      </w:r>
      <w:r w:rsidR="00913669" w:rsidRPr="003C20E8">
        <w:rPr>
          <w:rStyle w:val="Italic"/>
        </w:rPr>
        <w:t xml:space="preserve">Action Plan </w:t>
      </w:r>
      <w:r w:rsidR="00B56499" w:rsidRPr="003C20E8">
        <w:rPr>
          <w:rStyle w:val="Italic"/>
        </w:rPr>
        <w:t>2023–27</w:t>
      </w:r>
      <w:r w:rsidR="00B56499" w:rsidRPr="00122C49">
        <w:t xml:space="preserve"> </w:t>
      </w:r>
      <w:r w:rsidRPr="00122C49">
        <w:t>and complies with related reporting requirements.</w:t>
      </w:r>
    </w:p>
    <w:p w14:paraId="12750CCC" w14:textId="1EA63B14" w:rsidR="00B519DD" w:rsidRPr="00122C49" w:rsidRDefault="00B519DD" w:rsidP="00525CE6">
      <w:r w:rsidRPr="00122C49">
        <w:t xml:space="preserve">The </w:t>
      </w:r>
      <w:r w:rsidR="0016267D" w:rsidRPr="003C20E8">
        <w:rPr>
          <w:rStyle w:val="Italic"/>
        </w:rPr>
        <w:t>Disability Action Plan 2023–27</w:t>
      </w:r>
      <w:r w:rsidR="0016267D" w:rsidRPr="00122C49">
        <w:t xml:space="preserve"> </w:t>
      </w:r>
      <w:r w:rsidRPr="00122C49">
        <w:t>acknowledges that everyone experiences disability differently, depending on their circumstances, life experiences and the nature of their needs and abilities.</w:t>
      </w:r>
      <w:r w:rsidR="00122C49" w:rsidRPr="00122C49">
        <w:t xml:space="preserve"> </w:t>
      </w:r>
      <w:r w:rsidRPr="00122C49">
        <w:t xml:space="preserve">The </w:t>
      </w:r>
      <w:r w:rsidR="007D0BB1">
        <w:t xml:space="preserve">action </w:t>
      </w:r>
      <w:r w:rsidRPr="00122C49">
        <w:t xml:space="preserve">plan also recognises that </w:t>
      </w:r>
      <w:r w:rsidR="00BC6024">
        <w:t>DE</w:t>
      </w:r>
      <w:r w:rsidR="00122C49" w:rsidRPr="00122C49">
        <w:t>’</w:t>
      </w:r>
      <w:r w:rsidRPr="00122C49">
        <w:t>s corporate workforce, including the Academy workforce and our early childhood education, schools, training and skills systems, need</w:t>
      </w:r>
      <w:r w:rsidR="00065C4A">
        <w:t>s</w:t>
      </w:r>
      <w:r w:rsidRPr="00122C49">
        <w:t xml:space="preserve"> to be able to respond to people</w:t>
      </w:r>
      <w:r w:rsidR="00122C49" w:rsidRPr="00122C49">
        <w:t>’</w:t>
      </w:r>
      <w:r w:rsidRPr="00122C49">
        <w:t>s individual needs</w:t>
      </w:r>
      <w:r w:rsidR="00065C4A">
        <w:t>,</w:t>
      </w:r>
      <w:r w:rsidRPr="00122C49">
        <w:t xml:space="preserve"> to support every Victorian to reach their potential.</w:t>
      </w:r>
    </w:p>
    <w:p w14:paraId="2F78A063" w14:textId="75B9881A" w:rsidR="00FB2EA8" w:rsidRPr="00122C49" w:rsidRDefault="00FB2EA8" w:rsidP="00E57722">
      <w:pPr>
        <w:pStyle w:val="Heading3"/>
      </w:pPr>
      <w:bookmarkStart w:id="343" w:name="_Toc205203658"/>
      <w:bookmarkStart w:id="344" w:name="_Toc209281184"/>
      <w:r w:rsidRPr="00122C49">
        <w:t>Office-based environmental impacts</w:t>
      </w:r>
      <w:bookmarkEnd w:id="338"/>
      <w:bookmarkEnd w:id="339"/>
      <w:bookmarkEnd w:id="343"/>
      <w:bookmarkEnd w:id="344"/>
    </w:p>
    <w:p w14:paraId="41ADCB3C" w14:textId="77777777" w:rsidR="00FB2EA8" w:rsidRPr="007C64A5" w:rsidRDefault="00FB2EA8" w:rsidP="003B2E2E">
      <w:pPr>
        <w:pStyle w:val="Heading4"/>
      </w:pPr>
      <w:bookmarkStart w:id="345" w:name="_Toc106874061"/>
      <w:bookmarkStart w:id="346" w:name="_Toc112673476"/>
      <w:bookmarkStart w:id="347" w:name="_Toc112684030"/>
      <w:bookmarkStart w:id="348" w:name="_Toc112685327"/>
      <w:bookmarkStart w:id="349" w:name="_Toc112685686"/>
      <w:bookmarkStart w:id="350" w:name="_Toc134009270"/>
      <w:bookmarkStart w:id="351" w:name="_Toc139865177"/>
      <w:bookmarkStart w:id="352" w:name="_Toc144739482"/>
      <w:bookmarkStart w:id="353" w:name="_Toc175641739"/>
      <w:bookmarkStart w:id="354" w:name="_Toc144739489"/>
      <w:r w:rsidRPr="007C64A5">
        <w:t xml:space="preserve">Environmental </w:t>
      </w:r>
      <w:bookmarkEnd w:id="345"/>
      <w:bookmarkEnd w:id="346"/>
      <w:bookmarkEnd w:id="347"/>
      <w:bookmarkEnd w:id="348"/>
      <w:bookmarkEnd w:id="349"/>
      <w:bookmarkEnd w:id="350"/>
      <w:r w:rsidRPr="007C64A5">
        <w:t>reporting</w:t>
      </w:r>
      <w:bookmarkEnd w:id="351"/>
      <w:bookmarkEnd w:id="352"/>
      <w:bookmarkEnd w:id="353"/>
    </w:p>
    <w:p w14:paraId="03A2904A" w14:textId="77777777" w:rsidR="00FB2EA8" w:rsidRPr="00071D17" w:rsidRDefault="00FB2EA8" w:rsidP="0057401E">
      <w:pPr>
        <w:pStyle w:val="Heading5"/>
      </w:pPr>
      <w:bookmarkStart w:id="355" w:name="_Toc137191804"/>
      <w:bookmarkStart w:id="356" w:name="_Toc139865178"/>
      <w:bookmarkStart w:id="357" w:name="_Toc144739483"/>
      <w:bookmarkStart w:id="358" w:name="_Toc175641740"/>
      <w:r w:rsidRPr="00071D17">
        <w:t>Environmental Management System</w:t>
      </w:r>
      <w:bookmarkEnd w:id="355"/>
      <w:bookmarkEnd w:id="356"/>
      <w:r w:rsidRPr="00071D17">
        <w:t xml:space="preserve"> disclosure</w:t>
      </w:r>
      <w:bookmarkEnd w:id="357"/>
      <w:bookmarkEnd w:id="358"/>
    </w:p>
    <w:p w14:paraId="14B73BD7" w14:textId="77777777" w:rsidR="000230B2" w:rsidRDefault="000230B2" w:rsidP="000230B2">
      <w:r w:rsidRPr="001C3C2C">
        <w:t xml:space="preserve">The Academy is included </w:t>
      </w:r>
      <w:r>
        <w:t>in</w:t>
      </w:r>
      <w:r w:rsidRPr="001C3C2C">
        <w:t xml:space="preserve"> the Department of Education (DE) environmental management system (EMS), a structured approach to managing environmental impacts and improving the environmental performance of corporate activities. This provides a framework to improve environmental sustainability based on the national standard Environmental Management Systems </w:t>
      </w:r>
      <w:r>
        <w:t>(</w:t>
      </w:r>
      <w:r w:rsidRPr="001C3C2C">
        <w:t>AS/NZS ISO 14001:2016</w:t>
      </w:r>
      <w:r>
        <w:t>)</w:t>
      </w:r>
      <w:r w:rsidRPr="001C3C2C">
        <w:t>.</w:t>
      </w:r>
    </w:p>
    <w:p w14:paraId="547F6705" w14:textId="77777777" w:rsidR="000230B2" w:rsidRDefault="000230B2" w:rsidP="000230B2">
      <w:r>
        <w:t>DE</w:t>
      </w:r>
      <w:r w:rsidRPr="001C3C2C">
        <w:t xml:space="preserve"> is currently establishing a new EMS that incorporates all environmental aspects of its activities and operations, including the Academy, and documents roles and responsibilities </w:t>
      </w:r>
      <w:r>
        <w:t>for</w:t>
      </w:r>
      <w:r w:rsidRPr="001C3C2C">
        <w:t xml:space="preserve"> effective environmental management.</w:t>
      </w:r>
    </w:p>
    <w:p w14:paraId="36A00255" w14:textId="77777777" w:rsidR="000230B2" w:rsidRPr="001C3C2C" w:rsidRDefault="000230B2" w:rsidP="000230B2">
      <w:r w:rsidRPr="001C3C2C">
        <w:t>Whil</w:t>
      </w:r>
      <w:r>
        <w:t>e</w:t>
      </w:r>
      <w:r w:rsidRPr="001C3C2C">
        <w:t xml:space="preserve"> this is </w:t>
      </w:r>
      <w:r>
        <w:t>in development</w:t>
      </w:r>
      <w:r w:rsidRPr="001C3C2C">
        <w:t xml:space="preserve">, the Academy continues to </w:t>
      </w:r>
      <w:r>
        <w:t>work on</w:t>
      </w:r>
      <w:r w:rsidRPr="001C3C2C">
        <w:t xml:space="preserve"> performance objectives </w:t>
      </w:r>
      <w:r>
        <w:t>that</w:t>
      </w:r>
      <w:r w:rsidRPr="001C3C2C">
        <w:t xml:space="preserve"> reduce the environmental impacts of our operations, including:</w:t>
      </w:r>
    </w:p>
    <w:p w14:paraId="338656B7" w14:textId="77777777" w:rsidR="000230B2" w:rsidRPr="000230B2" w:rsidRDefault="000230B2" w:rsidP="000230B2">
      <w:pPr>
        <w:pStyle w:val="Bulletlist"/>
      </w:pPr>
      <w:r w:rsidRPr="000230B2">
        <w:t>promoting environmental sustainability in the use of all resources</w:t>
      </w:r>
    </w:p>
    <w:p w14:paraId="43B96A2B" w14:textId="77777777" w:rsidR="000230B2" w:rsidRPr="000230B2" w:rsidRDefault="000230B2" w:rsidP="000230B2">
      <w:pPr>
        <w:pStyle w:val="Bulletlist"/>
      </w:pPr>
      <w:r w:rsidRPr="000230B2">
        <w:t>minimising water use and maximising opportunities for water re-use</w:t>
      </w:r>
    </w:p>
    <w:p w14:paraId="3B2ADC99" w14:textId="77777777" w:rsidR="000230B2" w:rsidRPr="000230B2" w:rsidRDefault="000230B2" w:rsidP="000230B2">
      <w:pPr>
        <w:pStyle w:val="Bulletlist"/>
      </w:pPr>
      <w:r w:rsidRPr="000230B2">
        <w:t>addressing the impact of climate change through procurement and leasing arrangements</w:t>
      </w:r>
    </w:p>
    <w:p w14:paraId="765D9F6A" w14:textId="77777777" w:rsidR="000230B2" w:rsidRPr="000230B2" w:rsidRDefault="000230B2" w:rsidP="000230B2">
      <w:pPr>
        <w:pStyle w:val="Bulletlist"/>
      </w:pPr>
      <w:r w:rsidRPr="000230B2">
        <w:t>reducing greenhouse gas emissions through careful planning of work-related travel</w:t>
      </w:r>
    </w:p>
    <w:p w14:paraId="00B98A71" w14:textId="77777777" w:rsidR="000230B2" w:rsidRPr="001C3C2C" w:rsidRDefault="000230B2" w:rsidP="000230B2">
      <w:pPr>
        <w:pStyle w:val="Bulletlist"/>
      </w:pPr>
      <w:r w:rsidRPr="000230B2">
        <w:t>maximising recycling and minimising landfill waste.</w:t>
      </w:r>
    </w:p>
    <w:p w14:paraId="213226A4" w14:textId="77777777" w:rsidR="000230B2" w:rsidRDefault="000230B2">
      <w:pPr>
        <w:spacing w:after="0" w:line="240" w:lineRule="auto"/>
      </w:pPr>
      <w:r>
        <w:br w:type="page"/>
      </w:r>
    </w:p>
    <w:p w14:paraId="6900B7F0" w14:textId="013D2146" w:rsidR="000230B2" w:rsidRPr="001C3C2C" w:rsidRDefault="000230B2" w:rsidP="000230B2">
      <w:r w:rsidRPr="001C3C2C">
        <w:lastRenderedPageBreak/>
        <w:t xml:space="preserve">The Academy is also included in the DE Emissions Reduction </w:t>
      </w:r>
      <w:r>
        <w:t>P</w:t>
      </w:r>
      <w:r w:rsidRPr="001C3C2C">
        <w:t>lan and ha</w:t>
      </w:r>
      <w:r>
        <w:t>s</w:t>
      </w:r>
      <w:r w:rsidRPr="001C3C2C">
        <w:t xml:space="preserve"> commenced several actions </w:t>
      </w:r>
      <w:r>
        <w:t>following</w:t>
      </w:r>
      <w:r w:rsidRPr="001C3C2C">
        <w:t xml:space="preserve"> </w:t>
      </w:r>
      <w:r>
        <w:t xml:space="preserve">energy data </w:t>
      </w:r>
      <w:r w:rsidRPr="001C3C2C">
        <w:t xml:space="preserve">analysis </w:t>
      </w:r>
      <w:r>
        <w:t>that</w:t>
      </w:r>
      <w:r w:rsidRPr="001C3C2C">
        <w:t xml:space="preserve"> identif</w:t>
      </w:r>
      <w:r>
        <w:t>ied</w:t>
      </w:r>
      <w:r w:rsidRPr="001C3C2C">
        <w:t xml:space="preserve"> opportunities to reduce emissions</w:t>
      </w:r>
      <w:r>
        <w:t>. These</w:t>
      </w:r>
      <w:r w:rsidRPr="001C3C2C">
        <w:t xml:space="preserve"> includ</w:t>
      </w:r>
      <w:r>
        <w:t>e</w:t>
      </w:r>
      <w:r w:rsidRPr="001C3C2C">
        <w:t>:</w:t>
      </w:r>
    </w:p>
    <w:p w14:paraId="5B9D5671" w14:textId="77777777" w:rsidR="000230B2" w:rsidRPr="000230B2" w:rsidRDefault="000230B2" w:rsidP="000230B2">
      <w:pPr>
        <w:pStyle w:val="Bulletlist"/>
      </w:pPr>
      <w:r w:rsidRPr="000230B2">
        <w:t>installing solar panels on department-owned buildings</w:t>
      </w:r>
    </w:p>
    <w:p w14:paraId="3E0A13B4" w14:textId="77777777" w:rsidR="000230B2" w:rsidRPr="000230B2" w:rsidRDefault="000230B2" w:rsidP="000230B2">
      <w:pPr>
        <w:pStyle w:val="Bulletlist"/>
      </w:pPr>
      <w:r w:rsidRPr="000230B2">
        <w:t>improving heating, ventilation, air-conditioning and building management systems controls</w:t>
      </w:r>
    </w:p>
    <w:p w14:paraId="23A2B463" w14:textId="77777777" w:rsidR="000230B2" w:rsidRPr="000230B2" w:rsidRDefault="000230B2" w:rsidP="000230B2">
      <w:pPr>
        <w:pStyle w:val="Bulletlist"/>
      </w:pPr>
      <w:r w:rsidRPr="000230B2">
        <w:t>replacing gas assets</w:t>
      </w:r>
    </w:p>
    <w:p w14:paraId="33EF0532" w14:textId="77777777" w:rsidR="000230B2" w:rsidRPr="000230B2" w:rsidRDefault="000230B2" w:rsidP="000230B2">
      <w:pPr>
        <w:pStyle w:val="Bulletlist"/>
      </w:pPr>
      <w:r w:rsidRPr="000230B2">
        <w:t>upgrading lighting and energy efficiency.</w:t>
      </w:r>
    </w:p>
    <w:p w14:paraId="52858240" w14:textId="780B047D" w:rsidR="00354921" w:rsidRDefault="000230B2" w:rsidP="00DE01B1">
      <w:pPr>
        <w:pStyle w:val="NormalAfterlist"/>
      </w:pPr>
      <w:r w:rsidRPr="001C3C2C">
        <w:t xml:space="preserve">Additionally, the Academy </w:t>
      </w:r>
      <w:r>
        <w:t>is represented</w:t>
      </w:r>
      <w:r w:rsidRPr="001C3C2C">
        <w:t xml:space="preserve"> on the DE </w:t>
      </w:r>
      <w:r w:rsidRPr="004E5D2A">
        <w:t>Net Zero Working Group</w:t>
      </w:r>
      <w:r>
        <w:t>,</w:t>
      </w:r>
      <w:r w:rsidRPr="001C3C2C">
        <w:t xml:space="preserve"> which shares department</w:t>
      </w:r>
      <w:r>
        <w:t>-</w:t>
      </w:r>
      <w:r w:rsidRPr="001C3C2C">
        <w:t>wide emission reduction initiatives across schools and corporate locations.</w:t>
      </w:r>
    </w:p>
    <w:p w14:paraId="20BD3B57" w14:textId="40967365" w:rsidR="00354921" w:rsidRDefault="00FB2EA8" w:rsidP="0057401E">
      <w:pPr>
        <w:pStyle w:val="Heading5"/>
      </w:pPr>
      <w:bookmarkStart w:id="359" w:name="_Toc139865179"/>
      <w:bookmarkStart w:id="360" w:name="_Toc144739484"/>
      <w:bookmarkStart w:id="361" w:name="_Toc175641741"/>
      <w:r w:rsidRPr="00122C49">
        <w:t>Target reporting</w:t>
      </w:r>
      <w:bookmarkEnd w:id="359"/>
      <w:bookmarkEnd w:id="360"/>
      <w:bookmarkEnd w:id="361"/>
    </w:p>
    <w:p w14:paraId="57CDD251" w14:textId="77777777" w:rsidR="000230B2" w:rsidRDefault="000230B2" w:rsidP="000230B2">
      <w:r>
        <w:t>DE</w:t>
      </w:r>
      <w:r w:rsidRPr="001C3C2C">
        <w:t xml:space="preserve"> reports metrics related to electricity, gas and vehicle fuel use</w:t>
      </w:r>
      <w:r>
        <w:t>, including of the Academy,</w:t>
      </w:r>
      <w:r w:rsidRPr="001C3C2C">
        <w:t xml:space="preserve"> in </w:t>
      </w:r>
      <w:r>
        <w:t>its</w:t>
      </w:r>
      <w:r w:rsidRPr="001C3C2C">
        <w:t xml:space="preserve"> corporate environmental reporting</w:t>
      </w:r>
      <w:r>
        <w:t>.</w:t>
      </w:r>
    </w:p>
    <w:p w14:paraId="0E0A5AAD" w14:textId="77777777" w:rsidR="000230B2" w:rsidRDefault="000230B2" w:rsidP="000230B2">
      <w:r w:rsidRPr="001C3C2C">
        <w:t xml:space="preserve">DE is currently developing a </w:t>
      </w:r>
      <w:r>
        <w:t>m</w:t>
      </w:r>
      <w:r w:rsidRPr="004E5D2A">
        <w:t xml:space="preserve">onitoring, </w:t>
      </w:r>
      <w:r>
        <w:t>e</w:t>
      </w:r>
      <w:r w:rsidRPr="004E5D2A">
        <w:t xml:space="preserve">valuation, </w:t>
      </w:r>
      <w:r>
        <w:t>r</w:t>
      </w:r>
      <w:r w:rsidRPr="004E5D2A">
        <w:t xml:space="preserve">eporting and </w:t>
      </w:r>
      <w:r>
        <w:t>i</w:t>
      </w:r>
      <w:r w:rsidRPr="004E5D2A">
        <w:t xml:space="preserve">mprovement </w:t>
      </w:r>
      <w:r>
        <w:t>f</w:t>
      </w:r>
      <w:r w:rsidRPr="004E5D2A">
        <w:t>ramework</w:t>
      </w:r>
      <w:r w:rsidRPr="001C3C2C">
        <w:t xml:space="preserve"> for the Victorian Government</w:t>
      </w:r>
      <w:r>
        <w:t>’</w:t>
      </w:r>
      <w:r w:rsidRPr="001C3C2C">
        <w:t xml:space="preserve">s </w:t>
      </w:r>
      <w:r w:rsidRPr="004E5D2A">
        <w:t>Education and Training Climate Change Adaptation Action Plan</w:t>
      </w:r>
      <w:r>
        <w:t xml:space="preserve"> 2022–2026</w:t>
      </w:r>
      <w:r w:rsidRPr="001C3C2C">
        <w:rPr>
          <w:i/>
          <w:iCs/>
        </w:rPr>
        <w:t xml:space="preserve"> </w:t>
      </w:r>
      <w:r w:rsidRPr="001C3C2C">
        <w:t xml:space="preserve">and relevant environmental objectives as part of </w:t>
      </w:r>
      <w:r>
        <w:t>its EMS</w:t>
      </w:r>
      <w:r w:rsidRPr="001C3C2C">
        <w:t xml:space="preserve"> update.</w:t>
      </w:r>
      <w:r>
        <w:t xml:space="preserve"> </w:t>
      </w:r>
      <w:r w:rsidRPr="001C3C2C">
        <w:t>The Academy is contributing to th</w:t>
      </w:r>
      <w:r>
        <w:t>is</w:t>
      </w:r>
      <w:r w:rsidRPr="001C3C2C">
        <w:t xml:space="preserve"> and will align with relevant targets.</w:t>
      </w:r>
    </w:p>
    <w:p w14:paraId="058E1142" w14:textId="3935E438" w:rsidR="00FB2EA8" w:rsidRPr="007A3BC1" w:rsidRDefault="00FB2EA8" w:rsidP="003B2E2E">
      <w:pPr>
        <w:pStyle w:val="Heading4"/>
        <w:rPr>
          <w:sz w:val="24"/>
        </w:rPr>
      </w:pPr>
      <w:bookmarkStart w:id="362" w:name="_Toc139865180"/>
      <w:bookmarkStart w:id="363" w:name="_Toc144739485"/>
      <w:bookmarkStart w:id="364" w:name="_Toc175641742"/>
      <w:r w:rsidRPr="00A0102F">
        <w:t>Reporting boundary for environmental data</w:t>
      </w:r>
      <w:bookmarkEnd w:id="362"/>
      <w:bookmarkEnd w:id="363"/>
      <w:bookmarkEnd w:id="364"/>
    </w:p>
    <w:p w14:paraId="3638B17F" w14:textId="77777777" w:rsidR="00FB2EA8" w:rsidRPr="00122C49" w:rsidRDefault="00FB2EA8" w:rsidP="0057401E">
      <w:pPr>
        <w:pStyle w:val="Heading5"/>
      </w:pPr>
      <w:bookmarkStart w:id="365" w:name="_Toc139865181"/>
      <w:r w:rsidRPr="00122C49">
        <w:t>Organisational boundary</w:t>
      </w:r>
      <w:bookmarkEnd w:id="365"/>
    </w:p>
    <w:p w14:paraId="05A16A6E" w14:textId="77777777" w:rsidR="000230B2" w:rsidRPr="000230B2" w:rsidRDefault="000230B2" w:rsidP="000230B2">
      <w:pPr>
        <w:pStyle w:val="Normal-Spaceafter"/>
      </w:pPr>
      <w:r w:rsidRPr="000230B2">
        <w:t>The Academy is a Tier 4 reporting entity and is required to report on the key indicators of electricity consumption, vehicle fleet and ratings of any new office builds, according to Financial Reporting Direction 24: Reporting of environmental data by government entities.</w:t>
      </w:r>
    </w:p>
    <w:tbl>
      <w:tblPr>
        <w:tblW w:w="4677" w:type="dxa"/>
        <w:tblBorders>
          <w:bottom w:val="single" w:sz="2" w:space="0" w:color="D19000" w:themeColor="accent1"/>
          <w:insideH w:val="single" w:sz="2" w:space="0" w:color="CFCDC9" w:themeColor="accent3"/>
        </w:tblBorders>
        <w:tblLayout w:type="fixed"/>
        <w:tblCellMar>
          <w:top w:w="57" w:type="dxa"/>
          <w:left w:w="0" w:type="dxa"/>
          <w:bottom w:w="57" w:type="dxa"/>
          <w:right w:w="0" w:type="dxa"/>
        </w:tblCellMar>
        <w:tblLook w:val="04A0" w:firstRow="1" w:lastRow="0" w:firstColumn="1" w:lastColumn="0" w:noHBand="0" w:noVBand="1"/>
      </w:tblPr>
      <w:tblGrid>
        <w:gridCol w:w="2551"/>
        <w:gridCol w:w="2126"/>
      </w:tblGrid>
      <w:tr w:rsidR="008174BA" w:rsidRPr="00990E19" w14:paraId="73BE907E" w14:textId="77777777" w:rsidTr="009F28AC">
        <w:trPr>
          <w:trHeight w:val="567"/>
        </w:trPr>
        <w:tc>
          <w:tcPr>
            <w:tcW w:w="2551" w:type="dxa"/>
            <w:tcBorders>
              <w:top w:val="single" w:sz="6" w:space="0" w:color="EDECED" w:themeColor="accent4"/>
              <w:bottom w:val="single" w:sz="12" w:space="0" w:color="D19000" w:themeColor="accent1"/>
            </w:tcBorders>
            <w:noWrap/>
            <w:vAlign w:val="bottom"/>
            <w:hideMark/>
          </w:tcPr>
          <w:p w14:paraId="2C65C99E" w14:textId="77777777" w:rsidR="00FB2EA8" w:rsidRPr="00990E19" w:rsidRDefault="00FB2EA8" w:rsidP="00525CE6">
            <w:pPr>
              <w:pStyle w:val="Tabletext"/>
            </w:pPr>
          </w:p>
        </w:tc>
        <w:tc>
          <w:tcPr>
            <w:tcW w:w="2126" w:type="dxa"/>
            <w:tcBorders>
              <w:top w:val="single" w:sz="6" w:space="0" w:color="EDECED" w:themeColor="accent4"/>
              <w:bottom w:val="single" w:sz="12" w:space="0" w:color="D19000" w:themeColor="accent1"/>
            </w:tcBorders>
            <w:shd w:val="clear" w:color="auto" w:fill="F9F9F9"/>
            <w:noWrap/>
            <w:vAlign w:val="bottom"/>
            <w:hideMark/>
          </w:tcPr>
          <w:p w14:paraId="2DF6E511" w14:textId="0F3906D6" w:rsidR="00FB2EA8" w:rsidRPr="0008480C" w:rsidRDefault="00FB2EA8" w:rsidP="00B13C64">
            <w:pPr>
              <w:pStyle w:val="Tabletext"/>
              <w:jc w:val="center"/>
            </w:pPr>
            <w:r w:rsidRPr="0008480C">
              <w:rPr>
                <w:b/>
              </w:rPr>
              <w:t>Tier 4 entity</w:t>
            </w:r>
            <w:r w:rsidR="00990E19" w:rsidRPr="0008480C">
              <w:t xml:space="preserve"> </w:t>
            </w:r>
            <w:r w:rsidR="006B1802" w:rsidRPr="0008480C">
              <w:br/>
            </w:r>
            <w:r w:rsidRPr="00877A33">
              <w:t>Reporting requirement</w:t>
            </w:r>
          </w:p>
        </w:tc>
      </w:tr>
      <w:tr w:rsidR="000230B2" w:rsidRPr="00990E19" w14:paraId="0840ECFD" w14:textId="77777777" w:rsidTr="009F28AC">
        <w:trPr>
          <w:trHeight w:val="283"/>
        </w:trPr>
        <w:tc>
          <w:tcPr>
            <w:tcW w:w="2551" w:type="dxa"/>
            <w:tcBorders>
              <w:top w:val="single" w:sz="12" w:space="0" w:color="D19000" w:themeColor="accent1"/>
              <w:bottom w:val="single" w:sz="6" w:space="0" w:color="EDECED" w:themeColor="accent4"/>
            </w:tcBorders>
            <w:noWrap/>
            <w:vAlign w:val="center"/>
            <w:hideMark/>
          </w:tcPr>
          <w:p w14:paraId="70BA3160" w14:textId="00641A56" w:rsidR="000230B2" w:rsidRPr="00990E19" w:rsidRDefault="000230B2" w:rsidP="000230B2">
            <w:pPr>
              <w:pStyle w:val="Tabletext"/>
            </w:pPr>
            <w:r w:rsidRPr="001C3C2C">
              <w:rPr>
                <w:lang w:eastAsia="en-AU"/>
              </w:rPr>
              <w:t>Electricity production and consumption (EL1 and EL4)</w:t>
            </w:r>
          </w:p>
        </w:tc>
        <w:tc>
          <w:tcPr>
            <w:tcW w:w="2126" w:type="dxa"/>
            <w:tcBorders>
              <w:top w:val="single" w:sz="12" w:space="0" w:color="D19000" w:themeColor="accent1"/>
              <w:bottom w:val="single" w:sz="6" w:space="0" w:color="EDECED" w:themeColor="accent4"/>
            </w:tcBorders>
            <w:shd w:val="clear" w:color="auto" w:fill="F9F9F9"/>
            <w:noWrap/>
            <w:vAlign w:val="center"/>
            <w:hideMark/>
          </w:tcPr>
          <w:p w14:paraId="3205169A" w14:textId="77777777" w:rsidR="000230B2" w:rsidRPr="0008480C" w:rsidRDefault="000230B2" w:rsidP="000230B2">
            <w:pPr>
              <w:pStyle w:val="Tabletext"/>
              <w:jc w:val="center"/>
            </w:pPr>
            <w:r w:rsidRPr="0008480C">
              <w:t>Yes</w:t>
            </w:r>
          </w:p>
        </w:tc>
      </w:tr>
      <w:tr w:rsidR="000230B2" w:rsidRPr="00990E19" w14:paraId="2F16E1C6" w14:textId="77777777" w:rsidTr="009F28AC">
        <w:trPr>
          <w:trHeight w:val="283"/>
        </w:trPr>
        <w:tc>
          <w:tcPr>
            <w:tcW w:w="2551" w:type="dxa"/>
            <w:tcBorders>
              <w:top w:val="single" w:sz="6" w:space="0" w:color="EDECED" w:themeColor="accent4"/>
              <w:bottom w:val="single" w:sz="6" w:space="0" w:color="EDECED" w:themeColor="accent4"/>
            </w:tcBorders>
            <w:noWrap/>
            <w:vAlign w:val="center"/>
            <w:hideMark/>
          </w:tcPr>
          <w:p w14:paraId="3DD04D9F" w14:textId="5B4E8ED8" w:rsidR="000230B2" w:rsidRPr="00990E19" w:rsidRDefault="000230B2" w:rsidP="000230B2">
            <w:pPr>
              <w:pStyle w:val="Tabletext"/>
            </w:pPr>
            <w:r w:rsidRPr="001C3C2C">
              <w:rPr>
                <w:lang w:eastAsia="en-AU"/>
              </w:rPr>
              <w:t>Transportation (T2)</w:t>
            </w:r>
          </w:p>
        </w:tc>
        <w:tc>
          <w:tcPr>
            <w:tcW w:w="2126" w:type="dxa"/>
            <w:tcBorders>
              <w:top w:val="single" w:sz="6" w:space="0" w:color="EDECED" w:themeColor="accent4"/>
              <w:bottom w:val="single" w:sz="6" w:space="0" w:color="EDECED" w:themeColor="accent4"/>
            </w:tcBorders>
            <w:shd w:val="clear" w:color="auto" w:fill="F9F9F9"/>
            <w:noWrap/>
            <w:vAlign w:val="center"/>
            <w:hideMark/>
          </w:tcPr>
          <w:p w14:paraId="7B3EB0F0" w14:textId="77777777" w:rsidR="000230B2" w:rsidRPr="0008480C" w:rsidRDefault="000230B2" w:rsidP="000230B2">
            <w:pPr>
              <w:pStyle w:val="Tabletext"/>
              <w:jc w:val="center"/>
            </w:pPr>
            <w:r w:rsidRPr="0008480C">
              <w:t>Yes</w:t>
            </w:r>
          </w:p>
        </w:tc>
      </w:tr>
      <w:tr w:rsidR="000230B2" w:rsidRPr="00990E19" w14:paraId="16766159" w14:textId="77777777" w:rsidTr="009F28AC">
        <w:trPr>
          <w:trHeight w:val="283"/>
        </w:trPr>
        <w:tc>
          <w:tcPr>
            <w:tcW w:w="2551" w:type="dxa"/>
            <w:tcBorders>
              <w:top w:val="single" w:sz="6" w:space="0" w:color="EDECED" w:themeColor="accent4"/>
              <w:bottom w:val="single" w:sz="6" w:space="0" w:color="1E2028" w:themeColor="text1"/>
            </w:tcBorders>
            <w:noWrap/>
            <w:vAlign w:val="center"/>
            <w:hideMark/>
          </w:tcPr>
          <w:p w14:paraId="1BE022B4" w14:textId="540E6AB6" w:rsidR="000230B2" w:rsidRPr="00990E19" w:rsidRDefault="000230B2" w:rsidP="000230B2">
            <w:pPr>
              <w:pStyle w:val="Tabletext"/>
            </w:pPr>
            <w:bookmarkStart w:id="366" w:name="RANGE!A7"/>
            <w:r w:rsidRPr="001C3C2C">
              <w:rPr>
                <w:lang w:eastAsia="en-AU"/>
              </w:rPr>
              <w:t>Sustainable buildings and infrastructure</w:t>
            </w:r>
            <w:bookmarkEnd w:id="366"/>
            <w:r w:rsidRPr="001C3C2C">
              <w:rPr>
                <w:lang w:eastAsia="en-AU"/>
              </w:rPr>
              <w:t xml:space="preserve"> (B3)</w:t>
            </w:r>
          </w:p>
        </w:tc>
        <w:tc>
          <w:tcPr>
            <w:tcW w:w="2126" w:type="dxa"/>
            <w:tcBorders>
              <w:top w:val="single" w:sz="6" w:space="0" w:color="EDECED" w:themeColor="accent4"/>
              <w:bottom w:val="single" w:sz="6" w:space="0" w:color="1E2028" w:themeColor="text1"/>
            </w:tcBorders>
            <w:shd w:val="clear" w:color="auto" w:fill="F9F9F9"/>
            <w:noWrap/>
            <w:vAlign w:val="center"/>
            <w:hideMark/>
          </w:tcPr>
          <w:p w14:paraId="00A00898" w14:textId="77777777" w:rsidR="000230B2" w:rsidRPr="0008480C" w:rsidRDefault="000230B2" w:rsidP="000230B2">
            <w:pPr>
              <w:pStyle w:val="Tabletext"/>
              <w:jc w:val="center"/>
            </w:pPr>
            <w:r w:rsidRPr="0008480C">
              <w:t>Yes</w:t>
            </w:r>
          </w:p>
        </w:tc>
      </w:tr>
    </w:tbl>
    <w:p w14:paraId="56815AAA" w14:textId="77777777" w:rsidR="00FB2EA8" w:rsidRPr="00122C49" w:rsidRDefault="00FB2EA8" w:rsidP="00525CE6"/>
    <w:p w14:paraId="2ABD99F7" w14:textId="77777777" w:rsidR="000230B2" w:rsidRPr="000230B2" w:rsidRDefault="000230B2" w:rsidP="000230B2">
      <w:bookmarkStart w:id="367" w:name="_Toc139865182"/>
      <w:bookmarkStart w:id="368" w:name="_Toc144739486"/>
      <w:r w:rsidRPr="000230B2">
        <w:t>Due to its operating model, the Academy is eligible for simple disclosure and is not required to report directly on the indicators. The Academy’s material energy and transport data is captured and reported through a combination of state purchase contracts, the shared service provider and DE.</w:t>
      </w:r>
    </w:p>
    <w:p w14:paraId="07E7B7B1" w14:textId="6760E406" w:rsidR="00354921" w:rsidRPr="0057401E" w:rsidRDefault="00FB2EA8" w:rsidP="0057401E">
      <w:pPr>
        <w:pStyle w:val="Heading5"/>
      </w:pPr>
      <w:r w:rsidRPr="0057401E">
        <w:t xml:space="preserve">Reporting </w:t>
      </w:r>
      <w:bookmarkEnd w:id="367"/>
      <w:r w:rsidRPr="0057401E">
        <w:t>period</w:t>
      </w:r>
      <w:bookmarkEnd w:id="368"/>
    </w:p>
    <w:p w14:paraId="1957BFB8" w14:textId="77777777" w:rsidR="000230B2" w:rsidRDefault="000230B2" w:rsidP="000230B2">
      <w:r>
        <w:t>DE</w:t>
      </w:r>
      <w:r w:rsidRPr="001C3C2C">
        <w:t xml:space="preserve"> is committed to </w:t>
      </w:r>
      <w:r>
        <w:t>improving</w:t>
      </w:r>
      <w:r w:rsidRPr="001C3C2C">
        <w:t xml:space="preserve"> its data collection, analysis and reporting and will continue to </w:t>
      </w:r>
      <w:r>
        <w:t>monitor</w:t>
      </w:r>
      <w:r w:rsidRPr="001C3C2C">
        <w:t xml:space="preserve"> </w:t>
      </w:r>
      <w:r>
        <w:t xml:space="preserve">its </w:t>
      </w:r>
      <w:r w:rsidRPr="001C3C2C">
        <w:t>transparency and accuracy.</w:t>
      </w:r>
    </w:p>
    <w:p w14:paraId="5662BE13" w14:textId="77777777" w:rsidR="000230B2" w:rsidRPr="001C3C2C" w:rsidRDefault="000230B2" w:rsidP="000230B2">
      <w:r>
        <w:t>Starting with</w:t>
      </w:r>
      <w:r w:rsidRPr="001C3C2C">
        <w:t xml:space="preserve"> this annual report, DE environmental reporting</w:t>
      </w:r>
      <w:r>
        <w:t>,</w:t>
      </w:r>
      <w:r w:rsidRPr="001C3C2C">
        <w:t xml:space="preserve"> which includes relevant Academy data, follows the calendar year (1 January to 31</w:t>
      </w:r>
      <w:r w:rsidRPr="001C3C2C">
        <w:rPr>
          <w:rFonts w:ascii="Arial" w:hAnsi="Arial" w:cs="Arial"/>
        </w:rPr>
        <w:t> </w:t>
      </w:r>
      <w:r w:rsidRPr="001C3C2C">
        <w:t>December 2024). This ensure</w:t>
      </w:r>
      <w:r>
        <w:t>s</w:t>
      </w:r>
      <w:r w:rsidRPr="001C3C2C">
        <w:t xml:space="preserve"> that data is available for a full 12-month period and there is sufficient time to collate and review data from third parties.</w:t>
      </w:r>
    </w:p>
    <w:p w14:paraId="2522BCA4" w14:textId="77777777" w:rsidR="000230B2" w:rsidRPr="001C3C2C" w:rsidRDefault="000230B2" w:rsidP="0057401E">
      <w:pPr>
        <w:pStyle w:val="Heading5"/>
      </w:pPr>
      <w:r w:rsidRPr="001C3C2C">
        <w:t>Normalisation</w:t>
      </w:r>
    </w:p>
    <w:p w14:paraId="40AB9BF8" w14:textId="77777777" w:rsidR="000230B2" w:rsidRPr="001C3C2C" w:rsidRDefault="000230B2" w:rsidP="000230B2">
      <w:r w:rsidRPr="001C3C2C">
        <w:t>Normalisation is not required for any of the reporting metrics required of a Tier 4 entity.</w:t>
      </w:r>
    </w:p>
    <w:p w14:paraId="128B625F" w14:textId="77777777" w:rsidR="000230B2" w:rsidRPr="001C3C2C" w:rsidRDefault="000230B2" w:rsidP="0057401E">
      <w:pPr>
        <w:pStyle w:val="Heading5"/>
      </w:pPr>
      <w:bookmarkStart w:id="369" w:name="_Toc139865191"/>
      <w:bookmarkStart w:id="370" w:name="_Toc144739488"/>
      <w:bookmarkStart w:id="371" w:name="_Toc175641743"/>
      <w:r w:rsidRPr="001C3C2C">
        <w:t>Electricity production and consumption</w:t>
      </w:r>
      <w:bookmarkEnd w:id="369"/>
      <w:bookmarkEnd w:id="370"/>
      <w:bookmarkEnd w:id="371"/>
    </w:p>
    <w:p w14:paraId="084991DC" w14:textId="77777777" w:rsidR="000230B2" w:rsidRPr="001C3C2C" w:rsidRDefault="000230B2" w:rsidP="000230B2">
      <w:r w:rsidRPr="001C3C2C">
        <w:t xml:space="preserve">All material electricity </w:t>
      </w:r>
      <w:r>
        <w:t xml:space="preserve">consumed </w:t>
      </w:r>
      <w:r w:rsidRPr="001C3C2C">
        <w:t xml:space="preserve">by the Academy across our sites was purchased through the State Purchase Electricity Contract via AGL and Red Energy. Required data will be included in whole-of-government reporting. The Academy will move to the newly formed SEC provider </w:t>
      </w:r>
      <w:r>
        <w:t>after</w:t>
      </w:r>
      <w:r w:rsidRPr="001C3C2C">
        <w:t xml:space="preserve"> 1 July</w:t>
      </w:r>
      <w:r>
        <w:t xml:space="preserve"> 2026</w:t>
      </w:r>
      <w:r w:rsidRPr="001C3C2C">
        <w:t>.</w:t>
      </w:r>
    </w:p>
    <w:p w14:paraId="096D5302" w14:textId="77777777" w:rsidR="000230B2" w:rsidRPr="001C3C2C" w:rsidRDefault="000230B2" w:rsidP="0057401E">
      <w:pPr>
        <w:pStyle w:val="Heading5"/>
      </w:pPr>
      <w:r w:rsidRPr="001C3C2C">
        <w:t>Transportation</w:t>
      </w:r>
    </w:p>
    <w:p w14:paraId="42161C0A" w14:textId="77777777" w:rsidR="000230B2" w:rsidRPr="001C3C2C" w:rsidRDefault="000230B2" w:rsidP="000230B2">
      <w:pPr>
        <w:rPr>
          <w:color w:val="auto"/>
        </w:rPr>
      </w:pPr>
      <w:r>
        <w:t xml:space="preserve">The </w:t>
      </w:r>
      <w:r w:rsidRPr="001C3C2C">
        <w:t>Academy use</w:t>
      </w:r>
      <w:r>
        <w:t>s</w:t>
      </w:r>
      <w:r w:rsidRPr="001C3C2C">
        <w:t xml:space="preserve"> vehicles provided by DE </w:t>
      </w:r>
      <w:r>
        <w:t>and the</w:t>
      </w:r>
      <w:r w:rsidRPr="001C3C2C">
        <w:t xml:space="preserve"> Accommodation, Carpool and Library Service</w:t>
      </w:r>
      <w:r>
        <w:t xml:space="preserve"> </w:t>
      </w:r>
      <w:r w:rsidRPr="001C3C2C">
        <w:t xml:space="preserve">within </w:t>
      </w:r>
      <w:r>
        <w:t>their</w:t>
      </w:r>
      <w:r w:rsidRPr="001C3C2C">
        <w:t xml:space="preserve"> corporate service infrastructure and controls. DE include</w:t>
      </w:r>
      <w:r>
        <w:t>s</w:t>
      </w:r>
      <w:r w:rsidRPr="001C3C2C">
        <w:t xml:space="preserve"> Academy transportation data in its 2024–25 Annual Report.</w:t>
      </w:r>
    </w:p>
    <w:p w14:paraId="653E7AD4" w14:textId="77777777" w:rsidR="000230B2" w:rsidRPr="001C3C2C" w:rsidRDefault="000230B2" w:rsidP="0057401E">
      <w:pPr>
        <w:pStyle w:val="Heading5"/>
      </w:pPr>
      <w:r w:rsidRPr="001C3C2C">
        <w:t>Sustainable buildings and infrastructure</w:t>
      </w:r>
    </w:p>
    <w:p w14:paraId="28FB16FF" w14:textId="77777777" w:rsidR="000230B2" w:rsidRPr="001C3C2C" w:rsidRDefault="000230B2" w:rsidP="000230B2">
      <w:r w:rsidRPr="001C3C2C">
        <w:t>The Academy commenced occupation of one new site during 2024–25, following a tenancy fit-out that was project</w:t>
      </w:r>
      <w:r>
        <w:t>-</w:t>
      </w:r>
      <w:r w:rsidRPr="001C3C2C">
        <w:t>managed by the V</w:t>
      </w:r>
      <w:r>
        <w:t xml:space="preserve">ictorian </w:t>
      </w:r>
      <w:r w:rsidRPr="001C3C2C">
        <w:t>S</w:t>
      </w:r>
      <w:r>
        <w:t xml:space="preserve">chool </w:t>
      </w:r>
      <w:r w:rsidRPr="001C3C2C">
        <w:t>B</w:t>
      </w:r>
      <w:r>
        <w:t xml:space="preserve">uilding </w:t>
      </w:r>
      <w:r w:rsidRPr="001C3C2C">
        <w:t>A</w:t>
      </w:r>
      <w:r>
        <w:t>uthority</w:t>
      </w:r>
      <w:r w:rsidRPr="001C3C2C">
        <w:t xml:space="preserve"> on behalf of the Academy. The design brief for this site did not </w:t>
      </w:r>
      <w:r>
        <w:t>require</w:t>
      </w:r>
      <w:r w:rsidRPr="001C3C2C">
        <w:t xml:space="preserve"> a sustainability rating under the National Australian Built Environment Rating System.</w:t>
      </w:r>
    </w:p>
    <w:p w14:paraId="43ADF167" w14:textId="77777777" w:rsidR="000230B2" w:rsidRPr="001C3C2C" w:rsidRDefault="000230B2" w:rsidP="000230B2">
      <w:r w:rsidRPr="001C3C2C">
        <w:t xml:space="preserve">The Academy incorporates several sustainable practices within </w:t>
      </w:r>
      <w:r>
        <w:t>its</w:t>
      </w:r>
      <w:r w:rsidRPr="001C3C2C">
        <w:t xml:space="preserve"> buildings to optimise resource efficiency. The Academy operations team constantly monitors and adjusts operating schedules and key building systems, including lighting and temperature</w:t>
      </w:r>
      <w:r>
        <w:t xml:space="preserve"> levels</w:t>
      </w:r>
      <w:r w:rsidRPr="001C3C2C">
        <w:t>, to limit unnecessary consumption of energy</w:t>
      </w:r>
      <w:r>
        <w:t>,</w:t>
      </w:r>
      <w:r w:rsidRPr="001C3C2C">
        <w:t xml:space="preserve"> comply with Australian </w:t>
      </w:r>
      <w:r>
        <w:t>s</w:t>
      </w:r>
      <w:r w:rsidRPr="001C3C2C">
        <w:t>tandards</w:t>
      </w:r>
      <w:r w:rsidRPr="001C3C2C" w:rsidDel="00431DA3">
        <w:t xml:space="preserve"> </w:t>
      </w:r>
      <w:r>
        <w:t xml:space="preserve">and </w:t>
      </w:r>
      <w:r w:rsidRPr="001C3C2C">
        <w:t xml:space="preserve">maintain </w:t>
      </w:r>
      <w:r>
        <w:t>building occupants’</w:t>
      </w:r>
      <w:r w:rsidRPr="001C3C2C">
        <w:t xml:space="preserve"> safety and comfort.</w:t>
      </w:r>
    </w:p>
    <w:p w14:paraId="0312E22D" w14:textId="77777777" w:rsidR="000230B2" w:rsidRPr="001C3C2C" w:rsidRDefault="000230B2" w:rsidP="000230B2">
      <w:r w:rsidRPr="001C3C2C">
        <w:t>DE</w:t>
      </w:r>
      <w:r>
        <w:t>’</w:t>
      </w:r>
      <w:r w:rsidRPr="001C3C2C">
        <w:t xml:space="preserve">s Sustainable Facilities </w:t>
      </w:r>
      <w:r>
        <w:t>p</w:t>
      </w:r>
      <w:r w:rsidRPr="001C3C2C">
        <w:t xml:space="preserve">olicy requires that new leases preference buildings with higher energy efficiency ratings and those covered by a Green Lease Schedule, consistent with commitments in </w:t>
      </w:r>
      <w:r w:rsidRPr="001C3C2C">
        <w:rPr>
          <w:rStyle w:val="Emphasis"/>
        </w:rPr>
        <w:t>Cutting Victoria</w:t>
      </w:r>
      <w:r>
        <w:rPr>
          <w:rStyle w:val="Emphasis"/>
        </w:rPr>
        <w:t>’</w:t>
      </w:r>
      <w:r w:rsidRPr="001C3C2C">
        <w:rPr>
          <w:rStyle w:val="Emphasis"/>
        </w:rPr>
        <w:t>s Emissions 2021–2025: Whole of Victorian Government Emissions Reduction Pledge</w:t>
      </w:r>
      <w:r w:rsidRPr="001C3C2C">
        <w:t xml:space="preserve">. All </w:t>
      </w:r>
      <w:r>
        <w:t>5</w:t>
      </w:r>
      <w:r w:rsidRPr="001C3C2C">
        <w:t xml:space="preserve"> regional site Academy leases are covered by a Green Lease Schedule.</w:t>
      </w:r>
    </w:p>
    <w:p w14:paraId="4EB5F325" w14:textId="77777777" w:rsidR="000230B2" w:rsidRPr="000230B2" w:rsidRDefault="000230B2" w:rsidP="000230B2"/>
    <w:p w14:paraId="34954125" w14:textId="05A17C11" w:rsidR="00FB2EA8" w:rsidRPr="00122C49" w:rsidRDefault="00FB2EA8" w:rsidP="00E57722">
      <w:pPr>
        <w:pStyle w:val="Heading3"/>
      </w:pPr>
      <w:bookmarkStart w:id="372" w:name="_Toc205203659"/>
      <w:bookmarkStart w:id="373" w:name="_Toc209281185"/>
      <w:r w:rsidRPr="00122C49">
        <w:lastRenderedPageBreak/>
        <w:t>Additional information avail</w:t>
      </w:r>
      <w:r w:rsidRPr="004A4567">
        <w:t>abl</w:t>
      </w:r>
      <w:r w:rsidRPr="00122C49">
        <w:t xml:space="preserve">e </w:t>
      </w:r>
      <w:r w:rsidR="004A4567">
        <w:br/>
      </w:r>
      <w:r w:rsidRPr="00122C49">
        <w:t>on request</w:t>
      </w:r>
      <w:bookmarkEnd w:id="354"/>
      <w:bookmarkEnd w:id="372"/>
      <w:bookmarkEnd w:id="373"/>
    </w:p>
    <w:p w14:paraId="5CF10846" w14:textId="716529BE" w:rsidR="00FB2EA8" w:rsidRPr="00122C49" w:rsidRDefault="00FB2EA8" w:rsidP="00525CE6">
      <w:r w:rsidRPr="00122C49">
        <w:t xml:space="preserve">In compliance with the requirements of the Standing Directions 2018 under the </w:t>
      </w:r>
      <w:r w:rsidR="00C50F1E" w:rsidRPr="00F83F65">
        <w:t>FM Act</w:t>
      </w:r>
      <w:r w:rsidRPr="00C50F1E">
        <w:t>,</w:t>
      </w:r>
      <w:r w:rsidRPr="00122C49">
        <w:t xml:space="preserve"> </w:t>
      </w:r>
      <w:r w:rsidR="006B415A" w:rsidRPr="00122C49">
        <w:t xml:space="preserve">the Academy </w:t>
      </w:r>
      <w:r w:rsidR="006B415A">
        <w:t>CEO</w:t>
      </w:r>
      <w:r w:rsidR="006B415A" w:rsidRPr="00122C49">
        <w:t xml:space="preserve"> </w:t>
      </w:r>
      <w:r w:rsidR="006B415A">
        <w:t xml:space="preserve">retains </w:t>
      </w:r>
      <w:r w:rsidRPr="00122C49">
        <w:t>detail</w:t>
      </w:r>
      <w:r w:rsidR="006B415A">
        <w:t>ed information on</w:t>
      </w:r>
      <w:r w:rsidRPr="00122C49">
        <w:t xml:space="preserve"> the items listed below</w:t>
      </w:r>
      <w:r w:rsidR="006B415A">
        <w:t>, which</w:t>
      </w:r>
      <w:r w:rsidRPr="00122C49">
        <w:t xml:space="preserve"> are available on request, subject to the provisions of the FOI Act:</w:t>
      </w:r>
    </w:p>
    <w:p w14:paraId="25D74B7C" w14:textId="77777777" w:rsidR="00FB2EA8" w:rsidRPr="00122C49" w:rsidRDefault="00FB2EA8" w:rsidP="00525CE6">
      <w:pPr>
        <w:pStyle w:val="Bulletlist"/>
      </w:pPr>
      <w:r w:rsidRPr="00122C49">
        <w:t>a statement that declarations of pecuniary interests have been duly completed by all relevant officers</w:t>
      </w:r>
    </w:p>
    <w:p w14:paraId="4F7796A8" w14:textId="6FA103A4" w:rsidR="00FB2EA8" w:rsidRPr="00122C49" w:rsidRDefault="00FB2EA8" w:rsidP="00525CE6">
      <w:pPr>
        <w:pStyle w:val="Bulletlist"/>
      </w:pPr>
      <w:r w:rsidRPr="00122C49">
        <w:t>details of shares held by a senior officer as nominee, or held beneficially in a statutory authority or subsidiary</w:t>
      </w:r>
    </w:p>
    <w:p w14:paraId="39DB973A" w14:textId="710A24DF" w:rsidR="00FB2EA8" w:rsidRPr="00122C49" w:rsidRDefault="00FB2EA8" w:rsidP="00525CE6">
      <w:pPr>
        <w:pStyle w:val="Bulletlist"/>
      </w:pPr>
      <w:r w:rsidRPr="00122C49">
        <w:t>details of publications produced by the Academy about itself, and how these can be obtained</w:t>
      </w:r>
    </w:p>
    <w:p w14:paraId="38457100" w14:textId="7533BDA9" w:rsidR="00FB2EA8" w:rsidRPr="00122C49" w:rsidRDefault="00FB2EA8" w:rsidP="00525CE6">
      <w:pPr>
        <w:pStyle w:val="Bulletlist"/>
      </w:pPr>
      <w:r w:rsidRPr="00122C49">
        <w:t>details of changes in prices, fees, charges, rates and levies charged by the Academy</w:t>
      </w:r>
    </w:p>
    <w:p w14:paraId="5B0CDA2D" w14:textId="4285FE3D" w:rsidR="00FB2EA8" w:rsidRPr="00122C49" w:rsidRDefault="00FB2EA8" w:rsidP="00525CE6">
      <w:pPr>
        <w:pStyle w:val="Bulletlist"/>
      </w:pPr>
      <w:r w:rsidRPr="00122C49">
        <w:t>details of any major external reviews carried out on the Academy</w:t>
      </w:r>
    </w:p>
    <w:p w14:paraId="171ACDA3" w14:textId="058B35E7" w:rsidR="00FB2EA8" w:rsidRPr="00122C49" w:rsidRDefault="00FB2EA8" w:rsidP="00525CE6">
      <w:pPr>
        <w:pStyle w:val="Bulletlist"/>
      </w:pPr>
      <w:r w:rsidRPr="00122C49">
        <w:t>details of major research and development activities undertaken by the Academy</w:t>
      </w:r>
    </w:p>
    <w:p w14:paraId="7A4F9F28" w14:textId="45DA4A6B" w:rsidR="00FB2EA8" w:rsidRPr="00122C49" w:rsidRDefault="00FB2EA8" w:rsidP="00525CE6">
      <w:pPr>
        <w:pStyle w:val="Bulletlist"/>
      </w:pPr>
      <w:r w:rsidRPr="00122C49">
        <w:t>details of overseas visits undertaken, including a summary of the objectives and outcomes of each visit</w:t>
      </w:r>
    </w:p>
    <w:p w14:paraId="5B99C388" w14:textId="1C7656DC" w:rsidR="00FB2EA8" w:rsidRPr="00122C49" w:rsidRDefault="00FB2EA8" w:rsidP="00525CE6">
      <w:pPr>
        <w:pStyle w:val="Bulletlist"/>
      </w:pPr>
      <w:r w:rsidRPr="00122C49">
        <w:t xml:space="preserve">details of major promotional, public relations and marketing activities undertaken by the Academy to develop community awareness of the Academy and </w:t>
      </w:r>
      <w:r w:rsidR="00CE1051">
        <w:t>our</w:t>
      </w:r>
      <w:r w:rsidRPr="00122C49">
        <w:t xml:space="preserve"> services</w:t>
      </w:r>
    </w:p>
    <w:p w14:paraId="34EF17F1" w14:textId="4F22C64B" w:rsidR="00FB2EA8" w:rsidRPr="00122C49" w:rsidRDefault="006B1802" w:rsidP="00525CE6">
      <w:pPr>
        <w:pStyle w:val="Bulletlist"/>
      </w:pPr>
      <w:r>
        <w:br w:type="column"/>
      </w:r>
      <w:r w:rsidR="00FB2EA8" w:rsidRPr="00122C49">
        <w:t>details of assessments and measures undertaken to improve the OHS of employees</w:t>
      </w:r>
    </w:p>
    <w:p w14:paraId="537642BB" w14:textId="77777777" w:rsidR="00FB2EA8" w:rsidRPr="00122C49" w:rsidRDefault="00FB2EA8" w:rsidP="00525CE6">
      <w:pPr>
        <w:pStyle w:val="Bulletlist"/>
      </w:pPr>
      <w:r w:rsidRPr="00122C49">
        <w:t>a general statement on industrial relations within the Academy and details of time lost through industrial accidents and disputes</w:t>
      </w:r>
    </w:p>
    <w:p w14:paraId="7AEAD307" w14:textId="77777777" w:rsidR="00FB2EA8" w:rsidRPr="00122C49" w:rsidRDefault="00FB2EA8" w:rsidP="00525CE6">
      <w:pPr>
        <w:pStyle w:val="Bulletlist"/>
      </w:pPr>
      <w:r w:rsidRPr="00122C49">
        <w:t>a list of major committees sponsored by the Academy, the purposes of each committee and the extent to which the purposes have been achieved</w:t>
      </w:r>
    </w:p>
    <w:p w14:paraId="4F67B363" w14:textId="7C2BB01D" w:rsidR="00AC2563" w:rsidRDefault="00FB2EA8" w:rsidP="00525CE6">
      <w:pPr>
        <w:pStyle w:val="Bulletlist"/>
      </w:pPr>
      <w:r w:rsidRPr="00122C49">
        <w:t>details of all consultancies and contractors</w:t>
      </w:r>
      <w:r w:rsidR="00813772">
        <w:t>,</w:t>
      </w:r>
      <w:r w:rsidRPr="00122C49">
        <w:t xml:space="preserve"> including consultants and contractors engaged, services provided and expenditure committed for </w:t>
      </w:r>
      <w:r w:rsidRPr="00EA2FB0">
        <w:t>each</w:t>
      </w:r>
      <w:r w:rsidRPr="00122C49">
        <w:t xml:space="preserve"> engagement.</w:t>
      </w:r>
    </w:p>
    <w:p w14:paraId="4DC3E8E3" w14:textId="77777777" w:rsidR="003B3596" w:rsidRPr="00122C49" w:rsidRDefault="003B3596" w:rsidP="003B3596">
      <w:pPr>
        <w:pStyle w:val="Bulletlist"/>
        <w:numPr>
          <w:ilvl w:val="0"/>
          <w:numId w:val="0"/>
        </w:numPr>
        <w:ind w:left="227"/>
      </w:pPr>
    </w:p>
    <w:p w14:paraId="4EF97D2D" w14:textId="77777777" w:rsidR="00FB2EA8" w:rsidRPr="003B3596" w:rsidRDefault="00FB2EA8" w:rsidP="003C20E8">
      <w:pPr>
        <w:pStyle w:val="Pulloutbox"/>
        <w:rPr>
          <w:rStyle w:val="Strong"/>
        </w:rPr>
      </w:pPr>
      <w:r w:rsidRPr="003B3596">
        <w:rPr>
          <w:rStyle w:val="Strong"/>
        </w:rPr>
        <w:t>The information is available on request from:</w:t>
      </w:r>
    </w:p>
    <w:p w14:paraId="23497436" w14:textId="77777777" w:rsidR="00422FA2" w:rsidRDefault="00FB2EA8" w:rsidP="003C20E8">
      <w:pPr>
        <w:pStyle w:val="Pulloutbox"/>
      </w:pPr>
      <w:r w:rsidRPr="00AC2563">
        <w:t>Chief Operating Officer</w:t>
      </w:r>
    </w:p>
    <w:p w14:paraId="7B397A01" w14:textId="77777777" w:rsidR="00422FA2" w:rsidRDefault="00FB2EA8" w:rsidP="003C20E8">
      <w:pPr>
        <w:pStyle w:val="Pulloutbox"/>
      </w:pPr>
      <w:r w:rsidRPr="00AC2563">
        <w:t>Victorian Academy of Teaching and Leadership</w:t>
      </w:r>
    </w:p>
    <w:p w14:paraId="25C4FF15" w14:textId="77777777" w:rsidR="00422FA2" w:rsidRDefault="00FB2EA8" w:rsidP="003C20E8">
      <w:pPr>
        <w:pStyle w:val="Pulloutbox"/>
      </w:pPr>
      <w:r w:rsidRPr="00AC2563">
        <w:t>41 St Andrews Place East Melbourne 3002</w:t>
      </w:r>
    </w:p>
    <w:p w14:paraId="775573BA" w14:textId="17334AB0" w:rsidR="00FB2EA8" w:rsidRPr="00AC2563" w:rsidRDefault="00FB2EA8" w:rsidP="003C20E8">
      <w:pPr>
        <w:pStyle w:val="Pulloutbox"/>
      </w:pPr>
      <w:r w:rsidRPr="00422FA2">
        <w:rPr>
          <w:b/>
        </w:rPr>
        <w:t>Email:</w:t>
      </w:r>
      <w:r w:rsidRPr="00AC2563">
        <w:t xml:space="preserve"> </w:t>
      </w:r>
      <w:hyperlink r:id="rId67" w:history="1">
        <w:r w:rsidRPr="00AC2563">
          <w:rPr>
            <w:rStyle w:val="Hyperlink"/>
            <w:u w:val="none"/>
          </w:rPr>
          <w:t>academy@education.vic.gov.au</w:t>
        </w:r>
      </w:hyperlink>
    </w:p>
    <w:p w14:paraId="2C8C586B" w14:textId="77777777" w:rsidR="006B1802" w:rsidRDefault="006B1802" w:rsidP="00525CE6">
      <w:pPr>
        <w:sectPr w:rsidR="006B1802" w:rsidSect="006B1802">
          <w:type w:val="continuous"/>
          <w:pgSz w:w="11901" w:h="16817"/>
          <w:pgMar w:top="2268" w:right="1134" w:bottom="1134" w:left="1134" w:header="1021" w:footer="465" w:gutter="0"/>
          <w:cols w:num="2" w:space="454"/>
          <w:docGrid w:linePitch="272"/>
        </w:sectPr>
      </w:pPr>
    </w:p>
    <w:p w14:paraId="4CE68277" w14:textId="77777777" w:rsidR="004B668D" w:rsidRPr="00122C49" w:rsidRDefault="004B668D" w:rsidP="00525CE6">
      <w:pPr>
        <w:rPr>
          <w:color w:val="1E2028" w:themeColor="text2"/>
          <w:sz w:val="40"/>
          <w:szCs w:val="40"/>
        </w:rPr>
      </w:pPr>
      <w:r w:rsidRPr="00122C49">
        <w:br w:type="page"/>
      </w:r>
    </w:p>
    <w:p w14:paraId="6D641582" w14:textId="56FD8B0C" w:rsidR="00EA2FB0" w:rsidRPr="000850F1" w:rsidRDefault="000850F1" w:rsidP="00525CE6">
      <w:pPr>
        <w:rPr>
          <w:b/>
          <w:bCs/>
          <w:sz w:val="44"/>
          <w:szCs w:val="44"/>
        </w:rPr>
      </w:pPr>
      <w:r w:rsidRPr="000850F1">
        <w:rPr>
          <w:b/>
          <w:bCs/>
          <w:sz w:val="44"/>
          <w:szCs w:val="44"/>
        </w:rPr>
        <w:lastRenderedPageBreak/>
        <w:t xml:space="preserve">Attestation for financial management in compliance with clause 5.1.4 of the </w:t>
      </w:r>
      <w:r w:rsidR="005B5032">
        <w:rPr>
          <w:b/>
          <w:bCs/>
          <w:sz w:val="44"/>
          <w:szCs w:val="44"/>
        </w:rPr>
        <w:br/>
      </w:r>
      <w:r w:rsidRPr="000850F1">
        <w:rPr>
          <w:b/>
          <w:bCs/>
          <w:sz w:val="44"/>
          <w:szCs w:val="44"/>
        </w:rPr>
        <w:t>Standing Directions 2018</w:t>
      </w:r>
    </w:p>
    <w:p w14:paraId="3DBA2A50" w14:textId="77777777" w:rsidR="000850F1" w:rsidRDefault="000850F1" w:rsidP="003B3596">
      <w:pPr>
        <w:ind w:right="1411"/>
      </w:pPr>
    </w:p>
    <w:p w14:paraId="226E8F84" w14:textId="43BC5756" w:rsidR="002D65E3" w:rsidRDefault="000850F1" w:rsidP="002D65E3">
      <w:pPr>
        <w:spacing w:line="280" w:lineRule="exact"/>
      </w:pPr>
      <w:r w:rsidRPr="001C3C2C">
        <w:t xml:space="preserve">I, Kathryn Brown, on behalf of the Responsible Body, certify that the Victorian Academy of Teaching and Leadership has no Material Compliance Deficiency with respect to the applicable Standing Directions 2018 </w:t>
      </w:r>
      <w:r w:rsidR="002D65E3">
        <w:br/>
      </w:r>
      <w:r w:rsidRPr="001C3C2C">
        <w:t xml:space="preserve">under the </w:t>
      </w:r>
      <w:r w:rsidRPr="001C3C2C">
        <w:rPr>
          <w:i/>
          <w:iCs/>
        </w:rPr>
        <w:t>Financial Management Act 1994</w:t>
      </w:r>
      <w:r w:rsidRPr="001C3C2C">
        <w:t xml:space="preserve"> (Vic) and Instructions.</w:t>
      </w:r>
    </w:p>
    <w:p w14:paraId="569073DB" w14:textId="452E75EB" w:rsidR="002D65E3" w:rsidRDefault="00632300" w:rsidP="002D65E3">
      <w:r w:rsidRPr="00122C49">
        <w:br/>
      </w:r>
    </w:p>
    <w:p w14:paraId="7EB98799" w14:textId="77777777" w:rsidR="002D65E3" w:rsidRPr="00525402" w:rsidRDefault="002D65E3" w:rsidP="002D65E3">
      <w:r w:rsidRPr="00122C49">
        <w:rPr>
          <w:b/>
          <w:bCs/>
          <w:noProof/>
        </w:rPr>
        <mc:AlternateContent>
          <mc:Choice Requires="wps">
            <w:drawing>
              <wp:anchor distT="0" distB="0" distL="114300" distR="114300" simplePos="0" relativeHeight="251763723" behindDoc="1" locked="0" layoutInCell="1" allowOverlap="1" wp14:anchorId="7ED5BC17" wp14:editId="689DB0D8">
                <wp:simplePos x="0" y="0"/>
                <wp:positionH relativeFrom="column">
                  <wp:posOffset>1805</wp:posOffset>
                </wp:positionH>
                <wp:positionV relativeFrom="paragraph">
                  <wp:posOffset>333141</wp:posOffset>
                </wp:positionV>
                <wp:extent cx="1979930" cy="1270"/>
                <wp:effectExtent l="0" t="0" r="13970" b="11430"/>
                <wp:wrapNone/>
                <wp:docPr id="1661235038" name="Graphic 130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979930" cy="1270"/>
                        </a:xfrm>
                        <a:custGeom>
                          <a:avLst/>
                          <a:gdLst/>
                          <a:ahLst/>
                          <a:cxnLst/>
                          <a:rect l="l" t="t" r="r" b="b"/>
                          <a:pathLst>
                            <a:path w="1980564">
                              <a:moveTo>
                                <a:pt x="0" y="0"/>
                              </a:moveTo>
                              <a:lnTo>
                                <a:pt x="1980006" y="0"/>
                              </a:lnTo>
                            </a:path>
                          </a:pathLst>
                        </a:custGeom>
                        <a:ln w="6350">
                          <a:solidFill>
                            <a:schemeClr val="accent3"/>
                          </a:solidFill>
                          <a:prstDash val="solid"/>
                        </a:ln>
                      </wps:spPr>
                      <wps:bodyPr wrap="square" lIns="0" tIns="0" rIns="0" bIns="0" rtlCol="0">
                        <a:prstTxWarp prst="textNoShape">
                          <a:avLst/>
                        </a:prstTxWarp>
                        <a:noAutofit/>
                      </wps:bodyPr>
                    </wps:wsp>
                  </a:graphicData>
                </a:graphic>
              </wp:anchor>
            </w:drawing>
          </mc:Choice>
          <mc:Fallback>
            <w:pict>
              <v:shape w14:anchorId="2DB07B45" id="Graphic 1306" o:spid="_x0000_s1026" alt="&quot;&quot;" style="position:absolute;margin-left:.15pt;margin-top:26.25pt;width:155.9pt;height:.1pt;z-index:-251552757;visibility:visible;mso-wrap-style:square;mso-wrap-distance-left:9pt;mso-wrap-distance-top:0;mso-wrap-distance-right:9pt;mso-wrap-distance-bottom:0;mso-position-horizontal:absolute;mso-position-horizontal-relative:text;mso-position-vertical:absolute;mso-position-vertical-relative:text;v-text-anchor:top" coordsize="1980564,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" path="m,l1980006,e" filled="f" strokecolor="#cfcdc9 [3206]" strokeweight=".5pt">
                <v:path arrowok="t"/>
              </v:shape>
            </w:pict>
          </mc:Fallback>
        </mc:AlternateContent>
      </w:r>
      <w:r>
        <w:rPr>
          <w:noProof/>
        </w:rPr>
        <w:drawing>
          <wp:inline distT="0" distB="0" distL="0" distR="0" wp14:anchorId="04963D4B" wp14:editId="5A332181">
            <wp:extent cx="1371600" cy="431800"/>
            <wp:effectExtent l="0" t="0" r="0" b="0"/>
            <wp:docPr id="2140777729" name="Picture 21" descr="Signature of Kathryn Br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777729" name="Picture 21" descr="Signature of Kathryn Brown."/>
                    <pic:cNvPicPr/>
                  </pic:nvPicPr>
                  <pic:blipFill>
                    <a:blip r:embed="rId68"/>
                    <a:stretch>
                      <a:fillRect/>
                    </a:stretch>
                  </pic:blipFill>
                  <pic:spPr>
                    <a:xfrm>
                      <a:off x="0" y="0"/>
                      <a:ext cx="1371600" cy="431800"/>
                    </a:xfrm>
                    <a:prstGeom prst="rect">
                      <a:avLst/>
                    </a:prstGeom>
                  </pic:spPr>
                </pic:pic>
              </a:graphicData>
            </a:graphic>
          </wp:inline>
        </w:drawing>
      </w:r>
    </w:p>
    <w:p w14:paraId="7A8433CA" w14:textId="2C6013DB" w:rsidR="00122C49" w:rsidRPr="00AC2563" w:rsidRDefault="00015008" w:rsidP="002D65E3">
      <w:pPr>
        <w:pStyle w:val="Heading4"/>
      </w:pPr>
      <w:r w:rsidRPr="00AC2563">
        <w:t xml:space="preserve">Kathryn </w:t>
      </w:r>
      <w:r w:rsidRPr="00CC49F9">
        <w:t>Brown</w:t>
      </w:r>
    </w:p>
    <w:p w14:paraId="7F07565F" w14:textId="77777777" w:rsidR="00CC49F9" w:rsidRPr="00BF70E2" w:rsidRDefault="00FB2EA8" w:rsidP="0057401E">
      <w:pPr>
        <w:pStyle w:val="Heading5"/>
        <w:rPr>
          <w:rStyle w:val="ColourTealAA"/>
        </w:rPr>
      </w:pPr>
      <w:r w:rsidRPr="00BF70E2">
        <w:rPr>
          <w:rStyle w:val="ColourTealAA"/>
        </w:rPr>
        <w:t>Chair Audit and Risk Committee</w:t>
      </w:r>
    </w:p>
    <w:p w14:paraId="1703F3B6" w14:textId="73A016E5" w:rsidR="000850F1" w:rsidRPr="001C3C2C" w:rsidRDefault="00FB2EA8" w:rsidP="001302F7">
      <w:pPr>
        <w:pStyle w:val="Heading6"/>
      </w:pPr>
      <w:r w:rsidRPr="00BC1DAE">
        <w:t>Victorian Academy of Teaching and Leadership</w:t>
      </w:r>
    </w:p>
    <w:p w14:paraId="5DE3B170" w14:textId="77777777" w:rsidR="00BC1DAE" w:rsidRDefault="00FB2EA8" w:rsidP="00525CE6">
      <w:pPr>
        <w:sectPr w:rsidR="00BC1DAE" w:rsidSect="00DB74D3">
          <w:type w:val="continuous"/>
          <w:pgSz w:w="11901" w:h="16817"/>
          <w:pgMar w:top="2268" w:right="1134" w:bottom="1134" w:left="1134" w:header="1021" w:footer="465" w:gutter="0"/>
          <w:cols w:space="720"/>
          <w:docGrid w:linePitch="272"/>
        </w:sectPr>
      </w:pPr>
      <w:r w:rsidRPr="00122C49">
        <w:br w:type="page"/>
      </w:r>
      <w:bookmarkStart w:id="374" w:name="_Toc205203661"/>
    </w:p>
    <w:p w14:paraId="5DF0790F" w14:textId="6B0EF960" w:rsidR="00BC1DAE" w:rsidRDefault="00BC1DAE" w:rsidP="001B4172">
      <w:pPr>
        <w:pStyle w:val="Sectionheading"/>
      </w:pPr>
      <w:bookmarkStart w:id="375" w:name="_Toc210219186"/>
      <w:bookmarkStart w:id="376" w:name="_Toc80349551"/>
      <w:bookmarkStart w:id="377" w:name="_Toc81474737"/>
      <w:r w:rsidRPr="0057401E">
        <w:lastRenderedPageBreak/>
        <w:t>Financial Report</w:t>
      </w:r>
      <w:bookmarkEnd w:id="375"/>
    </w:p>
    <w:p w14:paraId="6BC44A2A" w14:textId="0B25F978" w:rsidR="0057401E" w:rsidRPr="0057401E" w:rsidRDefault="0057401E" w:rsidP="000557D4">
      <w:pPr>
        <w:pStyle w:val="Heading1"/>
      </w:pPr>
      <w:bookmarkStart w:id="378" w:name="_Toc210219187"/>
      <w:r>
        <w:t>Financial Report</w:t>
      </w:r>
      <w:bookmarkEnd w:id="378"/>
    </w:p>
    <w:p w14:paraId="3CA9F19B" w14:textId="63BCD2D1" w:rsidR="00BC1DAE" w:rsidRPr="00BC1DAE" w:rsidRDefault="00BC1DAE" w:rsidP="0057401E">
      <w:pPr>
        <w:pStyle w:val="Heading2"/>
      </w:pPr>
      <w:bookmarkStart w:id="379" w:name="_Toc210219188"/>
      <w:r w:rsidRPr="00BC1DAE">
        <w:t xml:space="preserve">How this financial </w:t>
      </w:r>
      <w:r w:rsidRPr="0057401E">
        <w:t>report</w:t>
      </w:r>
      <w:r w:rsidRPr="00BC1DAE">
        <w:t xml:space="preserve"> is </w:t>
      </w:r>
      <w:r w:rsidRPr="0057401E">
        <w:t>structured</w:t>
      </w:r>
      <w:bookmarkEnd w:id="379"/>
    </w:p>
    <w:p w14:paraId="39CE9CFC" w14:textId="20196E14" w:rsidR="00BC1DAE" w:rsidRPr="000A72D4" w:rsidRDefault="00BC1DAE" w:rsidP="000A72D4">
      <w:r w:rsidRPr="008B5779">
        <w:t>The Victorian Academy of Teaching and Leadership (the Academy) has presented its audited general-purpose financial statements for the financial year ended 30 June 2025 in the following structure, to provide users with the information about the Academy’s stewardship of resources entrusted to it.</w:t>
      </w:r>
    </w:p>
    <w:p w14:paraId="36AA272C" w14:textId="1FFD5A72" w:rsidR="00C273F6" w:rsidRPr="00BD4C70" w:rsidRDefault="00BC1DAE" w:rsidP="0057401E">
      <w:pPr>
        <w:pStyle w:val="Heading2"/>
      </w:pPr>
      <w:bookmarkStart w:id="380" w:name="_Toc209281186"/>
      <w:bookmarkStart w:id="381" w:name="_Toc210219189"/>
      <w:r w:rsidRPr="00BD4C70">
        <w:t xml:space="preserve">Financial </w:t>
      </w:r>
      <w:r w:rsidRPr="0057401E">
        <w:t>statements</w:t>
      </w:r>
      <w:bookmarkEnd w:id="380"/>
      <w:bookmarkEnd w:id="381"/>
    </w:p>
    <w:p w14:paraId="3E7034BF" w14:textId="41FFB44C" w:rsidR="00BE4790" w:rsidRDefault="00BE4790" w:rsidP="00BE4790">
      <w:pPr>
        <w:pStyle w:val="TOC3"/>
        <w:tabs>
          <w:tab w:val="clear" w:pos="567"/>
          <w:tab w:val="clear" w:pos="1134"/>
          <w:tab w:val="left" w:pos="142"/>
        </w:tabs>
        <w:ind w:left="0"/>
        <w:rPr>
          <w:rFonts w:eastAsiaTheme="minorEastAsia" w:cstheme="minorBidi"/>
          <w:bCs/>
          <w:color w:val="auto"/>
          <w:kern w:val="2"/>
          <w:sz w:val="24"/>
          <w:lang w:eastAsia="en-GB"/>
          <w14:ligatures w14:val="standardContextual"/>
        </w:rPr>
      </w:pPr>
      <w:r>
        <w:fldChar w:fldCharType="begin"/>
      </w:r>
      <w:r>
        <w:instrText xml:space="preserve"> TOC \h \z \t "Heading 2_Financials list,1" </w:instrText>
      </w:r>
      <w:r>
        <w:fldChar w:fldCharType="separate"/>
      </w:r>
      <w:hyperlink w:anchor="_Toc210219853" w:history="1">
        <w:r w:rsidRPr="00E47E5F">
          <w:rPr>
            <w:rStyle w:val="Hyperlink"/>
          </w:rPr>
          <w:t>Comprehensive operating statement  for the financial year ended 30 June 2025</w:t>
        </w:r>
        <w:r>
          <w:rPr>
            <w:webHidden/>
          </w:rPr>
          <w:tab/>
        </w:r>
        <w:r>
          <w:rPr>
            <w:webHidden/>
          </w:rPr>
          <w:fldChar w:fldCharType="begin"/>
        </w:r>
        <w:r>
          <w:rPr>
            <w:webHidden/>
          </w:rPr>
          <w:instrText xml:space="preserve"> PAGEREF _Toc210219853 \h </w:instrText>
        </w:r>
        <w:r>
          <w:rPr>
            <w:webHidden/>
          </w:rPr>
        </w:r>
        <w:r>
          <w:rPr>
            <w:webHidden/>
          </w:rPr>
          <w:fldChar w:fldCharType="separate"/>
        </w:r>
        <w:r w:rsidR="0009636D">
          <w:rPr>
            <w:webHidden/>
          </w:rPr>
          <w:t>57</w:t>
        </w:r>
        <w:r>
          <w:rPr>
            <w:webHidden/>
          </w:rPr>
          <w:fldChar w:fldCharType="end"/>
        </w:r>
      </w:hyperlink>
    </w:p>
    <w:p w14:paraId="71A44865" w14:textId="729F7F11" w:rsidR="00BE4790" w:rsidRDefault="00BE4790" w:rsidP="00BE4790">
      <w:pPr>
        <w:pStyle w:val="TOC3"/>
        <w:tabs>
          <w:tab w:val="clear" w:pos="567"/>
          <w:tab w:val="clear" w:pos="1134"/>
          <w:tab w:val="left" w:pos="142"/>
        </w:tabs>
        <w:ind w:left="0"/>
        <w:rPr>
          <w:rFonts w:eastAsiaTheme="minorEastAsia" w:cstheme="minorBidi"/>
          <w:bCs/>
          <w:color w:val="auto"/>
          <w:kern w:val="2"/>
          <w:sz w:val="24"/>
          <w:lang w:eastAsia="en-GB"/>
          <w14:ligatures w14:val="standardContextual"/>
        </w:rPr>
      </w:pPr>
      <w:hyperlink w:anchor="_Toc210219854" w:history="1">
        <w:r w:rsidRPr="00E47E5F">
          <w:rPr>
            <w:rStyle w:val="Hyperlink"/>
          </w:rPr>
          <w:t>Balance sheet as at 30 June 2025</w:t>
        </w:r>
        <w:r>
          <w:rPr>
            <w:webHidden/>
          </w:rPr>
          <w:tab/>
        </w:r>
        <w:r>
          <w:rPr>
            <w:webHidden/>
          </w:rPr>
          <w:fldChar w:fldCharType="begin"/>
        </w:r>
        <w:r>
          <w:rPr>
            <w:webHidden/>
          </w:rPr>
          <w:instrText xml:space="preserve"> PAGEREF _Toc210219854 \h </w:instrText>
        </w:r>
        <w:r>
          <w:rPr>
            <w:webHidden/>
          </w:rPr>
        </w:r>
        <w:r>
          <w:rPr>
            <w:webHidden/>
          </w:rPr>
          <w:fldChar w:fldCharType="separate"/>
        </w:r>
        <w:r w:rsidR="0009636D">
          <w:rPr>
            <w:webHidden/>
          </w:rPr>
          <w:t>58</w:t>
        </w:r>
        <w:r>
          <w:rPr>
            <w:webHidden/>
          </w:rPr>
          <w:fldChar w:fldCharType="end"/>
        </w:r>
      </w:hyperlink>
    </w:p>
    <w:p w14:paraId="467A2FB2" w14:textId="3CDACCC4" w:rsidR="00BE4790" w:rsidRDefault="00BE4790" w:rsidP="00BE4790">
      <w:pPr>
        <w:pStyle w:val="TOC3"/>
        <w:tabs>
          <w:tab w:val="clear" w:pos="567"/>
          <w:tab w:val="clear" w:pos="1134"/>
          <w:tab w:val="left" w:pos="142"/>
        </w:tabs>
        <w:ind w:left="0"/>
        <w:rPr>
          <w:rFonts w:eastAsiaTheme="minorEastAsia" w:cstheme="minorBidi"/>
          <w:bCs/>
          <w:color w:val="auto"/>
          <w:kern w:val="2"/>
          <w:sz w:val="24"/>
          <w:lang w:eastAsia="en-GB"/>
          <w14:ligatures w14:val="standardContextual"/>
        </w:rPr>
      </w:pPr>
      <w:hyperlink w:anchor="_Toc210219855" w:history="1">
        <w:r w:rsidRPr="00E47E5F">
          <w:rPr>
            <w:rStyle w:val="Hyperlink"/>
          </w:rPr>
          <w:t>Cash flow statement for the financial year ended 30 June 2025</w:t>
        </w:r>
        <w:r>
          <w:rPr>
            <w:webHidden/>
          </w:rPr>
          <w:tab/>
        </w:r>
        <w:r>
          <w:rPr>
            <w:webHidden/>
          </w:rPr>
          <w:fldChar w:fldCharType="begin"/>
        </w:r>
        <w:r>
          <w:rPr>
            <w:webHidden/>
          </w:rPr>
          <w:instrText xml:space="preserve"> PAGEREF _Toc210219855 \h </w:instrText>
        </w:r>
        <w:r>
          <w:rPr>
            <w:webHidden/>
          </w:rPr>
        </w:r>
        <w:r>
          <w:rPr>
            <w:webHidden/>
          </w:rPr>
          <w:fldChar w:fldCharType="separate"/>
        </w:r>
        <w:r w:rsidR="0009636D">
          <w:rPr>
            <w:webHidden/>
          </w:rPr>
          <w:t>59</w:t>
        </w:r>
        <w:r>
          <w:rPr>
            <w:webHidden/>
          </w:rPr>
          <w:fldChar w:fldCharType="end"/>
        </w:r>
      </w:hyperlink>
    </w:p>
    <w:p w14:paraId="588493CF" w14:textId="40C029FF" w:rsidR="00BE4790" w:rsidRDefault="00BE4790" w:rsidP="00BE4790">
      <w:pPr>
        <w:pStyle w:val="TOC3"/>
        <w:tabs>
          <w:tab w:val="clear" w:pos="567"/>
          <w:tab w:val="clear" w:pos="1134"/>
          <w:tab w:val="left" w:pos="142"/>
        </w:tabs>
        <w:ind w:left="0"/>
        <w:rPr>
          <w:rFonts w:eastAsiaTheme="minorEastAsia" w:cstheme="minorBidi"/>
          <w:bCs/>
          <w:color w:val="auto"/>
          <w:kern w:val="2"/>
          <w:sz w:val="24"/>
          <w:lang w:eastAsia="en-GB"/>
          <w14:ligatures w14:val="standardContextual"/>
        </w:rPr>
      </w:pPr>
      <w:hyperlink w:anchor="_Toc210219856" w:history="1">
        <w:r w:rsidRPr="00E47E5F">
          <w:rPr>
            <w:rStyle w:val="Hyperlink"/>
          </w:rPr>
          <w:t>Statement of changes in equity  for the financial year ended 30 June 2025</w:t>
        </w:r>
        <w:r>
          <w:rPr>
            <w:webHidden/>
          </w:rPr>
          <w:tab/>
        </w:r>
        <w:r>
          <w:rPr>
            <w:webHidden/>
          </w:rPr>
          <w:fldChar w:fldCharType="begin"/>
        </w:r>
        <w:r>
          <w:rPr>
            <w:webHidden/>
          </w:rPr>
          <w:instrText xml:space="preserve"> PAGEREF _Toc210219856 \h </w:instrText>
        </w:r>
        <w:r>
          <w:rPr>
            <w:webHidden/>
          </w:rPr>
        </w:r>
        <w:r>
          <w:rPr>
            <w:webHidden/>
          </w:rPr>
          <w:fldChar w:fldCharType="separate"/>
        </w:r>
        <w:r w:rsidR="0009636D">
          <w:rPr>
            <w:webHidden/>
          </w:rPr>
          <w:t>60</w:t>
        </w:r>
        <w:r>
          <w:rPr>
            <w:webHidden/>
          </w:rPr>
          <w:fldChar w:fldCharType="end"/>
        </w:r>
      </w:hyperlink>
    </w:p>
    <w:p w14:paraId="0AA543C3" w14:textId="7127455C" w:rsidR="00BC1DAE" w:rsidRPr="008B5779" w:rsidRDefault="00BE4790" w:rsidP="00BE4790">
      <w:r>
        <w:rPr>
          <w:noProof/>
        </w:rPr>
        <w:fldChar w:fldCharType="end"/>
      </w:r>
    </w:p>
    <w:p w14:paraId="0CF7E2FD" w14:textId="558395DD" w:rsidR="00C273F6" w:rsidRDefault="00BC1DAE" w:rsidP="000A72D4">
      <w:pPr>
        <w:pStyle w:val="Heading3"/>
        <w:spacing w:before="120" w:after="60"/>
      </w:pPr>
      <w:bookmarkStart w:id="382" w:name="_Toc209281187"/>
      <w:r w:rsidRPr="00BD4C70">
        <w:t xml:space="preserve">Notes to the financial </w:t>
      </w:r>
      <w:r w:rsidRPr="0057401E">
        <w:t>statements</w:t>
      </w:r>
      <w:bookmarkEnd w:id="382"/>
    </w:p>
    <w:p w14:paraId="1E679191" w14:textId="77777777" w:rsidR="0057401E" w:rsidRPr="0057401E" w:rsidRDefault="0057401E" w:rsidP="0057401E"/>
    <w:p w14:paraId="5A606B44" w14:textId="5F6481A5" w:rsidR="00B130CB" w:rsidRDefault="00B130CB" w:rsidP="00B130CB">
      <w:pPr>
        <w:pStyle w:val="TOC1v2"/>
        <w:rPr>
          <w:rFonts w:eastAsiaTheme="minorEastAsia" w:cstheme="minorBidi"/>
          <w:color w:val="auto"/>
          <w:kern w:val="2"/>
          <w:sz w:val="24"/>
          <w:lang w:eastAsia="en-GB"/>
          <w14:ligatures w14:val="standardContextual"/>
        </w:rPr>
      </w:pPr>
      <w:r>
        <w:rPr>
          <w:rStyle w:val="ColourBlack"/>
          <w:bCs w:val="0"/>
        </w:rPr>
        <w:fldChar w:fldCharType="begin"/>
      </w:r>
      <w:r>
        <w:rPr>
          <w:rStyle w:val="ColourBlack"/>
          <w:bCs w:val="0"/>
        </w:rPr>
        <w:instrText xml:space="preserve"> TOC \h \z \t "Heading 3_Notes,1,Heading 4_Notes,2,Heading 5_Notes,3" </w:instrText>
      </w:r>
      <w:r>
        <w:rPr>
          <w:rStyle w:val="ColourBlack"/>
          <w:bCs w:val="0"/>
        </w:rPr>
        <w:fldChar w:fldCharType="separate"/>
      </w:r>
      <w:hyperlink w:anchor="_Toc210220085" w:history="1">
        <w:r w:rsidRPr="00444F86">
          <w:rPr>
            <w:rStyle w:val="Hyperlink"/>
          </w:rPr>
          <w:t>Note 1 – About this report</w:t>
        </w:r>
        <w:r>
          <w:rPr>
            <w:webHidden/>
          </w:rPr>
          <w:tab/>
        </w:r>
        <w:r w:rsidRPr="00B130CB">
          <w:rPr>
            <w:webHidden/>
          </w:rPr>
          <w:fldChar w:fldCharType="begin"/>
        </w:r>
        <w:r w:rsidRPr="00B130CB">
          <w:rPr>
            <w:webHidden/>
          </w:rPr>
          <w:instrText xml:space="preserve"> PAGEREF _Toc210220085 \h </w:instrText>
        </w:r>
        <w:r w:rsidRPr="00B130CB">
          <w:rPr>
            <w:webHidden/>
          </w:rPr>
        </w:r>
        <w:r w:rsidRPr="00B130CB">
          <w:rPr>
            <w:webHidden/>
          </w:rPr>
          <w:fldChar w:fldCharType="separate"/>
        </w:r>
        <w:r w:rsidR="0009636D">
          <w:rPr>
            <w:webHidden/>
          </w:rPr>
          <w:t>61</w:t>
        </w:r>
        <w:r w:rsidRPr="00B130CB">
          <w:rPr>
            <w:webHidden/>
          </w:rPr>
          <w:fldChar w:fldCharType="end"/>
        </w:r>
      </w:hyperlink>
    </w:p>
    <w:p w14:paraId="400001AB" w14:textId="6367BEB9" w:rsidR="00B130CB" w:rsidRDefault="00B130CB" w:rsidP="00B130CB">
      <w:pPr>
        <w:pStyle w:val="TOC1v2"/>
        <w:rPr>
          <w:rFonts w:eastAsiaTheme="minorEastAsia" w:cstheme="minorBidi"/>
          <w:color w:val="auto"/>
          <w:kern w:val="2"/>
          <w:sz w:val="24"/>
          <w:lang w:eastAsia="en-GB"/>
          <w14:ligatures w14:val="standardContextual"/>
        </w:rPr>
      </w:pPr>
      <w:hyperlink w:anchor="_Toc210220086" w:history="1">
        <w:r w:rsidRPr="00444F86">
          <w:rPr>
            <w:rStyle w:val="Hyperlink"/>
          </w:rPr>
          <w:t>Note 2 – Funding delivery of our services</w:t>
        </w:r>
        <w:r>
          <w:rPr>
            <w:webHidden/>
          </w:rPr>
          <w:tab/>
        </w:r>
        <w:r w:rsidRPr="00B130CB">
          <w:rPr>
            <w:webHidden/>
          </w:rPr>
          <w:fldChar w:fldCharType="begin"/>
        </w:r>
        <w:r w:rsidRPr="00B130CB">
          <w:rPr>
            <w:webHidden/>
          </w:rPr>
          <w:instrText xml:space="preserve"> PAGEREF _Toc210220086 \h </w:instrText>
        </w:r>
        <w:r w:rsidRPr="00B130CB">
          <w:rPr>
            <w:webHidden/>
          </w:rPr>
        </w:r>
        <w:r w:rsidRPr="00B130CB">
          <w:rPr>
            <w:webHidden/>
          </w:rPr>
          <w:fldChar w:fldCharType="separate"/>
        </w:r>
        <w:r w:rsidR="0009636D">
          <w:rPr>
            <w:webHidden/>
          </w:rPr>
          <w:t>63</w:t>
        </w:r>
        <w:r w:rsidRPr="00B130CB">
          <w:rPr>
            <w:webHidden/>
          </w:rPr>
          <w:fldChar w:fldCharType="end"/>
        </w:r>
      </w:hyperlink>
    </w:p>
    <w:p w14:paraId="5B4CE186" w14:textId="6807089C" w:rsidR="00B130CB" w:rsidRDefault="00B130CB" w:rsidP="00B130CB">
      <w:pPr>
        <w:pStyle w:val="TOC2V2"/>
        <w:rPr>
          <w:rFonts w:eastAsiaTheme="minorEastAsia" w:cstheme="minorBidi"/>
          <w:color w:val="auto"/>
          <w:kern w:val="2"/>
          <w:sz w:val="24"/>
          <w:szCs w:val="24"/>
          <w:lang w:eastAsia="en-GB"/>
          <w14:ligatures w14:val="standardContextual"/>
        </w:rPr>
      </w:pPr>
      <w:hyperlink w:anchor="_Toc210220087" w:history="1">
        <w:r w:rsidRPr="00444F86">
          <w:rPr>
            <w:rStyle w:val="Hyperlink"/>
          </w:rPr>
          <w:t>2.1</w:t>
        </w:r>
        <w:r>
          <w:rPr>
            <w:rFonts w:eastAsiaTheme="minorEastAsia" w:cstheme="minorBidi"/>
            <w:color w:val="auto"/>
            <w:kern w:val="2"/>
            <w:sz w:val="24"/>
            <w:szCs w:val="24"/>
            <w:lang w:eastAsia="en-GB"/>
            <w14:ligatures w14:val="standardContextual"/>
          </w:rPr>
          <w:tab/>
        </w:r>
        <w:r w:rsidRPr="00444F86">
          <w:rPr>
            <w:rStyle w:val="Hyperlink"/>
          </w:rPr>
          <w:t>Summary of revenue and income that funds the delivery of our services</w:t>
        </w:r>
        <w:r>
          <w:rPr>
            <w:webHidden/>
          </w:rPr>
          <w:tab/>
        </w:r>
        <w:r w:rsidRPr="00B130CB">
          <w:rPr>
            <w:webHidden/>
          </w:rPr>
          <w:fldChar w:fldCharType="begin"/>
        </w:r>
        <w:r w:rsidRPr="00B130CB">
          <w:rPr>
            <w:webHidden/>
          </w:rPr>
          <w:instrText xml:space="preserve"> PAGEREF _Toc210220087 \h </w:instrText>
        </w:r>
        <w:r w:rsidRPr="00B130CB">
          <w:rPr>
            <w:webHidden/>
          </w:rPr>
        </w:r>
        <w:r w:rsidRPr="00B130CB">
          <w:rPr>
            <w:webHidden/>
          </w:rPr>
          <w:fldChar w:fldCharType="separate"/>
        </w:r>
        <w:r w:rsidR="0009636D">
          <w:rPr>
            <w:webHidden/>
          </w:rPr>
          <w:t>63</w:t>
        </w:r>
        <w:r w:rsidRPr="00B130CB">
          <w:rPr>
            <w:webHidden/>
          </w:rPr>
          <w:fldChar w:fldCharType="end"/>
        </w:r>
      </w:hyperlink>
    </w:p>
    <w:p w14:paraId="2F74BACE" w14:textId="32A85B58" w:rsidR="00B130CB" w:rsidRDefault="00B130CB" w:rsidP="00B130CB">
      <w:pPr>
        <w:pStyle w:val="TOC2V2"/>
        <w:rPr>
          <w:rFonts w:eastAsiaTheme="minorEastAsia" w:cstheme="minorBidi"/>
          <w:color w:val="auto"/>
          <w:kern w:val="2"/>
          <w:sz w:val="24"/>
          <w:szCs w:val="24"/>
          <w:lang w:eastAsia="en-GB"/>
          <w14:ligatures w14:val="standardContextual"/>
        </w:rPr>
      </w:pPr>
      <w:hyperlink w:anchor="_Toc210220088" w:history="1">
        <w:r w:rsidRPr="00444F86">
          <w:rPr>
            <w:rStyle w:val="Hyperlink"/>
          </w:rPr>
          <w:t>2.2</w:t>
        </w:r>
        <w:r>
          <w:rPr>
            <w:rFonts w:eastAsiaTheme="minorEastAsia" w:cstheme="minorBidi"/>
            <w:color w:val="auto"/>
            <w:kern w:val="2"/>
            <w:sz w:val="24"/>
            <w:szCs w:val="24"/>
            <w:lang w:eastAsia="en-GB"/>
            <w14:ligatures w14:val="standardContextual"/>
          </w:rPr>
          <w:tab/>
        </w:r>
        <w:r w:rsidRPr="00444F86">
          <w:rPr>
            <w:rStyle w:val="Hyperlink"/>
          </w:rPr>
          <w:t>Income from transactions</w:t>
        </w:r>
        <w:r>
          <w:rPr>
            <w:webHidden/>
          </w:rPr>
          <w:tab/>
        </w:r>
        <w:r w:rsidRPr="00B130CB">
          <w:rPr>
            <w:webHidden/>
          </w:rPr>
          <w:fldChar w:fldCharType="begin"/>
        </w:r>
        <w:r w:rsidRPr="00B130CB">
          <w:rPr>
            <w:webHidden/>
          </w:rPr>
          <w:instrText xml:space="preserve"> PAGEREF _Toc210220088 \h </w:instrText>
        </w:r>
        <w:r w:rsidRPr="00B130CB">
          <w:rPr>
            <w:webHidden/>
          </w:rPr>
        </w:r>
        <w:r w:rsidRPr="00B130CB">
          <w:rPr>
            <w:webHidden/>
          </w:rPr>
          <w:fldChar w:fldCharType="separate"/>
        </w:r>
        <w:r w:rsidR="0009636D">
          <w:rPr>
            <w:webHidden/>
          </w:rPr>
          <w:t>63</w:t>
        </w:r>
        <w:r w:rsidRPr="00B130CB">
          <w:rPr>
            <w:webHidden/>
          </w:rPr>
          <w:fldChar w:fldCharType="end"/>
        </w:r>
      </w:hyperlink>
    </w:p>
    <w:p w14:paraId="2C2F449B" w14:textId="44982E6D" w:rsidR="00B130CB" w:rsidRDefault="00B130CB">
      <w:pPr>
        <w:pStyle w:val="TOC3"/>
        <w:rPr>
          <w:rFonts w:eastAsiaTheme="minorEastAsia" w:cstheme="minorBidi"/>
          <w:color w:val="auto"/>
          <w:kern w:val="2"/>
          <w:sz w:val="24"/>
          <w:szCs w:val="24"/>
          <w:lang w:eastAsia="en-GB"/>
          <w14:ligatures w14:val="standardContextual"/>
        </w:rPr>
      </w:pPr>
      <w:hyperlink w:anchor="_Toc210220089" w:history="1">
        <w:r w:rsidRPr="00444F86">
          <w:rPr>
            <w:rStyle w:val="Hyperlink"/>
          </w:rPr>
          <w:t>2.2.1</w:t>
        </w:r>
        <w:r>
          <w:rPr>
            <w:rFonts w:eastAsiaTheme="minorEastAsia" w:cstheme="minorBidi"/>
            <w:color w:val="auto"/>
            <w:kern w:val="2"/>
            <w:sz w:val="24"/>
            <w:szCs w:val="24"/>
            <w:lang w:eastAsia="en-GB"/>
            <w14:ligatures w14:val="standardContextual"/>
          </w:rPr>
          <w:tab/>
        </w:r>
        <w:r w:rsidRPr="00444F86">
          <w:rPr>
            <w:rStyle w:val="Hyperlink"/>
          </w:rPr>
          <w:t>Grants recognised under AASB 1058</w:t>
        </w:r>
        <w:r>
          <w:rPr>
            <w:webHidden/>
          </w:rPr>
          <w:tab/>
        </w:r>
        <w:r>
          <w:rPr>
            <w:webHidden/>
          </w:rPr>
          <w:fldChar w:fldCharType="begin"/>
        </w:r>
        <w:r>
          <w:rPr>
            <w:webHidden/>
          </w:rPr>
          <w:instrText xml:space="preserve"> PAGEREF _Toc210220089 \h </w:instrText>
        </w:r>
        <w:r>
          <w:rPr>
            <w:webHidden/>
          </w:rPr>
        </w:r>
        <w:r>
          <w:rPr>
            <w:webHidden/>
          </w:rPr>
          <w:fldChar w:fldCharType="separate"/>
        </w:r>
        <w:r w:rsidR="0009636D">
          <w:rPr>
            <w:webHidden/>
          </w:rPr>
          <w:t>63</w:t>
        </w:r>
        <w:r>
          <w:rPr>
            <w:webHidden/>
          </w:rPr>
          <w:fldChar w:fldCharType="end"/>
        </w:r>
      </w:hyperlink>
    </w:p>
    <w:p w14:paraId="2C67CAFF" w14:textId="5248FE2B" w:rsidR="00B130CB" w:rsidRDefault="00B130CB" w:rsidP="00B130CB">
      <w:pPr>
        <w:pStyle w:val="TOC1v2"/>
        <w:rPr>
          <w:rFonts w:eastAsiaTheme="minorEastAsia" w:cstheme="minorBidi"/>
          <w:color w:val="auto"/>
          <w:kern w:val="2"/>
          <w:sz w:val="24"/>
          <w:lang w:eastAsia="en-GB"/>
          <w14:ligatures w14:val="standardContextual"/>
        </w:rPr>
      </w:pPr>
      <w:hyperlink w:anchor="_Toc210220090" w:history="1">
        <w:r w:rsidRPr="00444F86">
          <w:rPr>
            <w:rStyle w:val="Hyperlink"/>
          </w:rPr>
          <w:t>Note 3 – The cost of delivering services</w:t>
        </w:r>
        <w:r>
          <w:rPr>
            <w:webHidden/>
          </w:rPr>
          <w:tab/>
        </w:r>
        <w:r w:rsidRPr="00B130CB">
          <w:rPr>
            <w:webHidden/>
          </w:rPr>
          <w:fldChar w:fldCharType="begin"/>
        </w:r>
        <w:r w:rsidRPr="00B130CB">
          <w:rPr>
            <w:webHidden/>
          </w:rPr>
          <w:instrText xml:space="preserve"> PAGEREF _Toc210220090 \h </w:instrText>
        </w:r>
        <w:r w:rsidRPr="00B130CB">
          <w:rPr>
            <w:webHidden/>
          </w:rPr>
        </w:r>
        <w:r w:rsidRPr="00B130CB">
          <w:rPr>
            <w:webHidden/>
          </w:rPr>
          <w:fldChar w:fldCharType="separate"/>
        </w:r>
        <w:r w:rsidR="0009636D">
          <w:rPr>
            <w:webHidden/>
          </w:rPr>
          <w:t>65</w:t>
        </w:r>
        <w:r w:rsidRPr="00B130CB">
          <w:rPr>
            <w:webHidden/>
          </w:rPr>
          <w:fldChar w:fldCharType="end"/>
        </w:r>
      </w:hyperlink>
    </w:p>
    <w:p w14:paraId="24E36690" w14:textId="4F462B78" w:rsidR="00B130CB" w:rsidRDefault="00B130CB" w:rsidP="00B130CB">
      <w:pPr>
        <w:pStyle w:val="TOC2V2"/>
        <w:rPr>
          <w:rFonts w:eastAsiaTheme="minorEastAsia" w:cstheme="minorBidi"/>
          <w:color w:val="auto"/>
          <w:kern w:val="2"/>
          <w:sz w:val="24"/>
          <w:szCs w:val="24"/>
          <w:lang w:eastAsia="en-GB"/>
          <w14:ligatures w14:val="standardContextual"/>
        </w:rPr>
      </w:pPr>
      <w:hyperlink w:anchor="_Toc210220091" w:history="1">
        <w:r w:rsidRPr="00444F86">
          <w:rPr>
            <w:rStyle w:val="Hyperlink"/>
          </w:rPr>
          <w:t>3.1</w:t>
        </w:r>
        <w:r>
          <w:rPr>
            <w:rFonts w:eastAsiaTheme="minorEastAsia" w:cstheme="minorBidi"/>
            <w:color w:val="auto"/>
            <w:kern w:val="2"/>
            <w:sz w:val="24"/>
            <w:szCs w:val="24"/>
            <w:lang w:eastAsia="en-GB"/>
            <w14:ligatures w14:val="standardContextual"/>
          </w:rPr>
          <w:tab/>
        </w:r>
        <w:r w:rsidRPr="00444F86">
          <w:rPr>
            <w:rStyle w:val="Hyperlink"/>
          </w:rPr>
          <w:t>Expenses incurred in delivering our services</w:t>
        </w:r>
        <w:r>
          <w:rPr>
            <w:webHidden/>
          </w:rPr>
          <w:tab/>
        </w:r>
        <w:r w:rsidRPr="00B130CB">
          <w:rPr>
            <w:webHidden/>
          </w:rPr>
          <w:fldChar w:fldCharType="begin"/>
        </w:r>
        <w:r w:rsidRPr="00B130CB">
          <w:rPr>
            <w:webHidden/>
          </w:rPr>
          <w:instrText xml:space="preserve"> PAGEREF _Toc210220091 \h </w:instrText>
        </w:r>
        <w:r w:rsidRPr="00B130CB">
          <w:rPr>
            <w:webHidden/>
          </w:rPr>
        </w:r>
        <w:r w:rsidRPr="00B130CB">
          <w:rPr>
            <w:webHidden/>
          </w:rPr>
          <w:fldChar w:fldCharType="separate"/>
        </w:r>
        <w:r w:rsidR="0009636D">
          <w:rPr>
            <w:webHidden/>
          </w:rPr>
          <w:t>65</w:t>
        </w:r>
        <w:r w:rsidRPr="00B130CB">
          <w:rPr>
            <w:webHidden/>
          </w:rPr>
          <w:fldChar w:fldCharType="end"/>
        </w:r>
      </w:hyperlink>
    </w:p>
    <w:p w14:paraId="42E2788E" w14:textId="2B524627" w:rsidR="00B130CB" w:rsidRDefault="00B130CB" w:rsidP="00B130CB">
      <w:pPr>
        <w:pStyle w:val="TOC2V2"/>
        <w:rPr>
          <w:rFonts w:eastAsiaTheme="minorEastAsia" w:cstheme="minorBidi"/>
          <w:color w:val="auto"/>
          <w:kern w:val="2"/>
          <w:sz w:val="24"/>
          <w:szCs w:val="24"/>
          <w:lang w:eastAsia="en-GB"/>
          <w14:ligatures w14:val="standardContextual"/>
        </w:rPr>
      </w:pPr>
      <w:hyperlink w:anchor="_Toc210220092" w:history="1">
        <w:r w:rsidRPr="00444F86">
          <w:rPr>
            <w:rStyle w:val="Hyperlink"/>
          </w:rPr>
          <w:t>3.2</w:t>
        </w:r>
        <w:r>
          <w:rPr>
            <w:rFonts w:eastAsiaTheme="minorEastAsia" w:cstheme="minorBidi"/>
            <w:color w:val="auto"/>
            <w:kern w:val="2"/>
            <w:sz w:val="24"/>
            <w:szCs w:val="24"/>
            <w:lang w:eastAsia="en-GB"/>
            <w14:ligatures w14:val="standardContextual"/>
          </w:rPr>
          <w:tab/>
        </w:r>
        <w:r w:rsidRPr="00444F86">
          <w:rPr>
            <w:rStyle w:val="Hyperlink"/>
          </w:rPr>
          <w:t>Employee expenses</w:t>
        </w:r>
        <w:r>
          <w:rPr>
            <w:webHidden/>
          </w:rPr>
          <w:tab/>
        </w:r>
        <w:r w:rsidRPr="00B130CB">
          <w:rPr>
            <w:webHidden/>
          </w:rPr>
          <w:fldChar w:fldCharType="begin"/>
        </w:r>
        <w:r w:rsidRPr="00B130CB">
          <w:rPr>
            <w:webHidden/>
          </w:rPr>
          <w:instrText xml:space="preserve"> PAGEREF _Toc210220092 \h </w:instrText>
        </w:r>
        <w:r w:rsidRPr="00B130CB">
          <w:rPr>
            <w:webHidden/>
          </w:rPr>
        </w:r>
        <w:r w:rsidRPr="00B130CB">
          <w:rPr>
            <w:webHidden/>
          </w:rPr>
          <w:fldChar w:fldCharType="separate"/>
        </w:r>
        <w:r w:rsidR="0009636D">
          <w:rPr>
            <w:webHidden/>
          </w:rPr>
          <w:t>65</w:t>
        </w:r>
        <w:r w:rsidRPr="00B130CB">
          <w:rPr>
            <w:webHidden/>
          </w:rPr>
          <w:fldChar w:fldCharType="end"/>
        </w:r>
      </w:hyperlink>
    </w:p>
    <w:p w14:paraId="0537BC0D" w14:textId="2DBC75C0" w:rsidR="00B130CB" w:rsidRDefault="00B130CB">
      <w:pPr>
        <w:pStyle w:val="TOC3"/>
        <w:rPr>
          <w:rFonts w:eastAsiaTheme="minorEastAsia" w:cstheme="minorBidi"/>
          <w:color w:val="auto"/>
          <w:kern w:val="2"/>
          <w:sz w:val="24"/>
          <w:szCs w:val="24"/>
          <w:lang w:eastAsia="en-GB"/>
          <w14:ligatures w14:val="standardContextual"/>
        </w:rPr>
      </w:pPr>
      <w:hyperlink w:anchor="_Toc210220093" w:history="1">
        <w:r w:rsidRPr="00444F86">
          <w:rPr>
            <w:rStyle w:val="Hyperlink"/>
          </w:rPr>
          <w:t>3.2.1</w:t>
        </w:r>
        <w:r>
          <w:rPr>
            <w:rFonts w:eastAsiaTheme="minorEastAsia" w:cstheme="minorBidi"/>
            <w:color w:val="auto"/>
            <w:kern w:val="2"/>
            <w:sz w:val="24"/>
            <w:szCs w:val="24"/>
            <w:lang w:eastAsia="en-GB"/>
            <w14:ligatures w14:val="standardContextual"/>
          </w:rPr>
          <w:tab/>
        </w:r>
        <w:r w:rsidRPr="00444F86">
          <w:rPr>
            <w:rStyle w:val="Hyperlink"/>
          </w:rPr>
          <w:t>Employee expense in the comprehensive operating statement</w:t>
        </w:r>
        <w:r>
          <w:rPr>
            <w:webHidden/>
          </w:rPr>
          <w:tab/>
        </w:r>
        <w:r>
          <w:rPr>
            <w:webHidden/>
          </w:rPr>
          <w:fldChar w:fldCharType="begin"/>
        </w:r>
        <w:r>
          <w:rPr>
            <w:webHidden/>
          </w:rPr>
          <w:instrText xml:space="preserve"> PAGEREF _Toc210220093 \h </w:instrText>
        </w:r>
        <w:r>
          <w:rPr>
            <w:webHidden/>
          </w:rPr>
        </w:r>
        <w:r>
          <w:rPr>
            <w:webHidden/>
          </w:rPr>
          <w:fldChar w:fldCharType="separate"/>
        </w:r>
        <w:r w:rsidR="0009636D">
          <w:rPr>
            <w:webHidden/>
          </w:rPr>
          <w:t>65</w:t>
        </w:r>
        <w:r>
          <w:rPr>
            <w:webHidden/>
          </w:rPr>
          <w:fldChar w:fldCharType="end"/>
        </w:r>
      </w:hyperlink>
    </w:p>
    <w:p w14:paraId="4635F7BE" w14:textId="7D0154DA" w:rsidR="00B130CB" w:rsidRDefault="00B130CB" w:rsidP="00B130CB">
      <w:pPr>
        <w:pStyle w:val="TOC3"/>
        <w:rPr>
          <w:rFonts w:eastAsiaTheme="minorEastAsia" w:cstheme="minorBidi"/>
          <w:color w:val="auto"/>
          <w:kern w:val="2"/>
          <w:sz w:val="24"/>
          <w:szCs w:val="24"/>
          <w:lang w:eastAsia="en-GB"/>
          <w14:ligatures w14:val="standardContextual"/>
        </w:rPr>
      </w:pPr>
      <w:hyperlink w:anchor="_Toc210220094" w:history="1">
        <w:r w:rsidRPr="00444F86">
          <w:rPr>
            <w:rStyle w:val="Hyperlink"/>
          </w:rPr>
          <w:t>3.2.2</w:t>
        </w:r>
        <w:r>
          <w:rPr>
            <w:rFonts w:eastAsiaTheme="minorEastAsia" w:cstheme="minorBidi"/>
            <w:color w:val="auto"/>
            <w:kern w:val="2"/>
            <w:sz w:val="24"/>
            <w:szCs w:val="24"/>
            <w:lang w:eastAsia="en-GB"/>
            <w14:ligatures w14:val="standardContextual"/>
          </w:rPr>
          <w:tab/>
        </w:r>
        <w:r w:rsidRPr="00444F86">
          <w:rPr>
            <w:rStyle w:val="Hyperlink"/>
          </w:rPr>
          <w:t>Employee benefits in the balance sheet</w:t>
        </w:r>
        <w:r>
          <w:rPr>
            <w:webHidden/>
          </w:rPr>
          <w:tab/>
        </w:r>
        <w:r w:rsidRPr="00B130CB">
          <w:rPr>
            <w:webHidden/>
          </w:rPr>
          <w:fldChar w:fldCharType="begin"/>
        </w:r>
        <w:r w:rsidRPr="00B130CB">
          <w:rPr>
            <w:webHidden/>
          </w:rPr>
          <w:instrText xml:space="preserve"> PAGEREF _Toc210220094 \h </w:instrText>
        </w:r>
        <w:r w:rsidRPr="00B130CB">
          <w:rPr>
            <w:webHidden/>
          </w:rPr>
        </w:r>
        <w:r w:rsidRPr="00B130CB">
          <w:rPr>
            <w:webHidden/>
          </w:rPr>
          <w:fldChar w:fldCharType="separate"/>
        </w:r>
        <w:r w:rsidR="0009636D">
          <w:rPr>
            <w:webHidden/>
          </w:rPr>
          <w:t>66</w:t>
        </w:r>
        <w:r w:rsidRPr="00B130CB">
          <w:rPr>
            <w:webHidden/>
          </w:rPr>
          <w:fldChar w:fldCharType="end"/>
        </w:r>
      </w:hyperlink>
    </w:p>
    <w:p w14:paraId="1F6E16A2" w14:textId="0EB132FA" w:rsidR="00B130CB" w:rsidRDefault="00B130CB" w:rsidP="00B130CB">
      <w:pPr>
        <w:pStyle w:val="TOC2V2"/>
        <w:rPr>
          <w:rFonts w:eastAsiaTheme="minorEastAsia" w:cstheme="minorBidi"/>
          <w:color w:val="auto"/>
          <w:kern w:val="2"/>
          <w:sz w:val="24"/>
          <w:szCs w:val="24"/>
          <w:lang w:eastAsia="en-GB"/>
          <w14:ligatures w14:val="standardContextual"/>
        </w:rPr>
      </w:pPr>
      <w:hyperlink w:anchor="_Toc210220095" w:history="1">
        <w:r w:rsidRPr="00444F86">
          <w:rPr>
            <w:rStyle w:val="Hyperlink"/>
          </w:rPr>
          <w:t>3.3</w:t>
        </w:r>
        <w:r>
          <w:rPr>
            <w:rFonts w:eastAsiaTheme="minorEastAsia" w:cstheme="minorBidi"/>
            <w:color w:val="auto"/>
            <w:kern w:val="2"/>
            <w:sz w:val="24"/>
            <w:szCs w:val="24"/>
            <w:lang w:eastAsia="en-GB"/>
            <w14:ligatures w14:val="standardContextual"/>
          </w:rPr>
          <w:tab/>
        </w:r>
        <w:r w:rsidRPr="00444F86">
          <w:rPr>
            <w:rStyle w:val="Hyperlink"/>
          </w:rPr>
          <w:t>Grant expenses</w:t>
        </w:r>
        <w:r>
          <w:rPr>
            <w:webHidden/>
          </w:rPr>
          <w:tab/>
        </w:r>
        <w:r w:rsidRPr="00B130CB">
          <w:rPr>
            <w:webHidden/>
          </w:rPr>
          <w:fldChar w:fldCharType="begin"/>
        </w:r>
        <w:r w:rsidRPr="00B130CB">
          <w:rPr>
            <w:webHidden/>
          </w:rPr>
          <w:instrText xml:space="preserve"> PAGEREF _Toc210220095 \h </w:instrText>
        </w:r>
        <w:r w:rsidRPr="00B130CB">
          <w:rPr>
            <w:webHidden/>
          </w:rPr>
        </w:r>
        <w:r w:rsidRPr="00B130CB">
          <w:rPr>
            <w:webHidden/>
          </w:rPr>
          <w:fldChar w:fldCharType="separate"/>
        </w:r>
        <w:r w:rsidR="0009636D">
          <w:rPr>
            <w:webHidden/>
          </w:rPr>
          <w:t>66</w:t>
        </w:r>
        <w:r w:rsidRPr="00B130CB">
          <w:rPr>
            <w:webHidden/>
          </w:rPr>
          <w:fldChar w:fldCharType="end"/>
        </w:r>
      </w:hyperlink>
    </w:p>
    <w:p w14:paraId="5D66F9D3" w14:textId="1A46BA60" w:rsidR="00B130CB" w:rsidRDefault="00B130CB" w:rsidP="00B130CB">
      <w:pPr>
        <w:pStyle w:val="TOC2V2"/>
        <w:rPr>
          <w:rFonts w:eastAsiaTheme="minorEastAsia" w:cstheme="minorBidi"/>
          <w:color w:val="auto"/>
          <w:kern w:val="2"/>
          <w:sz w:val="24"/>
          <w:szCs w:val="24"/>
          <w:lang w:eastAsia="en-GB"/>
          <w14:ligatures w14:val="standardContextual"/>
        </w:rPr>
      </w:pPr>
      <w:hyperlink w:anchor="_Toc210220096" w:history="1">
        <w:r w:rsidRPr="00444F86">
          <w:rPr>
            <w:rStyle w:val="Hyperlink"/>
          </w:rPr>
          <w:t>3.4</w:t>
        </w:r>
        <w:r>
          <w:rPr>
            <w:rFonts w:eastAsiaTheme="minorEastAsia" w:cstheme="minorBidi"/>
            <w:color w:val="auto"/>
            <w:kern w:val="2"/>
            <w:sz w:val="24"/>
            <w:szCs w:val="24"/>
            <w:lang w:eastAsia="en-GB"/>
            <w14:ligatures w14:val="standardContextual"/>
          </w:rPr>
          <w:tab/>
        </w:r>
        <w:r w:rsidRPr="00444F86">
          <w:rPr>
            <w:rStyle w:val="Hyperlink"/>
          </w:rPr>
          <w:t>Contracts and services</w:t>
        </w:r>
        <w:r>
          <w:rPr>
            <w:webHidden/>
          </w:rPr>
          <w:tab/>
        </w:r>
        <w:r w:rsidRPr="00B130CB">
          <w:rPr>
            <w:webHidden/>
          </w:rPr>
          <w:fldChar w:fldCharType="begin"/>
        </w:r>
        <w:r w:rsidRPr="00B130CB">
          <w:rPr>
            <w:webHidden/>
          </w:rPr>
          <w:instrText xml:space="preserve"> PAGEREF _Toc210220096 \h </w:instrText>
        </w:r>
        <w:r w:rsidRPr="00B130CB">
          <w:rPr>
            <w:webHidden/>
          </w:rPr>
        </w:r>
        <w:r w:rsidRPr="00B130CB">
          <w:rPr>
            <w:webHidden/>
          </w:rPr>
          <w:fldChar w:fldCharType="separate"/>
        </w:r>
        <w:r w:rsidR="0009636D">
          <w:rPr>
            <w:webHidden/>
          </w:rPr>
          <w:t>66</w:t>
        </w:r>
        <w:r w:rsidRPr="00B130CB">
          <w:rPr>
            <w:webHidden/>
          </w:rPr>
          <w:fldChar w:fldCharType="end"/>
        </w:r>
      </w:hyperlink>
    </w:p>
    <w:p w14:paraId="528AFD9A" w14:textId="19DE218C" w:rsidR="00B130CB" w:rsidRDefault="00B130CB" w:rsidP="00B130CB">
      <w:pPr>
        <w:pStyle w:val="TOC2V2"/>
        <w:rPr>
          <w:rFonts w:eastAsiaTheme="minorEastAsia" w:cstheme="minorBidi"/>
          <w:color w:val="auto"/>
          <w:kern w:val="2"/>
          <w:sz w:val="24"/>
          <w:szCs w:val="24"/>
          <w:lang w:eastAsia="en-GB"/>
          <w14:ligatures w14:val="standardContextual"/>
        </w:rPr>
      </w:pPr>
      <w:hyperlink w:anchor="_Toc210220097" w:history="1">
        <w:r w:rsidRPr="00444F86">
          <w:rPr>
            <w:rStyle w:val="Hyperlink"/>
          </w:rPr>
          <w:t>3.5</w:t>
        </w:r>
        <w:r>
          <w:rPr>
            <w:rFonts w:eastAsiaTheme="minorEastAsia" w:cstheme="minorBidi"/>
            <w:color w:val="auto"/>
            <w:kern w:val="2"/>
            <w:sz w:val="24"/>
            <w:szCs w:val="24"/>
            <w:lang w:eastAsia="en-GB"/>
            <w14:ligatures w14:val="standardContextual"/>
          </w:rPr>
          <w:tab/>
        </w:r>
        <w:r w:rsidRPr="00444F86">
          <w:rPr>
            <w:rStyle w:val="Hyperlink"/>
          </w:rPr>
          <w:t>Other operating expenses</w:t>
        </w:r>
        <w:r>
          <w:rPr>
            <w:webHidden/>
          </w:rPr>
          <w:tab/>
        </w:r>
        <w:r w:rsidRPr="00B130CB">
          <w:rPr>
            <w:webHidden/>
          </w:rPr>
          <w:fldChar w:fldCharType="begin"/>
        </w:r>
        <w:r w:rsidRPr="00B130CB">
          <w:rPr>
            <w:webHidden/>
          </w:rPr>
          <w:instrText xml:space="preserve"> PAGEREF _Toc210220097 \h </w:instrText>
        </w:r>
        <w:r w:rsidRPr="00B130CB">
          <w:rPr>
            <w:webHidden/>
          </w:rPr>
        </w:r>
        <w:r w:rsidRPr="00B130CB">
          <w:rPr>
            <w:webHidden/>
          </w:rPr>
          <w:fldChar w:fldCharType="separate"/>
        </w:r>
        <w:r w:rsidR="0009636D">
          <w:rPr>
            <w:webHidden/>
          </w:rPr>
          <w:t>67</w:t>
        </w:r>
        <w:r w:rsidRPr="00B130CB">
          <w:rPr>
            <w:webHidden/>
          </w:rPr>
          <w:fldChar w:fldCharType="end"/>
        </w:r>
      </w:hyperlink>
    </w:p>
    <w:p w14:paraId="392FD0A4" w14:textId="66EB4600" w:rsidR="00B130CB" w:rsidRDefault="00B130CB" w:rsidP="00B130CB">
      <w:pPr>
        <w:pStyle w:val="TOC1v2"/>
        <w:rPr>
          <w:rFonts w:eastAsiaTheme="minorEastAsia" w:cstheme="minorBidi"/>
          <w:color w:val="auto"/>
          <w:kern w:val="2"/>
          <w:sz w:val="24"/>
          <w:lang w:eastAsia="en-GB"/>
          <w14:ligatures w14:val="standardContextual"/>
        </w:rPr>
      </w:pPr>
      <w:hyperlink w:anchor="_Toc210220098" w:history="1">
        <w:r w:rsidRPr="00444F86">
          <w:rPr>
            <w:rStyle w:val="Hyperlink"/>
          </w:rPr>
          <w:t>Note 4 – Key assets available to support output delivery</w:t>
        </w:r>
        <w:r>
          <w:rPr>
            <w:webHidden/>
          </w:rPr>
          <w:tab/>
        </w:r>
        <w:r w:rsidRPr="00B130CB">
          <w:rPr>
            <w:webHidden/>
          </w:rPr>
          <w:fldChar w:fldCharType="begin"/>
        </w:r>
        <w:r w:rsidRPr="00B130CB">
          <w:rPr>
            <w:webHidden/>
          </w:rPr>
          <w:instrText xml:space="preserve"> PAGEREF _Toc210220098 \h </w:instrText>
        </w:r>
        <w:r w:rsidRPr="00B130CB">
          <w:rPr>
            <w:webHidden/>
          </w:rPr>
        </w:r>
        <w:r w:rsidRPr="00B130CB">
          <w:rPr>
            <w:webHidden/>
          </w:rPr>
          <w:fldChar w:fldCharType="separate"/>
        </w:r>
        <w:r w:rsidR="0009636D">
          <w:rPr>
            <w:webHidden/>
          </w:rPr>
          <w:t>68</w:t>
        </w:r>
        <w:r w:rsidRPr="00B130CB">
          <w:rPr>
            <w:webHidden/>
          </w:rPr>
          <w:fldChar w:fldCharType="end"/>
        </w:r>
      </w:hyperlink>
    </w:p>
    <w:p w14:paraId="7A63F94B" w14:textId="1760DC23" w:rsidR="00B130CB" w:rsidRDefault="00B130CB" w:rsidP="00B130CB">
      <w:pPr>
        <w:pStyle w:val="TOC2V2"/>
        <w:rPr>
          <w:rFonts w:eastAsiaTheme="minorEastAsia" w:cstheme="minorBidi"/>
          <w:color w:val="auto"/>
          <w:kern w:val="2"/>
          <w:sz w:val="24"/>
          <w:szCs w:val="24"/>
          <w:lang w:eastAsia="en-GB"/>
          <w14:ligatures w14:val="standardContextual"/>
        </w:rPr>
      </w:pPr>
      <w:hyperlink w:anchor="_Toc210220099" w:history="1">
        <w:r w:rsidRPr="00444F86">
          <w:rPr>
            <w:rStyle w:val="Hyperlink"/>
          </w:rPr>
          <w:t>4.1</w:t>
        </w:r>
        <w:r>
          <w:rPr>
            <w:rFonts w:eastAsiaTheme="minorEastAsia" w:cstheme="minorBidi"/>
            <w:color w:val="auto"/>
            <w:kern w:val="2"/>
            <w:sz w:val="24"/>
            <w:szCs w:val="24"/>
            <w:lang w:eastAsia="en-GB"/>
            <w14:ligatures w14:val="standardContextual"/>
          </w:rPr>
          <w:tab/>
        </w:r>
        <w:r w:rsidRPr="00444F86">
          <w:rPr>
            <w:rStyle w:val="Hyperlink"/>
          </w:rPr>
          <w:t>Total property, plant and equipment</w:t>
        </w:r>
        <w:r>
          <w:rPr>
            <w:webHidden/>
          </w:rPr>
          <w:tab/>
        </w:r>
        <w:r w:rsidRPr="00B130CB">
          <w:rPr>
            <w:webHidden/>
          </w:rPr>
          <w:fldChar w:fldCharType="begin"/>
        </w:r>
        <w:r w:rsidRPr="00B130CB">
          <w:rPr>
            <w:webHidden/>
          </w:rPr>
          <w:instrText xml:space="preserve"> PAGEREF _Toc210220099 \h </w:instrText>
        </w:r>
        <w:r w:rsidRPr="00B130CB">
          <w:rPr>
            <w:webHidden/>
          </w:rPr>
        </w:r>
        <w:r w:rsidRPr="00B130CB">
          <w:rPr>
            <w:webHidden/>
          </w:rPr>
          <w:fldChar w:fldCharType="separate"/>
        </w:r>
        <w:r w:rsidR="0009636D">
          <w:rPr>
            <w:webHidden/>
          </w:rPr>
          <w:t>68</w:t>
        </w:r>
        <w:r w:rsidRPr="00B130CB">
          <w:rPr>
            <w:webHidden/>
          </w:rPr>
          <w:fldChar w:fldCharType="end"/>
        </w:r>
      </w:hyperlink>
    </w:p>
    <w:p w14:paraId="685FAAA7" w14:textId="1BA1D39D" w:rsidR="00B130CB" w:rsidRDefault="00B130CB">
      <w:pPr>
        <w:pStyle w:val="TOC3"/>
        <w:rPr>
          <w:rFonts w:eastAsiaTheme="minorEastAsia" w:cstheme="minorBidi"/>
          <w:color w:val="auto"/>
          <w:kern w:val="2"/>
          <w:sz w:val="24"/>
          <w:szCs w:val="24"/>
          <w:lang w:eastAsia="en-GB"/>
          <w14:ligatures w14:val="standardContextual"/>
        </w:rPr>
      </w:pPr>
      <w:hyperlink w:anchor="_Toc210220100" w:history="1">
        <w:r w:rsidRPr="00444F86">
          <w:rPr>
            <w:rStyle w:val="Hyperlink"/>
          </w:rPr>
          <w:t>4.1.1</w:t>
        </w:r>
        <w:r>
          <w:rPr>
            <w:rFonts w:eastAsiaTheme="minorEastAsia" w:cstheme="minorBidi"/>
            <w:color w:val="auto"/>
            <w:kern w:val="2"/>
            <w:sz w:val="24"/>
            <w:szCs w:val="24"/>
            <w:lang w:eastAsia="en-GB"/>
            <w14:ligatures w14:val="standardContextual"/>
          </w:rPr>
          <w:tab/>
        </w:r>
        <w:r w:rsidRPr="00444F86">
          <w:rPr>
            <w:rStyle w:val="Hyperlink"/>
          </w:rPr>
          <w:t>Total right-of-use assets</w:t>
        </w:r>
        <w:r>
          <w:rPr>
            <w:webHidden/>
          </w:rPr>
          <w:tab/>
        </w:r>
        <w:r>
          <w:rPr>
            <w:webHidden/>
          </w:rPr>
          <w:fldChar w:fldCharType="begin"/>
        </w:r>
        <w:r>
          <w:rPr>
            <w:webHidden/>
          </w:rPr>
          <w:instrText xml:space="preserve"> PAGEREF _Toc210220100 \h </w:instrText>
        </w:r>
        <w:r>
          <w:rPr>
            <w:webHidden/>
          </w:rPr>
        </w:r>
        <w:r>
          <w:rPr>
            <w:webHidden/>
          </w:rPr>
          <w:fldChar w:fldCharType="separate"/>
        </w:r>
        <w:r w:rsidR="0009636D">
          <w:rPr>
            <w:webHidden/>
          </w:rPr>
          <w:t>68</w:t>
        </w:r>
        <w:r>
          <w:rPr>
            <w:webHidden/>
          </w:rPr>
          <w:fldChar w:fldCharType="end"/>
        </w:r>
      </w:hyperlink>
    </w:p>
    <w:p w14:paraId="3922C4FA" w14:textId="722DD411" w:rsidR="00B130CB" w:rsidRDefault="00B130CB">
      <w:pPr>
        <w:pStyle w:val="TOC3"/>
        <w:rPr>
          <w:rFonts w:eastAsiaTheme="minorEastAsia" w:cstheme="minorBidi"/>
          <w:color w:val="auto"/>
          <w:kern w:val="2"/>
          <w:sz w:val="24"/>
          <w:szCs w:val="24"/>
          <w:lang w:eastAsia="en-GB"/>
          <w14:ligatures w14:val="standardContextual"/>
        </w:rPr>
      </w:pPr>
      <w:hyperlink w:anchor="_Toc210220101" w:history="1">
        <w:r w:rsidRPr="00444F86">
          <w:rPr>
            <w:rStyle w:val="Hyperlink"/>
          </w:rPr>
          <w:t>4.1.2</w:t>
        </w:r>
        <w:r>
          <w:rPr>
            <w:rFonts w:eastAsiaTheme="minorEastAsia" w:cstheme="minorBidi"/>
            <w:color w:val="auto"/>
            <w:kern w:val="2"/>
            <w:sz w:val="24"/>
            <w:szCs w:val="24"/>
            <w:lang w:eastAsia="en-GB"/>
            <w14:ligatures w14:val="standardContextual"/>
          </w:rPr>
          <w:tab/>
        </w:r>
        <w:r w:rsidRPr="00444F86">
          <w:rPr>
            <w:rStyle w:val="Hyperlink"/>
          </w:rPr>
          <w:t>Depreciation and amortisation</w:t>
        </w:r>
        <w:r>
          <w:rPr>
            <w:webHidden/>
          </w:rPr>
          <w:tab/>
        </w:r>
        <w:r>
          <w:rPr>
            <w:webHidden/>
          </w:rPr>
          <w:fldChar w:fldCharType="begin"/>
        </w:r>
        <w:r>
          <w:rPr>
            <w:webHidden/>
          </w:rPr>
          <w:instrText xml:space="preserve"> PAGEREF _Toc210220101 \h </w:instrText>
        </w:r>
        <w:r>
          <w:rPr>
            <w:webHidden/>
          </w:rPr>
        </w:r>
        <w:r>
          <w:rPr>
            <w:webHidden/>
          </w:rPr>
          <w:fldChar w:fldCharType="separate"/>
        </w:r>
        <w:r w:rsidR="0009636D">
          <w:rPr>
            <w:webHidden/>
          </w:rPr>
          <w:t>69</w:t>
        </w:r>
        <w:r>
          <w:rPr>
            <w:webHidden/>
          </w:rPr>
          <w:fldChar w:fldCharType="end"/>
        </w:r>
      </w:hyperlink>
    </w:p>
    <w:p w14:paraId="05EB6B6A" w14:textId="6390476F" w:rsidR="00B130CB" w:rsidRDefault="00B130CB">
      <w:pPr>
        <w:pStyle w:val="TOC3"/>
        <w:rPr>
          <w:rFonts w:eastAsiaTheme="minorEastAsia" w:cstheme="minorBidi"/>
          <w:color w:val="auto"/>
          <w:kern w:val="2"/>
          <w:sz w:val="24"/>
          <w:szCs w:val="24"/>
          <w:lang w:eastAsia="en-GB"/>
          <w14:ligatures w14:val="standardContextual"/>
        </w:rPr>
      </w:pPr>
      <w:hyperlink w:anchor="_Toc210220102" w:history="1">
        <w:r w:rsidRPr="00444F86">
          <w:rPr>
            <w:rStyle w:val="Hyperlink"/>
          </w:rPr>
          <w:t>4.1.3</w:t>
        </w:r>
        <w:r>
          <w:rPr>
            <w:rFonts w:eastAsiaTheme="minorEastAsia" w:cstheme="minorBidi"/>
            <w:color w:val="auto"/>
            <w:kern w:val="2"/>
            <w:sz w:val="24"/>
            <w:szCs w:val="24"/>
            <w:lang w:eastAsia="en-GB"/>
            <w14:ligatures w14:val="standardContextual"/>
          </w:rPr>
          <w:tab/>
        </w:r>
        <w:r w:rsidRPr="00444F86">
          <w:rPr>
            <w:rStyle w:val="Hyperlink"/>
          </w:rPr>
          <w:t>Reconciliation of movements in carrying amounts of property, plant and equipment</w:t>
        </w:r>
        <w:r>
          <w:rPr>
            <w:webHidden/>
          </w:rPr>
          <w:tab/>
        </w:r>
        <w:r>
          <w:rPr>
            <w:webHidden/>
          </w:rPr>
          <w:fldChar w:fldCharType="begin"/>
        </w:r>
        <w:r>
          <w:rPr>
            <w:webHidden/>
          </w:rPr>
          <w:instrText xml:space="preserve"> PAGEREF _Toc210220102 \h </w:instrText>
        </w:r>
        <w:r>
          <w:rPr>
            <w:webHidden/>
          </w:rPr>
        </w:r>
        <w:r>
          <w:rPr>
            <w:webHidden/>
          </w:rPr>
          <w:fldChar w:fldCharType="separate"/>
        </w:r>
        <w:r w:rsidR="0009636D">
          <w:rPr>
            <w:webHidden/>
          </w:rPr>
          <w:t>70</w:t>
        </w:r>
        <w:r>
          <w:rPr>
            <w:webHidden/>
          </w:rPr>
          <w:fldChar w:fldCharType="end"/>
        </w:r>
      </w:hyperlink>
    </w:p>
    <w:p w14:paraId="338464A6" w14:textId="038152C8" w:rsidR="00B130CB" w:rsidRDefault="00B130CB" w:rsidP="00B130CB">
      <w:pPr>
        <w:pStyle w:val="TOC1v2"/>
        <w:rPr>
          <w:rFonts w:eastAsiaTheme="minorEastAsia" w:cstheme="minorBidi"/>
          <w:color w:val="auto"/>
          <w:kern w:val="2"/>
          <w:sz w:val="24"/>
          <w:lang w:eastAsia="en-GB"/>
          <w14:ligatures w14:val="standardContextual"/>
        </w:rPr>
      </w:pPr>
      <w:hyperlink w:anchor="_Toc210220103" w:history="1">
        <w:r w:rsidRPr="00444F86">
          <w:rPr>
            <w:rStyle w:val="Hyperlink"/>
          </w:rPr>
          <w:t>Note 5 – Other assets and liabilities</w:t>
        </w:r>
        <w:r>
          <w:rPr>
            <w:webHidden/>
          </w:rPr>
          <w:tab/>
        </w:r>
        <w:r w:rsidRPr="00B130CB">
          <w:rPr>
            <w:webHidden/>
          </w:rPr>
          <w:fldChar w:fldCharType="begin"/>
        </w:r>
        <w:r w:rsidRPr="00B130CB">
          <w:rPr>
            <w:webHidden/>
          </w:rPr>
          <w:instrText xml:space="preserve"> PAGEREF _Toc210220103 \h </w:instrText>
        </w:r>
        <w:r w:rsidRPr="00B130CB">
          <w:rPr>
            <w:webHidden/>
          </w:rPr>
        </w:r>
        <w:r w:rsidRPr="00B130CB">
          <w:rPr>
            <w:webHidden/>
          </w:rPr>
          <w:fldChar w:fldCharType="separate"/>
        </w:r>
        <w:r w:rsidR="0009636D">
          <w:rPr>
            <w:webHidden/>
          </w:rPr>
          <w:t>71</w:t>
        </w:r>
        <w:r w:rsidRPr="00B130CB">
          <w:rPr>
            <w:webHidden/>
          </w:rPr>
          <w:fldChar w:fldCharType="end"/>
        </w:r>
      </w:hyperlink>
    </w:p>
    <w:p w14:paraId="79161569" w14:textId="363F32C2" w:rsidR="00B130CB" w:rsidRDefault="00B130CB" w:rsidP="00B130CB">
      <w:pPr>
        <w:pStyle w:val="TOC2V2"/>
        <w:rPr>
          <w:rFonts w:eastAsiaTheme="minorEastAsia" w:cstheme="minorBidi"/>
          <w:color w:val="auto"/>
          <w:kern w:val="2"/>
          <w:sz w:val="24"/>
          <w:szCs w:val="24"/>
          <w:lang w:eastAsia="en-GB"/>
          <w14:ligatures w14:val="standardContextual"/>
        </w:rPr>
      </w:pPr>
      <w:hyperlink w:anchor="_Toc210220104" w:history="1">
        <w:r w:rsidRPr="00444F86">
          <w:rPr>
            <w:rStyle w:val="Hyperlink"/>
          </w:rPr>
          <w:t>5.1</w:t>
        </w:r>
        <w:r>
          <w:rPr>
            <w:rFonts w:eastAsiaTheme="minorEastAsia" w:cstheme="minorBidi"/>
            <w:color w:val="auto"/>
            <w:kern w:val="2"/>
            <w:sz w:val="24"/>
            <w:szCs w:val="24"/>
            <w:lang w:eastAsia="en-GB"/>
            <w14:ligatures w14:val="standardContextual"/>
          </w:rPr>
          <w:tab/>
        </w:r>
        <w:r w:rsidRPr="00444F86">
          <w:rPr>
            <w:rStyle w:val="Hyperlink"/>
          </w:rPr>
          <w:t>Receivables</w:t>
        </w:r>
        <w:r>
          <w:rPr>
            <w:webHidden/>
          </w:rPr>
          <w:tab/>
        </w:r>
        <w:r w:rsidRPr="00B130CB">
          <w:rPr>
            <w:webHidden/>
          </w:rPr>
          <w:fldChar w:fldCharType="begin"/>
        </w:r>
        <w:r w:rsidRPr="00B130CB">
          <w:rPr>
            <w:webHidden/>
          </w:rPr>
          <w:instrText xml:space="preserve"> PAGEREF _Toc210220104 \h </w:instrText>
        </w:r>
        <w:r w:rsidRPr="00B130CB">
          <w:rPr>
            <w:webHidden/>
          </w:rPr>
        </w:r>
        <w:r w:rsidRPr="00B130CB">
          <w:rPr>
            <w:webHidden/>
          </w:rPr>
          <w:fldChar w:fldCharType="separate"/>
        </w:r>
        <w:r w:rsidR="0009636D">
          <w:rPr>
            <w:webHidden/>
          </w:rPr>
          <w:t>71</w:t>
        </w:r>
        <w:r w:rsidRPr="00B130CB">
          <w:rPr>
            <w:webHidden/>
          </w:rPr>
          <w:fldChar w:fldCharType="end"/>
        </w:r>
      </w:hyperlink>
    </w:p>
    <w:p w14:paraId="5F404691" w14:textId="3F57196F" w:rsidR="00B130CB" w:rsidRDefault="00B130CB" w:rsidP="00B130CB">
      <w:pPr>
        <w:pStyle w:val="TOC2V2"/>
        <w:rPr>
          <w:rFonts w:eastAsiaTheme="minorEastAsia" w:cstheme="minorBidi"/>
          <w:color w:val="auto"/>
          <w:kern w:val="2"/>
          <w:sz w:val="24"/>
          <w:szCs w:val="24"/>
          <w:lang w:eastAsia="en-GB"/>
          <w14:ligatures w14:val="standardContextual"/>
        </w:rPr>
      </w:pPr>
      <w:hyperlink w:anchor="_Toc210220105" w:history="1">
        <w:r w:rsidRPr="00444F86">
          <w:rPr>
            <w:rStyle w:val="Hyperlink"/>
          </w:rPr>
          <w:t>5.2</w:t>
        </w:r>
        <w:r>
          <w:rPr>
            <w:rFonts w:eastAsiaTheme="minorEastAsia" w:cstheme="minorBidi"/>
            <w:color w:val="auto"/>
            <w:kern w:val="2"/>
            <w:sz w:val="24"/>
            <w:szCs w:val="24"/>
            <w:lang w:eastAsia="en-GB"/>
            <w14:ligatures w14:val="standardContextual"/>
          </w:rPr>
          <w:tab/>
        </w:r>
        <w:r w:rsidRPr="00444F86">
          <w:rPr>
            <w:rStyle w:val="Hyperlink"/>
          </w:rPr>
          <w:t>Payables</w:t>
        </w:r>
        <w:r>
          <w:rPr>
            <w:webHidden/>
          </w:rPr>
          <w:tab/>
        </w:r>
        <w:r w:rsidRPr="00B130CB">
          <w:rPr>
            <w:webHidden/>
          </w:rPr>
          <w:fldChar w:fldCharType="begin"/>
        </w:r>
        <w:r w:rsidRPr="00B130CB">
          <w:rPr>
            <w:webHidden/>
          </w:rPr>
          <w:instrText xml:space="preserve"> PAGEREF _Toc210220105 \h </w:instrText>
        </w:r>
        <w:r w:rsidRPr="00B130CB">
          <w:rPr>
            <w:webHidden/>
          </w:rPr>
        </w:r>
        <w:r w:rsidRPr="00B130CB">
          <w:rPr>
            <w:webHidden/>
          </w:rPr>
          <w:fldChar w:fldCharType="separate"/>
        </w:r>
        <w:r w:rsidR="0009636D">
          <w:rPr>
            <w:webHidden/>
          </w:rPr>
          <w:t>72</w:t>
        </w:r>
        <w:r w:rsidRPr="00B130CB">
          <w:rPr>
            <w:webHidden/>
          </w:rPr>
          <w:fldChar w:fldCharType="end"/>
        </w:r>
      </w:hyperlink>
    </w:p>
    <w:p w14:paraId="3FE01865" w14:textId="067B9940" w:rsidR="00B130CB" w:rsidRDefault="00B130CB" w:rsidP="00B130CB">
      <w:pPr>
        <w:pStyle w:val="TOC2V2"/>
        <w:rPr>
          <w:rFonts w:eastAsiaTheme="minorEastAsia" w:cstheme="minorBidi"/>
          <w:color w:val="auto"/>
          <w:kern w:val="2"/>
          <w:sz w:val="24"/>
          <w:szCs w:val="24"/>
          <w:lang w:eastAsia="en-GB"/>
          <w14:ligatures w14:val="standardContextual"/>
        </w:rPr>
      </w:pPr>
      <w:hyperlink w:anchor="_Toc210220106" w:history="1">
        <w:r w:rsidRPr="00444F86">
          <w:rPr>
            <w:rStyle w:val="Hyperlink"/>
          </w:rPr>
          <w:t>5.3</w:t>
        </w:r>
        <w:r>
          <w:rPr>
            <w:rFonts w:eastAsiaTheme="minorEastAsia" w:cstheme="minorBidi"/>
            <w:color w:val="auto"/>
            <w:kern w:val="2"/>
            <w:sz w:val="24"/>
            <w:szCs w:val="24"/>
            <w:lang w:eastAsia="en-GB"/>
            <w14:ligatures w14:val="standardContextual"/>
          </w:rPr>
          <w:tab/>
        </w:r>
        <w:r w:rsidRPr="00444F86">
          <w:rPr>
            <w:rStyle w:val="Hyperlink"/>
          </w:rPr>
          <w:t>Other non-financial assets</w:t>
        </w:r>
        <w:r>
          <w:rPr>
            <w:webHidden/>
          </w:rPr>
          <w:tab/>
        </w:r>
        <w:r w:rsidRPr="00B130CB">
          <w:rPr>
            <w:webHidden/>
          </w:rPr>
          <w:fldChar w:fldCharType="begin"/>
        </w:r>
        <w:r w:rsidRPr="00B130CB">
          <w:rPr>
            <w:webHidden/>
          </w:rPr>
          <w:instrText xml:space="preserve"> PAGEREF _Toc210220106 \h </w:instrText>
        </w:r>
        <w:r w:rsidRPr="00B130CB">
          <w:rPr>
            <w:webHidden/>
          </w:rPr>
        </w:r>
        <w:r w:rsidRPr="00B130CB">
          <w:rPr>
            <w:webHidden/>
          </w:rPr>
          <w:fldChar w:fldCharType="separate"/>
        </w:r>
        <w:r w:rsidR="0009636D">
          <w:rPr>
            <w:webHidden/>
          </w:rPr>
          <w:t>72</w:t>
        </w:r>
        <w:r w:rsidRPr="00B130CB">
          <w:rPr>
            <w:webHidden/>
          </w:rPr>
          <w:fldChar w:fldCharType="end"/>
        </w:r>
      </w:hyperlink>
    </w:p>
    <w:p w14:paraId="1314ADDD" w14:textId="3FFE4B94" w:rsidR="00B130CB" w:rsidRDefault="00B130CB" w:rsidP="00B130CB">
      <w:pPr>
        <w:pStyle w:val="TOC2V2"/>
        <w:rPr>
          <w:rFonts w:eastAsiaTheme="minorEastAsia" w:cstheme="minorBidi"/>
          <w:color w:val="auto"/>
          <w:kern w:val="2"/>
          <w:sz w:val="24"/>
          <w:szCs w:val="24"/>
          <w:lang w:eastAsia="en-GB"/>
          <w14:ligatures w14:val="standardContextual"/>
        </w:rPr>
      </w:pPr>
      <w:hyperlink w:anchor="_Toc210220107" w:history="1">
        <w:r w:rsidRPr="00444F86">
          <w:rPr>
            <w:rStyle w:val="Hyperlink"/>
          </w:rPr>
          <w:t>5.4</w:t>
        </w:r>
        <w:r>
          <w:rPr>
            <w:rFonts w:eastAsiaTheme="minorEastAsia" w:cstheme="minorBidi"/>
            <w:color w:val="auto"/>
            <w:kern w:val="2"/>
            <w:sz w:val="24"/>
            <w:szCs w:val="24"/>
            <w:lang w:eastAsia="en-GB"/>
            <w14:ligatures w14:val="standardContextual"/>
          </w:rPr>
          <w:tab/>
        </w:r>
        <w:r w:rsidRPr="00444F86">
          <w:rPr>
            <w:rStyle w:val="Hyperlink"/>
          </w:rPr>
          <w:t>Other provisions</w:t>
        </w:r>
        <w:r>
          <w:rPr>
            <w:webHidden/>
          </w:rPr>
          <w:tab/>
        </w:r>
        <w:r w:rsidRPr="00B130CB">
          <w:rPr>
            <w:webHidden/>
          </w:rPr>
          <w:fldChar w:fldCharType="begin"/>
        </w:r>
        <w:r w:rsidRPr="00B130CB">
          <w:rPr>
            <w:webHidden/>
          </w:rPr>
          <w:instrText xml:space="preserve"> PAGEREF _Toc210220107 \h </w:instrText>
        </w:r>
        <w:r w:rsidRPr="00B130CB">
          <w:rPr>
            <w:webHidden/>
          </w:rPr>
        </w:r>
        <w:r w:rsidRPr="00B130CB">
          <w:rPr>
            <w:webHidden/>
          </w:rPr>
          <w:fldChar w:fldCharType="separate"/>
        </w:r>
        <w:r w:rsidR="0009636D">
          <w:rPr>
            <w:webHidden/>
          </w:rPr>
          <w:t>73</w:t>
        </w:r>
        <w:r w:rsidRPr="00B130CB">
          <w:rPr>
            <w:webHidden/>
          </w:rPr>
          <w:fldChar w:fldCharType="end"/>
        </w:r>
      </w:hyperlink>
    </w:p>
    <w:p w14:paraId="1B5EC297" w14:textId="19BBE7D2" w:rsidR="00B130CB" w:rsidRDefault="00B130CB" w:rsidP="00B130CB">
      <w:pPr>
        <w:pStyle w:val="TOC1v2"/>
        <w:rPr>
          <w:rFonts w:eastAsiaTheme="minorEastAsia" w:cstheme="minorBidi"/>
          <w:color w:val="auto"/>
          <w:kern w:val="2"/>
          <w:sz w:val="24"/>
          <w:lang w:eastAsia="en-GB"/>
          <w14:ligatures w14:val="standardContextual"/>
        </w:rPr>
      </w:pPr>
      <w:hyperlink w:anchor="_Toc210220108" w:history="1">
        <w:r w:rsidRPr="00444F86">
          <w:rPr>
            <w:rStyle w:val="Hyperlink"/>
          </w:rPr>
          <w:t>Note 6 – How we financed our operations</w:t>
        </w:r>
        <w:r>
          <w:rPr>
            <w:webHidden/>
          </w:rPr>
          <w:tab/>
        </w:r>
        <w:r w:rsidRPr="00B130CB">
          <w:rPr>
            <w:webHidden/>
          </w:rPr>
          <w:fldChar w:fldCharType="begin"/>
        </w:r>
        <w:r w:rsidRPr="00B130CB">
          <w:rPr>
            <w:webHidden/>
          </w:rPr>
          <w:instrText xml:space="preserve"> PAGEREF _Toc210220108 \h </w:instrText>
        </w:r>
        <w:r w:rsidRPr="00B130CB">
          <w:rPr>
            <w:webHidden/>
          </w:rPr>
        </w:r>
        <w:r w:rsidRPr="00B130CB">
          <w:rPr>
            <w:webHidden/>
          </w:rPr>
          <w:fldChar w:fldCharType="separate"/>
        </w:r>
        <w:r w:rsidR="0009636D">
          <w:rPr>
            <w:webHidden/>
          </w:rPr>
          <w:t>74</w:t>
        </w:r>
        <w:r w:rsidRPr="00B130CB">
          <w:rPr>
            <w:webHidden/>
          </w:rPr>
          <w:fldChar w:fldCharType="end"/>
        </w:r>
      </w:hyperlink>
    </w:p>
    <w:p w14:paraId="1D5BE363" w14:textId="52712EEE" w:rsidR="00B130CB" w:rsidRDefault="00B130CB" w:rsidP="00B130CB">
      <w:pPr>
        <w:pStyle w:val="TOC2V2"/>
        <w:rPr>
          <w:rFonts w:eastAsiaTheme="minorEastAsia" w:cstheme="minorBidi"/>
          <w:color w:val="auto"/>
          <w:kern w:val="2"/>
          <w:sz w:val="24"/>
          <w:szCs w:val="24"/>
          <w:lang w:eastAsia="en-GB"/>
          <w14:ligatures w14:val="standardContextual"/>
        </w:rPr>
      </w:pPr>
      <w:hyperlink w:anchor="_Toc210220109" w:history="1">
        <w:r w:rsidRPr="00444F86">
          <w:rPr>
            <w:rStyle w:val="Hyperlink"/>
          </w:rPr>
          <w:t>6.1</w:t>
        </w:r>
        <w:r>
          <w:rPr>
            <w:rFonts w:eastAsiaTheme="minorEastAsia" w:cstheme="minorBidi"/>
            <w:color w:val="auto"/>
            <w:kern w:val="2"/>
            <w:sz w:val="24"/>
            <w:szCs w:val="24"/>
            <w:lang w:eastAsia="en-GB"/>
            <w14:ligatures w14:val="standardContextual"/>
          </w:rPr>
          <w:tab/>
        </w:r>
        <w:r w:rsidRPr="00444F86">
          <w:rPr>
            <w:rStyle w:val="Hyperlink"/>
          </w:rPr>
          <w:t>Borrowings</w:t>
        </w:r>
        <w:r>
          <w:rPr>
            <w:webHidden/>
          </w:rPr>
          <w:tab/>
        </w:r>
        <w:r w:rsidRPr="00B130CB">
          <w:rPr>
            <w:webHidden/>
          </w:rPr>
          <w:fldChar w:fldCharType="begin"/>
        </w:r>
        <w:r w:rsidRPr="00B130CB">
          <w:rPr>
            <w:webHidden/>
          </w:rPr>
          <w:instrText xml:space="preserve"> PAGEREF _Toc210220109 \h </w:instrText>
        </w:r>
        <w:r w:rsidRPr="00B130CB">
          <w:rPr>
            <w:webHidden/>
          </w:rPr>
        </w:r>
        <w:r w:rsidRPr="00B130CB">
          <w:rPr>
            <w:webHidden/>
          </w:rPr>
          <w:fldChar w:fldCharType="separate"/>
        </w:r>
        <w:r w:rsidR="0009636D">
          <w:rPr>
            <w:webHidden/>
          </w:rPr>
          <w:t>74</w:t>
        </w:r>
        <w:r w:rsidRPr="00B130CB">
          <w:rPr>
            <w:webHidden/>
          </w:rPr>
          <w:fldChar w:fldCharType="end"/>
        </w:r>
      </w:hyperlink>
    </w:p>
    <w:p w14:paraId="692F2035" w14:textId="4DC12F83" w:rsidR="00B130CB" w:rsidRDefault="00B130CB">
      <w:pPr>
        <w:pStyle w:val="TOC3"/>
        <w:rPr>
          <w:rFonts w:eastAsiaTheme="minorEastAsia" w:cstheme="minorBidi"/>
          <w:color w:val="auto"/>
          <w:kern w:val="2"/>
          <w:sz w:val="24"/>
          <w:szCs w:val="24"/>
          <w:lang w:eastAsia="en-GB"/>
          <w14:ligatures w14:val="standardContextual"/>
        </w:rPr>
      </w:pPr>
      <w:hyperlink w:anchor="_Toc210220110" w:history="1">
        <w:r w:rsidRPr="00444F86">
          <w:rPr>
            <w:rStyle w:val="Hyperlink"/>
          </w:rPr>
          <w:t>6.1.1</w:t>
        </w:r>
        <w:r>
          <w:rPr>
            <w:rFonts w:eastAsiaTheme="minorEastAsia" w:cstheme="minorBidi"/>
            <w:color w:val="auto"/>
            <w:kern w:val="2"/>
            <w:sz w:val="24"/>
            <w:szCs w:val="24"/>
            <w:lang w:eastAsia="en-GB"/>
            <w14:ligatures w14:val="standardContextual"/>
          </w:rPr>
          <w:tab/>
        </w:r>
        <w:r w:rsidRPr="00444F86">
          <w:rPr>
            <w:rStyle w:val="Hyperlink"/>
          </w:rPr>
          <w:t>Interest expense</w:t>
        </w:r>
        <w:r>
          <w:rPr>
            <w:webHidden/>
          </w:rPr>
          <w:tab/>
        </w:r>
        <w:r>
          <w:rPr>
            <w:webHidden/>
          </w:rPr>
          <w:fldChar w:fldCharType="begin"/>
        </w:r>
        <w:r>
          <w:rPr>
            <w:webHidden/>
          </w:rPr>
          <w:instrText xml:space="preserve"> PAGEREF _Toc210220110 \h </w:instrText>
        </w:r>
        <w:r>
          <w:rPr>
            <w:webHidden/>
          </w:rPr>
        </w:r>
        <w:r>
          <w:rPr>
            <w:webHidden/>
          </w:rPr>
          <w:fldChar w:fldCharType="separate"/>
        </w:r>
        <w:r w:rsidR="0009636D">
          <w:rPr>
            <w:webHidden/>
          </w:rPr>
          <w:t>75</w:t>
        </w:r>
        <w:r>
          <w:rPr>
            <w:webHidden/>
          </w:rPr>
          <w:fldChar w:fldCharType="end"/>
        </w:r>
      </w:hyperlink>
    </w:p>
    <w:p w14:paraId="4FF389E3" w14:textId="0550865A" w:rsidR="00B130CB" w:rsidRDefault="00B130CB" w:rsidP="00B130CB">
      <w:pPr>
        <w:pStyle w:val="TOC2V2"/>
        <w:rPr>
          <w:rFonts w:eastAsiaTheme="minorEastAsia" w:cstheme="minorBidi"/>
          <w:color w:val="auto"/>
          <w:kern w:val="2"/>
          <w:sz w:val="24"/>
          <w:szCs w:val="24"/>
          <w:lang w:eastAsia="en-GB"/>
          <w14:ligatures w14:val="standardContextual"/>
        </w:rPr>
      </w:pPr>
      <w:hyperlink w:anchor="_Toc210220111" w:history="1">
        <w:r w:rsidRPr="00444F86">
          <w:rPr>
            <w:rStyle w:val="Hyperlink"/>
          </w:rPr>
          <w:t>6.2</w:t>
        </w:r>
        <w:r>
          <w:rPr>
            <w:rFonts w:eastAsiaTheme="minorEastAsia" w:cstheme="minorBidi"/>
            <w:color w:val="auto"/>
            <w:kern w:val="2"/>
            <w:sz w:val="24"/>
            <w:szCs w:val="24"/>
            <w:lang w:eastAsia="en-GB"/>
            <w14:ligatures w14:val="standardContextual"/>
          </w:rPr>
          <w:tab/>
        </w:r>
        <w:r w:rsidRPr="00444F86">
          <w:rPr>
            <w:rStyle w:val="Hyperlink"/>
          </w:rPr>
          <w:t>Leases</w:t>
        </w:r>
        <w:r>
          <w:rPr>
            <w:webHidden/>
          </w:rPr>
          <w:tab/>
        </w:r>
        <w:r w:rsidRPr="00B130CB">
          <w:rPr>
            <w:webHidden/>
          </w:rPr>
          <w:fldChar w:fldCharType="begin"/>
        </w:r>
        <w:r w:rsidRPr="00B130CB">
          <w:rPr>
            <w:webHidden/>
          </w:rPr>
          <w:instrText xml:space="preserve"> PAGEREF _Toc210220111 \h </w:instrText>
        </w:r>
        <w:r w:rsidRPr="00B130CB">
          <w:rPr>
            <w:webHidden/>
          </w:rPr>
        </w:r>
        <w:r w:rsidRPr="00B130CB">
          <w:rPr>
            <w:webHidden/>
          </w:rPr>
          <w:fldChar w:fldCharType="separate"/>
        </w:r>
        <w:r w:rsidR="0009636D">
          <w:rPr>
            <w:webHidden/>
          </w:rPr>
          <w:t>75</w:t>
        </w:r>
        <w:r w:rsidRPr="00B130CB">
          <w:rPr>
            <w:webHidden/>
          </w:rPr>
          <w:fldChar w:fldCharType="end"/>
        </w:r>
      </w:hyperlink>
    </w:p>
    <w:p w14:paraId="4CFDB43D" w14:textId="71455F7D" w:rsidR="00B130CB" w:rsidRDefault="00B130CB">
      <w:pPr>
        <w:pStyle w:val="TOC3"/>
        <w:rPr>
          <w:rFonts w:eastAsiaTheme="minorEastAsia" w:cstheme="minorBidi"/>
          <w:color w:val="auto"/>
          <w:kern w:val="2"/>
          <w:sz w:val="24"/>
          <w:szCs w:val="24"/>
          <w:lang w:eastAsia="en-GB"/>
          <w14:ligatures w14:val="standardContextual"/>
        </w:rPr>
      </w:pPr>
      <w:hyperlink w:anchor="_Toc210220112" w:history="1">
        <w:r w:rsidRPr="00444F86">
          <w:rPr>
            <w:rStyle w:val="Hyperlink"/>
          </w:rPr>
          <w:t>6.2.1</w:t>
        </w:r>
        <w:r>
          <w:rPr>
            <w:rFonts w:eastAsiaTheme="minorEastAsia" w:cstheme="minorBidi"/>
            <w:color w:val="auto"/>
            <w:kern w:val="2"/>
            <w:sz w:val="24"/>
            <w:szCs w:val="24"/>
            <w:lang w:eastAsia="en-GB"/>
            <w14:ligatures w14:val="standardContextual"/>
          </w:rPr>
          <w:tab/>
        </w:r>
        <w:r w:rsidRPr="00444F86">
          <w:rPr>
            <w:rStyle w:val="Hyperlink"/>
          </w:rPr>
          <w:t>Right-of-use assets</w:t>
        </w:r>
        <w:r>
          <w:rPr>
            <w:webHidden/>
          </w:rPr>
          <w:tab/>
        </w:r>
        <w:r>
          <w:rPr>
            <w:webHidden/>
          </w:rPr>
          <w:fldChar w:fldCharType="begin"/>
        </w:r>
        <w:r>
          <w:rPr>
            <w:webHidden/>
          </w:rPr>
          <w:instrText xml:space="preserve"> PAGEREF _Toc210220112 \h </w:instrText>
        </w:r>
        <w:r>
          <w:rPr>
            <w:webHidden/>
          </w:rPr>
        </w:r>
        <w:r>
          <w:rPr>
            <w:webHidden/>
          </w:rPr>
          <w:fldChar w:fldCharType="separate"/>
        </w:r>
        <w:r w:rsidR="0009636D">
          <w:rPr>
            <w:webHidden/>
          </w:rPr>
          <w:t>75</w:t>
        </w:r>
        <w:r>
          <w:rPr>
            <w:webHidden/>
          </w:rPr>
          <w:fldChar w:fldCharType="end"/>
        </w:r>
      </w:hyperlink>
    </w:p>
    <w:p w14:paraId="3BF85BC8" w14:textId="3083FBC1" w:rsidR="00B130CB" w:rsidRDefault="00B130CB">
      <w:pPr>
        <w:pStyle w:val="TOC3"/>
        <w:rPr>
          <w:rFonts w:eastAsiaTheme="minorEastAsia" w:cstheme="minorBidi"/>
          <w:color w:val="auto"/>
          <w:kern w:val="2"/>
          <w:sz w:val="24"/>
          <w:szCs w:val="24"/>
          <w:lang w:eastAsia="en-GB"/>
          <w14:ligatures w14:val="standardContextual"/>
        </w:rPr>
      </w:pPr>
      <w:hyperlink w:anchor="_Toc210220113" w:history="1">
        <w:r w:rsidRPr="00444F86">
          <w:rPr>
            <w:rStyle w:val="Hyperlink"/>
          </w:rPr>
          <w:t>6.2.2</w:t>
        </w:r>
        <w:r>
          <w:rPr>
            <w:rFonts w:eastAsiaTheme="minorEastAsia" w:cstheme="minorBidi"/>
            <w:color w:val="auto"/>
            <w:kern w:val="2"/>
            <w:sz w:val="24"/>
            <w:szCs w:val="24"/>
            <w:lang w:eastAsia="en-GB"/>
            <w14:ligatures w14:val="standardContextual"/>
          </w:rPr>
          <w:tab/>
        </w:r>
        <w:r w:rsidRPr="00444F86">
          <w:rPr>
            <w:rStyle w:val="Hyperlink"/>
          </w:rPr>
          <w:t>Recognition and measurement of leases as a lessee</w:t>
        </w:r>
        <w:r>
          <w:rPr>
            <w:webHidden/>
          </w:rPr>
          <w:tab/>
        </w:r>
        <w:r>
          <w:rPr>
            <w:webHidden/>
          </w:rPr>
          <w:fldChar w:fldCharType="begin"/>
        </w:r>
        <w:r>
          <w:rPr>
            <w:webHidden/>
          </w:rPr>
          <w:instrText xml:space="preserve"> PAGEREF _Toc210220113 \h </w:instrText>
        </w:r>
        <w:r>
          <w:rPr>
            <w:webHidden/>
          </w:rPr>
        </w:r>
        <w:r>
          <w:rPr>
            <w:webHidden/>
          </w:rPr>
          <w:fldChar w:fldCharType="separate"/>
        </w:r>
        <w:r w:rsidR="0009636D">
          <w:rPr>
            <w:webHidden/>
          </w:rPr>
          <w:t>76</w:t>
        </w:r>
        <w:r>
          <w:rPr>
            <w:webHidden/>
          </w:rPr>
          <w:fldChar w:fldCharType="end"/>
        </w:r>
      </w:hyperlink>
    </w:p>
    <w:p w14:paraId="41E5D668" w14:textId="75215922" w:rsidR="00B130CB" w:rsidRDefault="00B130CB" w:rsidP="00B130CB">
      <w:pPr>
        <w:pStyle w:val="TOC2V2"/>
        <w:rPr>
          <w:rFonts w:eastAsiaTheme="minorEastAsia" w:cstheme="minorBidi"/>
          <w:color w:val="auto"/>
          <w:kern w:val="2"/>
          <w:sz w:val="24"/>
          <w:szCs w:val="24"/>
          <w:lang w:eastAsia="en-GB"/>
          <w14:ligatures w14:val="standardContextual"/>
        </w:rPr>
      </w:pPr>
      <w:hyperlink w:anchor="_Toc210220114" w:history="1">
        <w:r w:rsidRPr="00444F86">
          <w:rPr>
            <w:rStyle w:val="Hyperlink"/>
          </w:rPr>
          <w:t>6.3</w:t>
        </w:r>
        <w:r>
          <w:rPr>
            <w:rFonts w:eastAsiaTheme="minorEastAsia" w:cstheme="minorBidi"/>
            <w:color w:val="auto"/>
            <w:kern w:val="2"/>
            <w:sz w:val="24"/>
            <w:szCs w:val="24"/>
            <w:lang w:eastAsia="en-GB"/>
            <w14:ligatures w14:val="standardContextual"/>
          </w:rPr>
          <w:tab/>
        </w:r>
        <w:r w:rsidRPr="00444F86">
          <w:rPr>
            <w:rStyle w:val="Hyperlink"/>
          </w:rPr>
          <w:t>Cash flow information and balances</w:t>
        </w:r>
        <w:r>
          <w:rPr>
            <w:webHidden/>
          </w:rPr>
          <w:tab/>
        </w:r>
        <w:r w:rsidRPr="00B130CB">
          <w:rPr>
            <w:webHidden/>
          </w:rPr>
          <w:fldChar w:fldCharType="begin"/>
        </w:r>
        <w:r w:rsidRPr="00B130CB">
          <w:rPr>
            <w:webHidden/>
          </w:rPr>
          <w:instrText xml:space="preserve"> PAGEREF _Toc210220114 \h </w:instrText>
        </w:r>
        <w:r w:rsidRPr="00B130CB">
          <w:rPr>
            <w:webHidden/>
          </w:rPr>
        </w:r>
        <w:r w:rsidRPr="00B130CB">
          <w:rPr>
            <w:webHidden/>
          </w:rPr>
          <w:fldChar w:fldCharType="separate"/>
        </w:r>
        <w:r w:rsidR="0009636D">
          <w:rPr>
            <w:webHidden/>
          </w:rPr>
          <w:t>77</w:t>
        </w:r>
        <w:r w:rsidRPr="00B130CB">
          <w:rPr>
            <w:webHidden/>
          </w:rPr>
          <w:fldChar w:fldCharType="end"/>
        </w:r>
      </w:hyperlink>
    </w:p>
    <w:p w14:paraId="295F29F3" w14:textId="1E5684AE" w:rsidR="00B130CB" w:rsidRDefault="00B130CB" w:rsidP="00B130CB">
      <w:pPr>
        <w:pStyle w:val="TOC2V2"/>
        <w:rPr>
          <w:rFonts w:eastAsiaTheme="minorEastAsia" w:cstheme="minorBidi"/>
          <w:color w:val="auto"/>
          <w:kern w:val="2"/>
          <w:sz w:val="24"/>
          <w:szCs w:val="24"/>
          <w:lang w:eastAsia="en-GB"/>
          <w14:ligatures w14:val="standardContextual"/>
        </w:rPr>
      </w:pPr>
      <w:hyperlink w:anchor="_Toc210220115" w:history="1">
        <w:r w:rsidRPr="00444F86">
          <w:rPr>
            <w:rStyle w:val="Hyperlink"/>
          </w:rPr>
          <w:t>6.4</w:t>
        </w:r>
        <w:r>
          <w:rPr>
            <w:rFonts w:eastAsiaTheme="minorEastAsia" w:cstheme="minorBidi"/>
            <w:color w:val="auto"/>
            <w:kern w:val="2"/>
            <w:sz w:val="24"/>
            <w:szCs w:val="24"/>
            <w:lang w:eastAsia="en-GB"/>
            <w14:ligatures w14:val="standardContextual"/>
          </w:rPr>
          <w:tab/>
        </w:r>
        <w:r w:rsidRPr="00444F86">
          <w:rPr>
            <w:rStyle w:val="Hyperlink"/>
          </w:rPr>
          <w:t>Commitments for expenditure</w:t>
        </w:r>
        <w:r>
          <w:rPr>
            <w:webHidden/>
          </w:rPr>
          <w:tab/>
        </w:r>
        <w:r w:rsidRPr="00B130CB">
          <w:rPr>
            <w:webHidden/>
          </w:rPr>
          <w:fldChar w:fldCharType="begin"/>
        </w:r>
        <w:r w:rsidRPr="00B130CB">
          <w:rPr>
            <w:webHidden/>
          </w:rPr>
          <w:instrText xml:space="preserve"> PAGEREF _Toc210220115 \h </w:instrText>
        </w:r>
        <w:r w:rsidRPr="00B130CB">
          <w:rPr>
            <w:webHidden/>
          </w:rPr>
        </w:r>
        <w:r w:rsidRPr="00B130CB">
          <w:rPr>
            <w:webHidden/>
          </w:rPr>
          <w:fldChar w:fldCharType="separate"/>
        </w:r>
        <w:r w:rsidR="0009636D">
          <w:rPr>
            <w:webHidden/>
          </w:rPr>
          <w:t>77</w:t>
        </w:r>
        <w:r w:rsidRPr="00B130CB">
          <w:rPr>
            <w:webHidden/>
          </w:rPr>
          <w:fldChar w:fldCharType="end"/>
        </w:r>
      </w:hyperlink>
    </w:p>
    <w:p w14:paraId="42D924C5" w14:textId="6B1634A9" w:rsidR="00B130CB" w:rsidRDefault="00B130CB" w:rsidP="00B130CB">
      <w:pPr>
        <w:pStyle w:val="TOC1v2"/>
        <w:rPr>
          <w:rFonts w:eastAsiaTheme="minorEastAsia" w:cstheme="minorBidi"/>
          <w:color w:val="auto"/>
          <w:kern w:val="2"/>
          <w:sz w:val="24"/>
          <w:lang w:eastAsia="en-GB"/>
          <w14:ligatures w14:val="standardContextual"/>
        </w:rPr>
      </w:pPr>
      <w:hyperlink w:anchor="_Toc210220116" w:history="1">
        <w:r w:rsidRPr="00444F86">
          <w:rPr>
            <w:rStyle w:val="Hyperlink"/>
          </w:rPr>
          <w:t>Note 7 – Risks, contingencies, and valuation judgements</w:t>
        </w:r>
        <w:r>
          <w:rPr>
            <w:webHidden/>
          </w:rPr>
          <w:tab/>
        </w:r>
        <w:r w:rsidRPr="00B130CB">
          <w:rPr>
            <w:webHidden/>
          </w:rPr>
          <w:fldChar w:fldCharType="begin"/>
        </w:r>
        <w:r w:rsidRPr="00B130CB">
          <w:rPr>
            <w:webHidden/>
          </w:rPr>
          <w:instrText xml:space="preserve"> PAGEREF _Toc210220116 \h </w:instrText>
        </w:r>
        <w:r w:rsidRPr="00B130CB">
          <w:rPr>
            <w:webHidden/>
          </w:rPr>
        </w:r>
        <w:r w:rsidRPr="00B130CB">
          <w:rPr>
            <w:webHidden/>
          </w:rPr>
          <w:fldChar w:fldCharType="separate"/>
        </w:r>
        <w:r w:rsidR="0009636D">
          <w:rPr>
            <w:webHidden/>
          </w:rPr>
          <w:t>78</w:t>
        </w:r>
        <w:r w:rsidRPr="00B130CB">
          <w:rPr>
            <w:webHidden/>
          </w:rPr>
          <w:fldChar w:fldCharType="end"/>
        </w:r>
      </w:hyperlink>
    </w:p>
    <w:p w14:paraId="1F647D13" w14:textId="6D2EFA96" w:rsidR="00B130CB" w:rsidRDefault="00B130CB" w:rsidP="00B130CB">
      <w:pPr>
        <w:pStyle w:val="TOC2V2"/>
        <w:rPr>
          <w:rFonts w:eastAsiaTheme="minorEastAsia" w:cstheme="minorBidi"/>
          <w:color w:val="auto"/>
          <w:kern w:val="2"/>
          <w:sz w:val="24"/>
          <w:szCs w:val="24"/>
          <w:lang w:eastAsia="en-GB"/>
          <w14:ligatures w14:val="standardContextual"/>
        </w:rPr>
      </w:pPr>
      <w:hyperlink w:anchor="_Toc210220117" w:history="1">
        <w:r w:rsidRPr="00444F86">
          <w:rPr>
            <w:rStyle w:val="Hyperlink"/>
          </w:rPr>
          <w:t>7.1</w:t>
        </w:r>
        <w:r>
          <w:rPr>
            <w:rFonts w:eastAsiaTheme="minorEastAsia" w:cstheme="minorBidi"/>
            <w:color w:val="auto"/>
            <w:kern w:val="2"/>
            <w:sz w:val="24"/>
            <w:szCs w:val="24"/>
            <w:lang w:eastAsia="en-GB"/>
            <w14:ligatures w14:val="standardContextual"/>
          </w:rPr>
          <w:tab/>
        </w:r>
        <w:r w:rsidRPr="00444F86">
          <w:rPr>
            <w:rStyle w:val="Hyperlink"/>
          </w:rPr>
          <w:t>Financial instruments specific disclosures</w:t>
        </w:r>
        <w:r>
          <w:rPr>
            <w:webHidden/>
          </w:rPr>
          <w:tab/>
        </w:r>
        <w:r w:rsidRPr="00B130CB">
          <w:rPr>
            <w:webHidden/>
          </w:rPr>
          <w:fldChar w:fldCharType="begin"/>
        </w:r>
        <w:r w:rsidRPr="00B130CB">
          <w:rPr>
            <w:webHidden/>
          </w:rPr>
          <w:instrText xml:space="preserve"> PAGEREF _Toc210220117 \h </w:instrText>
        </w:r>
        <w:r w:rsidRPr="00B130CB">
          <w:rPr>
            <w:webHidden/>
          </w:rPr>
        </w:r>
        <w:r w:rsidRPr="00B130CB">
          <w:rPr>
            <w:webHidden/>
          </w:rPr>
          <w:fldChar w:fldCharType="separate"/>
        </w:r>
        <w:r w:rsidR="0009636D">
          <w:rPr>
            <w:webHidden/>
          </w:rPr>
          <w:t>78</w:t>
        </w:r>
        <w:r w:rsidRPr="00B130CB">
          <w:rPr>
            <w:webHidden/>
          </w:rPr>
          <w:fldChar w:fldCharType="end"/>
        </w:r>
      </w:hyperlink>
    </w:p>
    <w:p w14:paraId="6D1EFDC5" w14:textId="2611A313" w:rsidR="00B130CB" w:rsidRDefault="00B130CB">
      <w:pPr>
        <w:pStyle w:val="TOC3"/>
        <w:rPr>
          <w:rFonts w:eastAsiaTheme="minorEastAsia" w:cstheme="minorBidi"/>
          <w:color w:val="auto"/>
          <w:kern w:val="2"/>
          <w:sz w:val="24"/>
          <w:szCs w:val="24"/>
          <w:lang w:eastAsia="en-GB"/>
          <w14:ligatures w14:val="standardContextual"/>
        </w:rPr>
      </w:pPr>
      <w:hyperlink w:anchor="_Toc210220118" w:history="1">
        <w:r w:rsidRPr="00444F86">
          <w:rPr>
            <w:rStyle w:val="Hyperlink"/>
          </w:rPr>
          <w:t>7.1.1</w:t>
        </w:r>
        <w:r>
          <w:rPr>
            <w:rFonts w:eastAsiaTheme="minorEastAsia" w:cstheme="minorBidi"/>
            <w:color w:val="auto"/>
            <w:kern w:val="2"/>
            <w:sz w:val="24"/>
            <w:szCs w:val="24"/>
            <w:lang w:eastAsia="en-GB"/>
            <w14:ligatures w14:val="standardContextual"/>
          </w:rPr>
          <w:tab/>
        </w:r>
        <w:r w:rsidRPr="00444F86">
          <w:rPr>
            <w:rStyle w:val="Hyperlink"/>
          </w:rPr>
          <w:t>Financial instruments – net gain/(loss) on financial instruments by category</w:t>
        </w:r>
        <w:r>
          <w:rPr>
            <w:webHidden/>
          </w:rPr>
          <w:tab/>
        </w:r>
        <w:r>
          <w:rPr>
            <w:webHidden/>
          </w:rPr>
          <w:fldChar w:fldCharType="begin"/>
        </w:r>
        <w:r>
          <w:rPr>
            <w:webHidden/>
          </w:rPr>
          <w:instrText xml:space="preserve"> PAGEREF _Toc210220118 \h </w:instrText>
        </w:r>
        <w:r>
          <w:rPr>
            <w:webHidden/>
          </w:rPr>
        </w:r>
        <w:r>
          <w:rPr>
            <w:webHidden/>
          </w:rPr>
          <w:fldChar w:fldCharType="separate"/>
        </w:r>
        <w:r w:rsidR="0009636D">
          <w:rPr>
            <w:webHidden/>
          </w:rPr>
          <w:t>79</w:t>
        </w:r>
        <w:r>
          <w:rPr>
            <w:webHidden/>
          </w:rPr>
          <w:fldChar w:fldCharType="end"/>
        </w:r>
      </w:hyperlink>
    </w:p>
    <w:p w14:paraId="58FA4D6D" w14:textId="49791B34" w:rsidR="00B130CB" w:rsidRDefault="00B130CB" w:rsidP="00B130CB">
      <w:pPr>
        <w:pStyle w:val="TOC2V2"/>
        <w:rPr>
          <w:rFonts w:eastAsiaTheme="minorEastAsia" w:cstheme="minorBidi"/>
          <w:color w:val="auto"/>
          <w:kern w:val="2"/>
          <w:sz w:val="24"/>
          <w:szCs w:val="24"/>
          <w:lang w:eastAsia="en-GB"/>
          <w14:ligatures w14:val="standardContextual"/>
        </w:rPr>
      </w:pPr>
      <w:hyperlink w:anchor="_Toc210220119" w:history="1">
        <w:r w:rsidRPr="00444F86">
          <w:rPr>
            <w:rStyle w:val="Hyperlink"/>
          </w:rPr>
          <w:t>7.2</w:t>
        </w:r>
        <w:r>
          <w:rPr>
            <w:rFonts w:eastAsiaTheme="minorEastAsia" w:cstheme="minorBidi"/>
            <w:color w:val="auto"/>
            <w:kern w:val="2"/>
            <w:sz w:val="24"/>
            <w:szCs w:val="24"/>
            <w:lang w:eastAsia="en-GB"/>
            <w14:ligatures w14:val="standardContextual"/>
          </w:rPr>
          <w:tab/>
        </w:r>
        <w:r w:rsidRPr="00444F86">
          <w:rPr>
            <w:rStyle w:val="Hyperlink"/>
          </w:rPr>
          <w:t>Contingent liabilities</w:t>
        </w:r>
        <w:r>
          <w:rPr>
            <w:webHidden/>
          </w:rPr>
          <w:tab/>
        </w:r>
        <w:r w:rsidRPr="00B130CB">
          <w:rPr>
            <w:webHidden/>
          </w:rPr>
          <w:fldChar w:fldCharType="begin"/>
        </w:r>
        <w:r w:rsidRPr="00B130CB">
          <w:rPr>
            <w:webHidden/>
          </w:rPr>
          <w:instrText xml:space="preserve"> PAGEREF _Toc210220119 \h </w:instrText>
        </w:r>
        <w:r w:rsidRPr="00B130CB">
          <w:rPr>
            <w:webHidden/>
          </w:rPr>
        </w:r>
        <w:r w:rsidRPr="00B130CB">
          <w:rPr>
            <w:webHidden/>
          </w:rPr>
          <w:fldChar w:fldCharType="separate"/>
        </w:r>
        <w:r w:rsidR="0009636D">
          <w:rPr>
            <w:webHidden/>
          </w:rPr>
          <w:t>79</w:t>
        </w:r>
        <w:r w:rsidRPr="00B130CB">
          <w:rPr>
            <w:webHidden/>
          </w:rPr>
          <w:fldChar w:fldCharType="end"/>
        </w:r>
      </w:hyperlink>
    </w:p>
    <w:p w14:paraId="157926CB" w14:textId="432D5A44" w:rsidR="00B130CB" w:rsidRDefault="00B130CB" w:rsidP="00B130CB">
      <w:pPr>
        <w:pStyle w:val="TOC2V2"/>
        <w:rPr>
          <w:rFonts w:eastAsiaTheme="minorEastAsia" w:cstheme="minorBidi"/>
          <w:color w:val="auto"/>
          <w:kern w:val="2"/>
          <w:sz w:val="24"/>
          <w:szCs w:val="24"/>
          <w:lang w:eastAsia="en-GB"/>
          <w14:ligatures w14:val="standardContextual"/>
        </w:rPr>
      </w:pPr>
      <w:hyperlink w:anchor="_Toc210220120" w:history="1">
        <w:r w:rsidRPr="00444F86">
          <w:rPr>
            <w:rStyle w:val="Hyperlink"/>
          </w:rPr>
          <w:t>7.3</w:t>
        </w:r>
        <w:r>
          <w:rPr>
            <w:rFonts w:eastAsiaTheme="minorEastAsia" w:cstheme="minorBidi"/>
            <w:color w:val="auto"/>
            <w:kern w:val="2"/>
            <w:sz w:val="24"/>
            <w:szCs w:val="24"/>
            <w:lang w:eastAsia="en-GB"/>
            <w14:ligatures w14:val="standardContextual"/>
          </w:rPr>
          <w:tab/>
        </w:r>
        <w:r w:rsidRPr="00444F86">
          <w:rPr>
            <w:rStyle w:val="Hyperlink"/>
          </w:rPr>
          <w:t>Fair value determination</w:t>
        </w:r>
        <w:r>
          <w:rPr>
            <w:webHidden/>
          </w:rPr>
          <w:tab/>
        </w:r>
        <w:r w:rsidRPr="00B130CB">
          <w:rPr>
            <w:webHidden/>
          </w:rPr>
          <w:fldChar w:fldCharType="begin"/>
        </w:r>
        <w:r w:rsidRPr="00B130CB">
          <w:rPr>
            <w:webHidden/>
          </w:rPr>
          <w:instrText xml:space="preserve"> PAGEREF _Toc210220120 \h </w:instrText>
        </w:r>
        <w:r w:rsidRPr="00B130CB">
          <w:rPr>
            <w:webHidden/>
          </w:rPr>
        </w:r>
        <w:r w:rsidRPr="00B130CB">
          <w:rPr>
            <w:webHidden/>
          </w:rPr>
          <w:fldChar w:fldCharType="separate"/>
        </w:r>
        <w:r w:rsidR="0009636D">
          <w:rPr>
            <w:webHidden/>
          </w:rPr>
          <w:t>79</w:t>
        </w:r>
        <w:r w:rsidRPr="00B130CB">
          <w:rPr>
            <w:webHidden/>
          </w:rPr>
          <w:fldChar w:fldCharType="end"/>
        </w:r>
      </w:hyperlink>
    </w:p>
    <w:p w14:paraId="63D1E534" w14:textId="3CE79F3B" w:rsidR="00B130CB" w:rsidRDefault="00B130CB">
      <w:pPr>
        <w:pStyle w:val="TOC3"/>
        <w:rPr>
          <w:rFonts w:eastAsiaTheme="minorEastAsia" w:cstheme="minorBidi"/>
          <w:color w:val="auto"/>
          <w:kern w:val="2"/>
          <w:sz w:val="24"/>
          <w:szCs w:val="24"/>
          <w:lang w:eastAsia="en-GB"/>
          <w14:ligatures w14:val="standardContextual"/>
        </w:rPr>
      </w:pPr>
      <w:hyperlink w:anchor="_Toc210220121" w:history="1">
        <w:r w:rsidRPr="00444F86">
          <w:rPr>
            <w:rStyle w:val="Hyperlink"/>
          </w:rPr>
          <w:t>7.3.1</w:t>
        </w:r>
        <w:r>
          <w:rPr>
            <w:rFonts w:eastAsiaTheme="minorEastAsia" w:cstheme="minorBidi"/>
            <w:color w:val="auto"/>
            <w:kern w:val="2"/>
            <w:sz w:val="24"/>
            <w:szCs w:val="24"/>
            <w:lang w:eastAsia="en-GB"/>
            <w14:ligatures w14:val="standardContextual"/>
          </w:rPr>
          <w:tab/>
        </w:r>
        <w:r w:rsidRPr="00444F86">
          <w:rPr>
            <w:rStyle w:val="Hyperlink"/>
          </w:rPr>
          <w:t>Fair value determination: Non-financial physical assets</w:t>
        </w:r>
        <w:r>
          <w:rPr>
            <w:webHidden/>
          </w:rPr>
          <w:tab/>
        </w:r>
        <w:r>
          <w:rPr>
            <w:webHidden/>
          </w:rPr>
          <w:fldChar w:fldCharType="begin"/>
        </w:r>
        <w:r>
          <w:rPr>
            <w:webHidden/>
          </w:rPr>
          <w:instrText xml:space="preserve"> PAGEREF _Toc210220121 \h </w:instrText>
        </w:r>
        <w:r>
          <w:rPr>
            <w:webHidden/>
          </w:rPr>
        </w:r>
        <w:r>
          <w:rPr>
            <w:webHidden/>
          </w:rPr>
          <w:fldChar w:fldCharType="separate"/>
        </w:r>
        <w:r w:rsidR="0009636D">
          <w:rPr>
            <w:webHidden/>
          </w:rPr>
          <w:t>80</w:t>
        </w:r>
        <w:r>
          <w:rPr>
            <w:webHidden/>
          </w:rPr>
          <w:fldChar w:fldCharType="end"/>
        </w:r>
      </w:hyperlink>
    </w:p>
    <w:p w14:paraId="0652E338" w14:textId="1C8EDDD7" w:rsidR="00B130CB" w:rsidRDefault="00B130CB" w:rsidP="00B130CB">
      <w:pPr>
        <w:pStyle w:val="TOC1v2"/>
        <w:rPr>
          <w:rFonts w:eastAsiaTheme="minorEastAsia" w:cstheme="minorBidi"/>
          <w:color w:val="auto"/>
          <w:kern w:val="2"/>
          <w:sz w:val="24"/>
          <w:lang w:eastAsia="en-GB"/>
          <w14:ligatures w14:val="standardContextual"/>
        </w:rPr>
      </w:pPr>
      <w:hyperlink w:anchor="_Toc210220122" w:history="1">
        <w:r w:rsidRPr="00444F86">
          <w:rPr>
            <w:rStyle w:val="Hyperlink"/>
          </w:rPr>
          <w:t>Note 8 – Other disclosures</w:t>
        </w:r>
        <w:r>
          <w:rPr>
            <w:webHidden/>
          </w:rPr>
          <w:tab/>
        </w:r>
        <w:r w:rsidRPr="00B130CB">
          <w:rPr>
            <w:webHidden/>
          </w:rPr>
          <w:fldChar w:fldCharType="begin"/>
        </w:r>
        <w:r w:rsidRPr="00B130CB">
          <w:rPr>
            <w:webHidden/>
          </w:rPr>
          <w:instrText xml:space="preserve"> PAGEREF _Toc210220122 \h </w:instrText>
        </w:r>
        <w:r w:rsidRPr="00B130CB">
          <w:rPr>
            <w:webHidden/>
          </w:rPr>
        </w:r>
        <w:r w:rsidRPr="00B130CB">
          <w:rPr>
            <w:webHidden/>
          </w:rPr>
          <w:fldChar w:fldCharType="separate"/>
        </w:r>
        <w:r w:rsidR="0009636D">
          <w:rPr>
            <w:webHidden/>
          </w:rPr>
          <w:t>81</w:t>
        </w:r>
        <w:r w:rsidRPr="00B130CB">
          <w:rPr>
            <w:webHidden/>
          </w:rPr>
          <w:fldChar w:fldCharType="end"/>
        </w:r>
      </w:hyperlink>
    </w:p>
    <w:p w14:paraId="34E3A154" w14:textId="6D1E3023" w:rsidR="00B130CB" w:rsidRDefault="00B130CB" w:rsidP="00B130CB">
      <w:pPr>
        <w:pStyle w:val="TOC2V2"/>
        <w:rPr>
          <w:rFonts w:eastAsiaTheme="minorEastAsia" w:cstheme="minorBidi"/>
          <w:color w:val="auto"/>
          <w:kern w:val="2"/>
          <w:sz w:val="24"/>
          <w:szCs w:val="24"/>
          <w:lang w:eastAsia="en-GB"/>
          <w14:ligatures w14:val="standardContextual"/>
        </w:rPr>
      </w:pPr>
      <w:hyperlink w:anchor="_Toc210220123" w:history="1">
        <w:r w:rsidRPr="00444F86">
          <w:rPr>
            <w:rStyle w:val="Hyperlink"/>
          </w:rPr>
          <w:t>8.1</w:t>
        </w:r>
        <w:r>
          <w:rPr>
            <w:rFonts w:eastAsiaTheme="minorEastAsia" w:cstheme="minorBidi"/>
            <w:color w:val="auto"/>
            <w:kern w:val="2"/>
            <w:sz w:val="24"/>
            <w:szCs w:val="24"/>
            <w:lang w:eastAsia="en-GB"/>
            <w14:ligatures w14:val="standardContextual"/>
          </w:rPr>
          <w:tab/>
        </w:r>
        <w:r w:rsidRPr="00444F86">
          <w:rPr>
            <w:rStyle w:val="Hyperlink"/>
          </w:rPr>
          <w:t>Ex-gratia expenses</w:t>
        </w:r>
        <w:r>
          <w:rPr>
            <w:webHidden/>
          </w:rPr>
          <w:tab/>
        </w:r>
        <w:r w:rsidRPr="00B130CB">
          <w:rPr>
            <w:webHidden/>
          </w:rPr>
          <w:fldChar w:fldCharType="begin"/>
        </w:r>
        <w:r w:rsidRPr="00B130CB">
          <w:rPr>
            <w:webHidden/>
          </w:rPr>
          <w:instrText xml:space="preserve"> PAGEREF _Toc210220123 \h </w:instrText>
        </w:r>
        <w:r w:rsidRPr="00B130CB">
          <w:rPr>
            <w:webHidden/>
          </w:rPr>
        </w:r>
        <w:r w:rsidRPr="00B130CB">
          <w:rPr>
            <w:webHidden/>
          </w:rPr>
          <w:fldChar w:fldCharType="separate"/>
        </w:r>
        <w:r w:rsidR="0009636D">
          <w:rPr>
            <w:webHidden/>
          </w:rPr>
          <w:t>81</w:t>
        </w:r>
        <w:r w:rsidRPr="00B130CB">
          <w:rPr>
            <w:webHidden/>
          </w:rPr>
          <w:fldChar w:fldCharType="end"/>
        </w:r>
      </w:hyperlink>
    </w:p>
    <w:p w14:paraId="1BB0E005" w14:textId="67DB5093" w:rsidR="00B130CB" w:rsidRDefault="00B130CB" w:rsidP="00B130CB">
      <w:pPr>
        <w:pStyle w:val="TOC2V2"/>
        <w:rPr>
          <w:rFonts w:eastAsiaTheme="minorEastAsia" w:cstheme="minorBidi"/>
          <w:color w:val="auto"/>
          <w:kern w:val="2"/>
          <w:sz w:val="24"/>
          <w:szCs w:val="24"/>
          <w:lang w:eastAsia="en-GB"/>
          <w14:ligatures w14:val="standardContextual"/>
        </w:rPr>
      </w:pPr>
      <w:hyperlink w:anchor="_Toc210220124" w:history="1">
        <w:r w:rsidRPr="00444F86">
          <w:rPr>
            <w:rStyle w:val="Hyperlink"/>
          </w:rPr>
          <w:t>8.2</w:t>
        </w:r>
        <w:r>
          <w:rPr>
            <w:rFonts w:eastAsiaTheme="minorEastAsia" w:cstheme="minorBidi"/>
            <w:color w:val="auto"/>
            <w:kern w:val="2"/>
            <w:sz w:val="24"/>
            <w:szCs w:val="24"/>
            <w:lang w:eastAsia="en-GB"/>
            <w14:ligatures w14:val="standardContextual"/>
          </w:rPr>
          <w:tab/>
        </w:r>
        <w:r w:rsidRPr="00444F86">
          <w:rPr>
            <w:rStyle w:val="Hyperlink"/>
          </w:rPr>
          <w:t>Responsible persons</w:t>
        </w:r>
        <w:r>
          <w:rPr>
            <w:webHidden/>
          </w:rPr>
          <w:tab/>
        </w:r>
        <w:r w:rsidRPr="00B130CB">
          <w:rPr>
            <w:webHidden/>
          </w:rPr>
          <w:fldChar w:fldCharType="begin"/>
        </w:r>
        <w:r w:rsidRPr="00B130CB">
          <w:rPr>
            <w:webHidden/>
          </w:rPr>
          <w:instrText xml:space="preserve"> PAGEREF _Toc210220124 \h </w:instrText>
        </w:r>
        <w:r w:rsidRPr="00B130CB">
          <w:rPr>
            <w:webHidden/>
          </w:rPr>
        </w:r>
        <w:r w:rsidRPr="00B130CB">
          <w:rPr>
            <w:webHidden/>
          </w:rPr>
          <w:fldChar w:fldCharType="separate"/>
        </w:r>
        <w:r w:rsidR="0009636D">
          <w:rPr>
            <w:webHidden/>
          </w:rPr>
          <w:t>81</w:t>
        </w:r>
        <w:r w:rsidRPr="00B130CB">
          <w:rPr>
            <w:webHidden/>
          </w:rPr>
          <w:fldChar w:fldCharType="end"/>
        </w:r>
      </w:hyperlink>
    </w:p>
    <w:p w14:paraId="6B8EE4C0" w14:textId="4A2A4088" w:rsidR="00B130CB" w:rsidRDefault="00B130CB" w:rsidP="00B130CB">
      <w:pPr>
        <w:pStyle w:val="TOC2V2"/>
        <w:rPr>
          <w:rFonts w:eastAsiaTheme="minorEastAsia" w:cstheme="minorBidi"/>
          <w:color w:val="auto"/>
          <w:kern w:val="2"/>
          <w:sz w:val="24"/>
          <w:szCs w:val="24"/>
          <w:lang w:eastAsia="en-GB"/>
          <w14:ligatures w14:val="standardContextual"/>
        </w:rPr>
      </w:pPr>
      <w:hyperlink w:anchor="_Toc210220125" w:history="1">
        <w:r w:rsidRPr="00444F86">
          <w:rPr>
            <w:rStyle w:val="Hyperlink"/>
          </w:rPr>
          <w:t>8.3</w:t>
        </w:r>
        <w:r>
          <w:rPr>
            <w:rFonts w:eastAsiaTheme="minorEastAsia" w:cstheme="minorBidi"/>
            <w:color w:val="auto"/>
            <w:kern w:val="2"/>
            <w:sz w:val="24"/>
            <w:szCs w:val="24"/>
            <w:lang w:eastAsia="en-GB"/>
            <w14:ligatures w14:val="standardContextual"/>
          </w:rPr>
          <w:tab/>
        </w:r>
        <w:r w:rsidRPr="00444F86">
          <w:rPr>
            <w:rStyle w:val="Hyperlink"/>
          </w:rPr>
          <w:t>Remuneration of executives</w:t>
        </w:r>
        <w:r>
          <w:rPr>
            <w:webHidden/>
          </w:rPr>
          <w:tab/>
        </w:r>
        <w:r w:rsidRPr="00B130CB">
          <w:rPr>
            <w:webHidden/>
          </w:rPr>
          <w:fldChar w:fldCharType="begin"/>
        </w:r>
        <w:r w:rsidRPr="00B130CB">
          <w:rPr>
            <w:webHidden/>
          </w:rPr>
          <w:instrText xml:space="preserve"> PAGEREF _Toc210220125 \h </w:instrText>
        </w:r>
        <w:r w:rsidRPr="00B130CB">
          <w:rPr>
            <w:webHidden/>
          </w:rPr>
        </w:r>
        <w:r w:rsidRPr="00B130CB">
          <w:rPr>
            <w:webHidden/>
          </w:rPr>
          <w:fldChar w:fldCharType="separate"/>
        </w:r>
        <w:r w:rsidR="0009636D">
          <w:rPr>
            <w:webHidden/>
          </w:rPr>
          <w:t>82</w:t>
        </w:r>
        <w:r w:rsidRPr="00B130CB">
          <w:rPr>
            <w:webHidden/>
          </w:rPr>
          <w:fldChar w:fldCharType="end"/>
        </w:r>
      </w:hyperlink>
    </w:p>
    <w:p w14:paraId="63EA77C8" w14:textId="10235F66" w:rsidR="00B130CB" w:rsidRDefault="00B130CB" w:rsidP="00B130CB">
      <w:pPr>
        <w:pStyle w:val="TOC2V2"/>
        <w:rPr>
          <w:rFonts w:eastAsiaTheme="minorEastAsia" w:cstheme="minorBidi"/>
          <w:color w:val="auto"/>
          <w:kern w:val="2"/>
          <w:sz w:val="24"/>
          <w:szCs w:val="24"/>
          <w:lang w:eastAsia="en-GB"/>
          <w14:ligatures w14:val="standardContextual"/>
        </w:rPr>
      </w:pPr>
      <w:hyperlink w:anchor="_Toc210220126" w:history="1">
        <w:r w:rsidRPr="00444F86">
          <w:rPr>
            <w:rStyle w:val="Hyperlink"/>
          </w:rPr>
          <w:t>8.4</w:t>
        </w:r>
        <w:r>
          <w:rPr>
            <w:rFonts w:eastAsiaTheme="minorEastAsia" w:cstheme="minorBidi"/>
            <w:color w:val="auto"/>
            <w:kern w:val="2"/>
            <w:sz w:val="24"/>
            <w:szCs w:val="24"/>
            <w:lang w:eastAsia="en-GB"/>
            <w14:ligatures w14:val="standardContextual"/>
          </w:rPr>
          <w:tab/>
        </w:r>
        <w:r w:rsidRPr="00444F86">
          <w:rPr>
            <w:rStyle w:val="Hyperlink"/>
          </w:rPr>
          <w:t>Related parties</w:t>
        </w:r>
        <w:r>
          <w:rPr>
            <w:webHidden/>
          </w:rPr>
          <w:tab/>
        </w:r>
        <w:r w:rsidRPr="00B130CB">
          <w:rPr>
            <w:webHidden/>
          </w:rPr>
          <w:fldChar w:fldCharType="begin"/>
        </w:r>
        <w:r w:rsidRPr="00B130CB">
          <w:rPr>
            <w:webHidden/>
          </w:rPr>
          <w:instrText xml:space="preserve"> PAGEREF _Toc210220126 \h </w:instrText>
        </w:r>
        <w:r w:rsidRPr="00B130CB">
          <w:rPr>
            <w:webHidden/>
          </w:rPr>
        </w:r>
        <w:r w:rsidRPr="00B130CB">
          <w:rPr>
            <w:webHidden/>
          </w:rPr>
          <w:fldChar w:fldCharType="separate"/>
        </w:r>
        <w:r w:rsidR="0009636D">
          <w:rPr>
            <w:webHidden/>
          </w:rPr>
          <w:t>82</w:t>
        </w:r>
        <w:r w:rsidRPr="00B130CB">
          <w:rPr>
            <w:webHidden/>
          </w:rPr>
          <w:fldChar w:fldCharType="end"/>
        </w:r>
      </w:hyperlink>
    </w:p>
    <w:p w14:paraId="3502325C" w14:textId="48625622" w:rsidR="00B130CB" w:rsidRDefault="00B130CB" w:rsidP="00B130CB">
      <w:pPr>
        <w:pStyle w:val="TOC2V2"/>
        <w:rPr>
          <w:rFonts w:eastAsiaTheme="minorEastAsia" w:cstheme="minorBidi"/>
          <w:color w:val="auto"/>
          <w:kern w:val="2"/>
          <w:sz w:val="24"/>
          <w:szCs w:val="24"/>
          <w:lang w:eastAsia="en-GB"/>
          <w14:ligatures w14:val="standardContextual"/>
        </w:rPr>
      </w:pPr>
      <w:hyperlink w:anchor="_Toc210220127" w:history="1">
        <w:r w:rsidRPr="00444F86">
          <w:rPr>
            <w:rStyle w:val="Hyperlink"/>
          </w:rPr>
          <w:t>8.5</w:t>
        </w:r>
        <w:r>
          <w:rPr>
            <w:rFonts w:eastAsiaTheme="minorEastAsia" w:cstheme="minorBidi"/>
            <w:color w:val="auto"/>
            <w:kern w:val="2"/>
            <w:sz w:val="24"/>
            <w:szCs w:val="24"/>
            <w:lang w:eastAsia="en-GB"/>
            <w14:ligatures w14:val="standardContextual"/>
          </w:rPr>
          <w:tab/>
        </w:r>
        <w:r w:rsidRPr="00444F86">
          <w:rPr>
            <w:rStyle w:val="Hyperlink"/>
          </w:rPr>
          <w:t>Remuneration of auditors</w:t>
        </w:r>
        <w:r>
          <w:rPr>
            <w:webHidden/>
          </w:rPr>
          <w:tab/>
        </w:r>
        <w:r w:rsidRPr="00B130CB">
          <w:rPr>
            <w:webHidden/>
          </w:rPr>
          <w:fldChar w:fldCharType="begin"/>
        </w:r>
        <w:r w:rsidRPr="00B130CB">
          <w:rPr>
            <w:webHidden/>
          </w:rPr>
          <w:instrText xml:space="preserve"> PAGEREF _Toc210220127 \h </w:instrText>
        </w:r>
        <w:r w:rsidRPr="00B130CB">
          <w:rPr>
            <w:webHidden/>
          </w:rPr>
        </w:r>
        <w:r w:rsidRPr="00B130CB">
          <w:rPr>
            <w:webHidden/>
          </w:rPr>
          <w:fldChar w:fldCharType="separate"/>
        </w:r>
        <w:r w:rsidR="0009636D">
          <w:rPr>
            <w:webHidden/>
          </w:rPr>
          <w:t>84</w:t>
        </w:r>
        <w:r w:rsidRPr="00B130CB">
          <w:rPr>
            <w:webHidden/>
          </w:rPr>
          <w:fldChar w:fldCharType="end"/>
        </w:r>
      </w:hyperlink>
    </w:p>
    <w:p w14:paraId="3052D32E" w14:textId="35D65B57" w:rsidR="00B130CB" w:rsidRDefault="00B130CB" w:rsidP="00B130CB">
      <w:pPr>
        <w:pStyle w:val="TOC2V2"/>
        <w:rPr>
          <w:rFonts w:eastAsiaTheme="minorEastAsia" w:cstheme="minorBidi"/>
          <w:color w:val="auto"/>
          <w:kern w:val="2"/>
          <w:sz w:val="24"/>
          <w:szCs w:val="24"/>
          <w:lang w:eastAsia="en-GB"/>
          <w14:ligatures w14:val="standardContextual"/>
        </w:rPr>
      </w:pPr>
      <w:hyperlink w:anchor="_Toc210220128" w:history="1">
        <w:r w:rsidRPr="00444F86">
          <w:rPr>
            <w:rStyle w:val="Hyperlink"/>
          </w:rPr>
          <w:t>8.6</w:t>
        </w:r>
        <w:r>
          <w:rPr>
            <w:rFonts w:eastAsiaTheme="minorEastAsia" w:cstheme="minorBidi"/>
            <w:color w:val="auto"/>
            <w:kern w:val="2"/>
            <w:sz w:val="24"/>
            <w:szCs w:val="24"/>
            <w:lang w:eastAsia="en-GB"/>
            <w14:ligatures w14:val="standardContextual"/>
          </w:rPr>
          <w:tab/>
        </w:r>
        <w:r w:rsidRPr="00444F86">
          <w:rPr>
            <w:rStyle w:val="Hyperlink"/>
          </w:rPr>
          <w:t>Subsequent events</w:t>
        </w:r>
        <w:r>
          <w:rPr>
            <w:webHidden/>
          </w:rPr>
          <w:tab/>
        </w:r>
        <w:r w:rsidRPr="00B130CB">
          <w:rPr>
            <w:webHidden/>
          </w:rPr>
          <w:fldChar w:fldCharType="begin"/>
        </w:r>
        <w:r w:rsidRPr="00B130CB">
          <w:rPr>
            <w:webHidden/>
          </w:rPr>
          <w:instrText xml:space="preserve"> PAGEREF _Toc210220128 \h </w:instrText>
        </w:r>
        <w:r w:rsidRPr="00B130CB">
          <w:rPr>
            <w:webHidden/>
          </w:rPr>
        </w:r>
        <w:r w:rsidRPr="00B130CB">
          <w:rPr>
            <w:webHidden/>
          </w:rPr>
          <w:fldChar w:fldCharType="separate"/>
        </w:r>
        <w:r w:rsidR="0009636D">
          <w:rPr>
            <w:webHidden/>
          </w:rPr>
          <w:t>84</w:t>
        </w:r>
        <w:r w:rsidRPr="00B130CB">
          <w:rPr>
            <w:webHidden/>
          </w:rPr>
          <w:fldChar w:fldCharType="end"/>
        </w:r>
      </w:hyperlink>
    </w:p>
    <w:p w14:paraId="6B9404DE" w14:textId="747C6ACB" w:rsidR="002D7335" w:rsidRPr="00CB5A56" w:rsidRDefault="00B130CB" w:rsidP="00B130CB">
      <w:pPr>
        <w:rPr>
          <w:rStyle w:val="ColourBlack"/>
        </w:rPr>
      </w:pPr>
      <w:r>
        <w:rPr>
          <w:rStyle w:val="ColourBlack"/>
          <w:rFonts w:cs="Arial (Body)"/>
          <w:bCs/>
          <w:noProof/>
          <w:szCs w:val="24"/>
        </w:rPr>
        <w:fldChar w:fldCharType="end"/>
      </w:r>
    </w:p>
    <w:p w14:paraId="2B981272" w14:textId="77777777" w:rsidR="00C52B03" w:rsidRPr="00CB5A56" w:rsidRDefault="00C52B03" w:rsidP="00C273F6">
      <w:pPr>
        <w:rPr>
          <w:rStyle w:val="ColourBlack"/>
        </w:rPr>
      </w:pPr>
    </w:p>
    <w:p w14:paraId="2006435C" w14:textId="77777777" w:rsidR="00C52B03" w:rsidRDefault="00C52B03" w:rsidP="00C273F6"/>
    <w:p w14:paraId="0E76CC0A" w14:textId="77777777" w:rsidR="002D7335" w:rsidRDefault="002D7335" w:rsidP="00C273F6"/>
    <w:p w14:paraId="6BB6C392" w14:textId="77777777" w:rsidR="002D7335" w:rsidRDefault="002D7335">
      <w:pPr>
        <w:keepLines w:val="0"/>
        <w:spacing w:after="0" w:line="240" w:lineRule="auto"/>
        <w:rPr>
          <w:b/>
          <w:bCs/>
          <w:sz w:val="38"/>
          <w:szCs w:val="38"/>
        </w:rPr>
      </w:pPr>
      <w:bookmarkStart w:id="383" w:name="_Toc141718179"/>
      <w:r>
        <w:br w:type="page"/>
      </w:r>
    </w:p>
    <w:p w14:paraId="0731B4C9" w14:textId="1F03B155" w:rsidR="00BC1DAE" w:rsidRPr="00F17FA5" w:rsidRDefault="00BC1DAE" w:rsidP="0057401E">
      <w:pPr>
        <w:pStyle w:val="Heading2"/>
      </w:pPr>
      <w:bookmarkStart w:id="384" w:name="_Toc209281188"/>
      <w:bookmarkStart w:id="385" w:name="_Toc210219190"/>
      <w:r w:rsidRPr="00F17FA5">
        <w:lastRenderedPageBreak/>
        <w:t xml:space="preserve">Accountable Officer’s </w:t>
      </w:r>
      <w:r w:rsidRPr="0057401E">
        <w:t>declaration</w:t>
      </w:r>
      <w:bookmarkEnd w:id="383"/>
      <w:bookmarkEnd w:id="384"/>
      <w:bookmarkEnd w:id="385"/>
    </w:p>
    <w:p w14:paraId="18F1403D" w14:textId="77777777" w:rsidR="00BC1DAE" w:rsidRPr="00F17FA5" w:rsidRDefault="00BC1DAE" w:rsidP="00BB70DB">
      <w:r w:rsidRPr="00F17FA5">
        <w:t>The attached financial statements for the Victorian Academy of Teaching and Leadership (</w:t>
      </w:r>
      <w:r>
        <w:t xml:space="preserve">the </w:t>
      </w:r>
      <w:r w:rsidRPr="00F17FA5">
        <w:t xml:space="preserve">Academy) have been prepared in accordance with Direction 5.2 of the Standing Directions of the Minister of Finance under the </w:t>
      </w:r>
      <w:r w:rsidRPr="00F17FA5">
        <w:rPr>
          <w:i/>
          <w:iCs/>
        </w:rPr>
        <w:t>Financial Management Act 1994</w:t>
      </w:r>
      <w:r w:rsidRPr="00F17FA5">
        <w:t>, applicable Financial Reporting Directions, Australian Accounting Standards including interpretations, and other mandatory professional reporting requirements.</w:t>
      </w:r>
      <w:r w:rsidRPr="00F17FA5">
        <w:rPr>
          <w:rStyle w:val="Reference"/>
          <w:sz w:val="12"/>
          <w:szCs w:val="18"/>
        </w:rPr>
        <w:t xml:space="preserve"> </w:t>
      </w:r>
    </w:p>
    <w:p w14:paraId="7A3A26FE" w14:textId="77777777" w:rsidR="00BC1DAE" w:rsidRPr="00F17FA5" w:rsidRDefault="00BC1DAE" w:rsidP="00BB70DB">
      <w:r w:rsidRPr="00F17FA5">
        <w:t>We further state that, in our opinion, the information set out in the comprehensive operating statement, balance sheet, statement of changes in equity, cash flow statement and accompanying notes, presents fairly the financial transactions during the year ended 30 June 2025 and financial position of the Academy at 30 June 2025.</w:t>
      </w:r>
    </w:p>
    <w:p w14:paraId="23F6DF60" w14:textId="77777777" w:rsidR="00BC1DAE" w:rsidRPr="00F17FA5" w:rsidRDefault="00BC1DAE" w:rsidP="00BB70DB">
      <w:r w:rsidRPr="00F17FA5">
        <w:t xml:space="preserve">At the time of signing, we are not aware of any circumstance which would render any particulars included in the financial statements to be misleading or inaccurate. </w:t>
      </w:r>
    </w:p>
    <w:p w14:paraId="50E43E84" w14:textId="7842714E" w:rsidR="00BC1DAE" w:rsidRDefault="00BC1DAE" w:rsidP="00BB70DB">
      <w:r w:rsidRPr="00F17FA5">
        <w:t xml:space="preserve">We authorise the attached financial statements for issue </w:t>
      </w:r>
      <w:r w:rsidRPr="00626B38">
        <w:t xml:space="preserve">on </w:t>
      </w:r>
      <w:r w:rsidR="00626B38" w:rsidRPr="00626B38">
        <w:t>22</w:t>
      </w:r>
      <w:r w:rsidRPr="00626B38">
        <w:t xml:space="preserve"> September</w:t>
      </w:r>
      <w:r w:rsidR="00626B38" w:rsidRPr="00626B38">
        <w:t xml:space="preserve"> </w:t>
      </w:r>
      <w:r w:rsidRPr="00626B38">
        <w:t>2025</w:t>
      </w:r>
      <w:r w:rsidRPr="00F17FA5">
        <w:t>.</w:t>
      </w:r>
    </w:p>
    <w:p w14:paraId="2404E936" w14:textId="77777777" w:rsidR="00525402" w:rsidRDefault="00525402" w:rsidP="00BB70DB"/>
    <w:p w14:paraId="1E7326EC" w14:textId="02A96070" w:rsidR="00BC1DAE" w:rsidRPr="00525402" w:rsidRDefault="00525402" w:rsidP="00525402">
      <w:r w:rsidRPr="00122C49">
        <w:rPr>
          <w:b/>
          <w:bCs/>
          <w:noProof/>
        </w:rPr>
        <mc:AlternateContent>
          <mc:Choice Requires="wps">
            <w:drawing>
              <wp:anchor distT="0" distB="0" distL="114300" distR="114300" simplePos="0" relativeHeight="251733003" behindDoc="1" locked="0" layoutInCell="1" allowOverlap="1" wp14:anchorId="3B5CC10A" wp14:editId="2B80AE3F">
                <wp:simplePos x="0" y="0"/>
                <wp:positionH relativeFrom="column">
                  <wp:posOffset>1805</wp:posOffset>
                </wp:positionH>
                <wp:positionV relativeFrom="paragraph">
                  <wp:posOffset>333141</wp:posOffset>
                </wp:positionV>
                <wp:extent cx="1979930" cy="1270"/>
                <wp:effectExtent l="0" t="0" r="13970" b="11430"/>
                <wp:wrapNone/>
                <wp:docPr id="679086379" name="Graphic 130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979930" cy="1270"/>
                        </a:xfrm>
                        <a:custGeom>
                          <a:avLst/>
                          <a:gdLst/>
                          <a:ahLst/>
                          <a:cxnLst/>
                          <a:rect l="l" t="t" r="r" b="b"/>
                          <a:pathLst>
                            <a:path w="1980564">
                              <a:moveTo>
                                <a:pt x="0" y="0"/>
                              </a:moveTo>
                              <a:lnTo>
                                <a:pt x="1980006" y="0"/>
                              </a:lnTo>
                            </a:path>
                          </a:pathLst>
                        </a:custGeom>
                        <a:ln w="6350">
                          <a:solidFill>
                            <a:schemeClr val="accent3"/>
                          </a:solidFill>
                          <a:prstDash val="solid"/>
                        </a:ln>
                      </wps:spPr>
                      <wps:bodyPr wrap="square" lIns="0" tIns="0" rIns="0" bIns="0" rtlCol="0">
                        <a:prstTxWarp prst="textNoShape">
                          <a:avLst/>
                        </a:prstTxWarp>
                        <a:noAutofit/>
                      </wps:bodyPr>
                    </wps:wsp>
                  </a:graphicData>
                </a:graphic>
              </wp:anchor>
            </w:drawing>
          </mc:Choice>
          <mc:Fallback>
            <w:pict>
              <v:shape w14:anchorId="0A833749" id="Graphic 1306" o:spid="_x0000_s1026" alt="&quot;&quot;" style="position:absolute;margin-left:.15pt;margin-top:26.25pt;width:155.9pt;height:.1pt;z-index:-251583477;visibility:visible;mso-wrap-style:square;mso-wrap-distance-left:9pt;mso-wrap-distance-top:0;mso-wrap-distance-right:9pt;mso-wrap-distance-bottom:0;mso-position-horizontal:absolute;mso-position-horizontal-relative:text;mso-position-vertical:absolute;mso-position-vertical-relative:text;v-text-anchor:top" coordsize="1980564,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" path="m,l1980006,e" filled="f" strokecolor="#cfcdc9 [3206]" strokeweight=".5pt">
                <v:path arrowok="t"/>
              </v:shape>
            </w:pict>
          </mc:Fallback>
        </mc:AlternateContent>
      </w:r>
      <w:r>
        <w:rPr>
          <w:noProof/>
        </w:rPr>
        <w:drawing>
          <wp:inline distT="0" distB="0" distL="0" distR="0" wp14:anchorId="6D4F5BD9" wp14:editId="792C8753">
            <wp:extent cx="1371600" cy="432000"/>
            <wp:effectExtent l="0" t="0" r="0" b="0"/>
            <wp:docPr id="2012954965" name="Picture 21" descr="Signature of Dr Toni Me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954965" name="Picture 21" descr="Signature of Dr Toni Meath."/>
                    <pic:cNvPicPr/>
                  </pic:nvPicPr>
                  <pic:blipFill>
                    <a:blip r:embed="rId25"/>
                    <a:stretch>
                      <a:fillRect/>
                    </a:stretch>
                  </pic:blipFill>
                  <pic:spPr>
                    <a:xfrm>
                      <a:off x="0" y="0"/>
                      <a:ext cx="1371600" cy="432000"/>
                    </a:xfrm>
                    <a:prstGeom prst="rect">
                      <a:avLst/>
                    </a:prstGeom>
                  </pic:spPr>
                </pic:pic>
              </a:graphicData>
            </a:graphic>
          </wp:inline>
        </w:drawing>
      </w:r>
    </w:p>
    <w:p w14:paraId="65D811A5" w14:textId="0639BF60" w:rsidR="00BC1DAE" w:rsidRPr="00A9547C" w:rsidRDefault="00BC1DAE" w:rsidP="003B2E2E">
      <w:pPr>
        <w:pStyle w:val="Heading4"/>
      </w:pPr>
      <w:r w:rsidRPr="00A9547C">
        <w:t>Dr Toni Meath</w:t>
      </w:r>
      <w:r w:rsidRPr="00A9547C">
        <w:tab/>
      </w:r>
    </w:p>
    <w:p w14:paraId="2D29E1C0" w14:textId="50271411" w:rsidR="00BC1DAE" w:rsidRPr="00BF70E2" w:rsidRDefault="00BC1DAE" w:rsidP="0057401E">
      <w:pPr>
        <w:pStyle w:val="Heading5"/>
        <w:rPr>
          <w:rStyle w:val="ColourTealAA"/>
        </w:rPr>
      </w:pPr>
      <w:r w:rsidRPr="00BF70E2">
        <w:rPr>
          <w:rStyle w:val="ColourTealAA"/>
        </w:rPr>
        <w:t>Chair</w:t>
      </w:r>
      <w:r w:rsidRPr="00BF70E2">
        <w:rPr>
          <w:rStyle w:val="ColourTealAA"/>
        </w:rPr>
        <w:tab/>
      </w:r>
    </w:p>
    <w:p w14:paraId="3AC6516D" w14:textId="0FE49B50" w:rsidR="00BC1DAE" w:rsidRPr="00F17FA5" w:rsidRDefault="00BC1DAE" w:rsidP="001302F7">
      <w:pPr>
        <w:pStyle w:val="Heading6"/>
      </w:pPr>
      <w:r w:rsidRPr="00F17FA5">
        <w:t xml:space="preserve">Victorian Academy of Teaching and Leadership </w:t>
      </w:r>
      <w:r w:rsidRPr="00F17FA5">
        <w:tab/>
      </w:r>
      <w:r w:rsidRPr="00F17FA5">
        <w:tab/>
      </w:r>
    </w:p>
    <w:p w14:paraId="652E91CB" w14:textId="2C1D957E" w:rsidR="00BC1DAE" w:rsidRPr="00F17FA5" w:rsidRDefault="00626B38" w:rsidP="00BC1DAE">
      <w:pPr>
        <w:tabs>
          <w:tab w:val="left" w:pos="5103"/>
        </w:tabs>
        <w:spacing w:after="0"/>
        <w:rPr>
          <w:sz w:val="18"/>
          <w:szCs w:val="18"/>
        </w:rPr>
      </w:pPr>
      <w:r>
        <w:rPr>
          <w:sz w:val="18"/>
          <w:szCs w:val="18"/>
        </w:rPr>
        <w:t>Bendigo</w:t>
      </w:r>
      <w:r w:rsidR="00BC1DAE" w:rsidRPr="00F17FA5">
        <w:rPr>
          <w:sz w:val="18"/>
          <w:szCs w:val="18"/>
        </w:rPr>
        <w:tab/>
      </w:r>
    </w:p>
    <w:p w14:paraId="6CEC6A0B" w14:textId="77777777" w:rsidR="008E0E8B" w:rsidRDefault="00626B38" w:rsidP="00BC1DAE">
      <w:pPr>
        <w:tabs>
          <w:tab w:val="left" w:pos="5103"/>
        </w:tabs>
        <w:rPr>
          <w:sz w:val="18"/>
          <w:szCs w:val="18"/>
        </w:rPr>
      </w:pPr>
      <w:r w:rsidRPr="00626B38">
        <w:rPr>
          <w:sz w:val="18"/>
          <w:szCs w:val="18"/>
        </w:rPr>
        <w:t>22</w:t>
      </w:r>
      <w:r w:rsidR="00BC1DAE" w:rsidRPr="00626B38">
        <w:rPr>
          <w:sz w:val="18"/>
          <w:szCs w:val="18"/>
        </w:rPr>
        <w:t xml:space="preserve"> September 2025</w:t>
      </w:r>
    </w:p>
    <w:p w14:paraId="1B47DFC1" w14:textId="77777777" w:rsidR="00525402" w:rsidRDefault="00525402" w:rsidP="00BC1DAE">
      <w:pPr>
        <w:tabs>
          <w:tab w:val="left" w:pos="5103"/>
        </w:tabs>
        <w:rPr>
          <w:sz w:val="18"/>
          <w:szCs w:val="18"/>
        </w:rPr>
      </w:pPr>
    </w:p>
    <w:p w14:paraId="632FC6DC" w14:textId="77777777" w:rsidR="00525402" w:rsidRDefault="00525402" w:rsidP="00525402"/>
    <w:p w14:paraId="3AECDA49" w14:textId="77777777" w:rsidR="00525402" w:rsidRPr="00525402" w:rsidRDefault="00525402" w:rsidP="00525402">
      <w:r w:rsidRPr="00122C49">
        <w:rPr>
          <w:b/>
          <w:bCs/>
          <w:noProof/>
        </w:rPr>
        <mc:AlternateContent>
          <mc:Choice Requires="wps">
            <w:drawing>
              <wp:anchor distT="0" distB="0" distL="114300" distR="114300" simplePos="0" relativeHeight="251744267" behindDoc="1" locked="0" layoutInCell="1" allowOverlap="1" wp14:anchorId="2B7EFFBB" wp14:editId="42258146">
                <wp:simplePos x="0" y="0"/>
                <wp:positionH relativeFrom="column">
                  <wp:posOffset>1805</wp:posOffset>
                </wp:positionH>
                <wp:positionV relativeFrom="paragraph">
                  <wp:posOffset>333141</wp:posOffset>
                </wp:positionV>
                <wp:extent cx="1979930" cy="1270"/>
                <wp:effectExtent l="0" t="0" r="13970" b="11430"/>
                <wp:wrapNone/>
                <wp:docPr id="1112008256" name="Graphic 130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979930" cy="1270"/>
                        </a:xfrm>
                        <a:custGeom>
                          <a:avLst/>
                          <a:gdLst/>
                          <a:ahLst/>
                          <a:cxnLst/>
                          <a:rect l="l" t="t" r="r" b="b"/>
                          <a:pathLst>
                            <a:path w="1980564">
                              <a:moveTo>
                                <a:pt x="0" y="0"/>
                              </a:moveTo>
                              <a:lnTo>
                                <a:pt x="1980006" y="0"/>
                              </a:lnTo>
                            </a:path>
                          </a:pathLst>
                        </a:custGeom>
                        <a:ln w="6350">
                          <a:solidFill>
                            <a:schemeClr val="accent3"/>
                          </a:solidFill>
                          <a:prstDash val="solid"/>
                        </a:ln>
                      </wps:spPr>
                      <wps:bodyPr wrap="square" lIns="0" tIns="0" rIns="0" bIns="0" rtlCol="0">
                        <a:prstTxWarp prst="textNoShape">
                          <a:avLst/>
                        </a:prstTxWarp>
                        <a:noAutofit/>
                      </wps:bodyPr>
                    </wps:wsp>
                  </a:graphicData>
                </a:graphic>
              </wp:anchor>
            </w:drawing>
          </mc:Choice>
          <mc:Fallback>
            <w:pict>
              <v:shape w14:anchorId="6B6CAB1C" id="Graphic 1306" o:spid="_x0000_s1026" alt="&quot;&quot;" style="position:absolute;margin-left:.15pt;margin-top:26.25pt;width:155.9pt;height:.1pt;z-index:-251572213;visibility:visible;mso-wrap-style:square;mso-wrap-distance-left:9pt;mso-wrap-distance-top:0;mso-wrap-distance-right:9pt;mso-wrap-distance-bottom:0;mso-position-horizontal:absolute;mso-position-horizontal-relative:text;mso-position-vertical:absolute;mso-position-vertical-relative:text;v-text-anchor:top" coordsize="1980564,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" path="m,l1980006,e" filled="f" strokecolor="#cfcdc9 [3206]" strokeweight=".5pt">
                <v:path arrowok="t"/>
              </v:shape>
            </w:pict>
          </mc:Fallback>
        </mc:AlternateContent>
      </w:r>
      <w:r>
        <w:rPr>
          <w:noProof/>
        </w:rPr>
        <w:drawing>
          <wp:inline distT="0" distB="0" distL="0" distR="0" wp14:anchorId="33DD3A30" wp14:editId="001B9744">
            <wp:extent cx="1371600" cy="380171"/>
            <wp:effectExtent l="0" t="0" r="0" b="1270"/>
            <wp:docPr id="6458384" name="Picture 21" descr="Signature of Dr Marcia Devlin 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8384" name="Picture 21" descr="Signature of Dr Marcia Devlin AM."/>
                    <pic:cNvPicPr/>
                  </pic:nvPicPr>
                  <pic:blipFill>
                    <a:blip r:embed="rId26"/>
                    <a:stretch>
                      <a:fillRect/>
                    </a:stretch>
                  </pic:blipFill>
                  <pic:spPr>
                    <a:xfrm>
                      <a:off x="0" y="0"/>
                      <a:ext cx="1371600" cy="380171"/>
                    </a:xfrm>
                    <a:prstGeom prst="rect">
                      <a:avLst/>
                    </a:prstGeom>
                  </pic:spPr>
                </pic:pic>
              </a:graphicData>
            </a:graphic>
          </wp:inline>
        </w:drawing>
      </w:r>
    </w:p>
    <w:p w14:paraId="5023C6A3" w14:textId="2E7AE666" w:rsidR="00BB70DB" w:rsidRPr="00BB70DB" w:rsidRDefault="00BB70DB" w:rsidP="003B2E2E">
      <w:pPr>
        <w:pStyle w:val="Heading4"/>
      </w:pPr>
      <w:r w:rsidRPr="00BB70DB">
        <w:t>Dr Marcia Devlin AM</w:t>
      </w:r>
    </w:p>
    <w:p w14:paraId="1F94DBBC" w14:textId="2CBE7B96" w:rsidR="00BB70DB" w:rsidRPr="00BF70E2" w:rsidRDefault="00BB70DB" w:rsidP="0057401E">
      <w:pPr>
        <w:pStyle w:val="Heading5"/>
        <w:rPr>
          <w:rStyle w:val="ColourTealAA"/>
        </w:rPr>
      </w:pPr>
      <w:r w:rsidRPr="00BF70E2">
        <w:rPr>
          <w:rStyle w:val="ColourTealAA"/>
        </w:rPr>
        <w:t>Chief Executive Officer</w:t>
      </w:r>
    </w:p>
    <w:p w14:paraId="05CBCEED" w14:textId="77777777" w:rsidR="00BB70DB" w:rsidRPr="00F17FA5" w:rsidRDefault="00BB70DB" w:rsidP="001302F7">
      <w:pPr>
        <w:pStyle w:val="Heading6"/>
      </w:pPr>
      <w:r w:rsidRPr="00F17FA5">
        <w:t xml:space="preserve">Victorian Academy of Teaching and Leadership </w:t>
      </w:r>
      <w:r w:rsidRPr="00F17FA5">
        <w:tab/>
      </w:r>
      <w:r w:rsidRPr="00F17FA5">
        <w:tab/>
      </w:r>
    </w:p>
    <w:p w14:paraId="76CE0A33" w14:textId="02B05A85" w:rsidR="00BB70DB" w:rsidRPr="00F17FA5" w:rsidRDefault="00626B38" w:rsidP="00BB70DB">
      <w:pPr>
        <w:tabs>
          <w:tab w:val="left" w:pos="5103"/>
        </w:tabs>
        <w:spacing w:after="0"/>
        <w:rPr>
          <w:sz w:val="18"/>
          <w:szCs w:val="18"/>
        </w:rPr>
      </w:pPr>
      <w:r>
        <w:rPr>
          <w:sz w:val="18"/>
          <w:szCs w:val="18"/>
        </w:rPr>
        <w:t>Bendigo</w:t>
      </w:r>
      <w:r w:rsidR="00BB70DB" w:rsidRPr="00F17FA5">
        <w:rPr>
          <w:sz w:val="18"/>
          <w:szCs w:val="18"/>
        </w:rPr>
        <w:tab/>
      </w:r>
    </w:p>
    <w:p w14:paraId="2D28B940" w14:textId="63B0C94F" w:rsidR="00BC1DAE" w:rsidRDefault="00626B38" w:rsidP="00BC1DAE">
      <w:pPr>
        <w:tabs>
          <w:tab w:val="left" w:leader="dot" w:pos="2835"/>
          <w:tab w:val="left" w:pos="5103"/>
          <w:tab w:val="left" w:leader="dot" w:pos="7938"/>
        </w:tabs>
        <w:ind w:right="685"/>
        <w:rPr>
          <w:sz w:val="18"/>
          <w:szCs w:val="18"/>
        </w:rPr>
      </w:pPr>
      <w:r w:rsidRPr="00626B38">
        <w:rPr>
          <w:sz w:val="18"/>
          <w:szCs w:val="18"/>
        </w:rPr>
        <w:t>22 September 2025</w:t>
      </w:r>
    </w:p>
    <w:p w14:paraId="04B657F8" w14:textId="77777777" w:rsidR="00525402" w:rsidRDefault="00525402" w:rsidP="00BC1DAE">
      <w:pPr>
        <w:tabs>
          <w:tab w:val="left" w:leader="dot" w:pos="2835"/>
          <w:tab w:val="left" w:pos="5103"/>
          <w:tab w:val="left" w:leader="dot" w:pos="7938"/>
        </w:tabs>
        <w:ind w:right="685"/>
        <w:rPr>
          <w:sz w:val="18"/>
          <w:szCs w:val="18"/>
        </w:rPr>
      </w:pPr>
    </w:p>
    <w:p w14:paraId="3E4F356A" w14:textId="77777777" w:rsidR="00525402" w:rsidRDefault="00525402" w:rsidP="00525402"/>
    <w:p w14:paraId="7FC0E8F6" w14:textId="77777777" w:rsidR="00525402" w:rsidRPr="00525402" w:rsidRDefault="00525402" w:rsidP="00525402">
      <w:r w:rsidRPr="00122C49">
        <w:rPr>
          <w:b/>
          <w:bCs/>
          <w:noProof/>
        </w:rPr>
        <mc:AlternateContent>
          <mc:Choice Requires="wps">
            <w:drawing>
              <wp:anchor distT="0" distB="0" distL="114300" distR="114300" simplePos="0" relativeHeight="251746315" behindDoc="1" locked="0" layoutInCell="1" allowOverlap="1" wp14:anchorId="26B6342F" wp14:editId="36FCAA7E">
                <wp:simplePos x="0" y="0"/>
                <wp:positionH relativeFrom="column">
                  <wp:posOffset>1805</wp:posOffset>
                </wp:positionH>
                <wp:positionV relativeFrom="paragraph">
                  <wp:posOffset>333141</wp:posOffset>
                </wp:positionV>
                <wp:extent cx="1979930" cy="1270"/>
                <wp:effectExtent l="0" t="0" r="13970" b="11430"/>
                <wp:wrapNone/>
                <wp:docPr id="2095976875" name="Graphic 130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979930" cy="1270"/>
                        </a:xfrm>
                        <a:custGeom>
                          <a:avLst/>
                          <a:gdLst/>
                          <a:ahLst/>
                          <a:cxnLst/>
                          <a:rect l="l" t="t" r="r" b="b"/>
                          <a:pathLst>
                            <a:path w="1980564">
                              <a:moveTo>
                                <a:pt x="0" y="0"/>
                              </a:moveTo>
                              <a:lnTo>
                                <a:pt x="1980006" y="0"/>
                              </a:lnTo>
                            </a:path>
                          </a:pathLst>
                        </a:custGeom>
                        <a:ln w="6350">
                          <a:solidFill>
                            <a:schemeClr val="accent3"/>
                          </a:solidFill>
                          <a:prstDash val="solid"/>
                        </a:ln>
                      </wps:spPr>
                      <wps:bodyPr wrap="square" lIns="0" tIns="0" rIns="0" bIns="0" rtlCol="0">
                        <a:prstTxWarp prst="textNoShape">
                          <a:avLst/>
                        </a:prstTxWarp>
                        <a:noAutofit/>
                      </wps:bodyPr>
                    </wps:wsp>
                  </a:graphicData>
                </a:graphic>
              </wp:anchor>
            </w:drawing>
          </mc:Choice>
          <mc:Fallback>
            <w:pict>
              <v:shape w14:anchorId="40C6E057" id="Graphic 1306" o:spid="_x0000_s1026" alt="&quot;&quot;" style="position:absolute;margin-left:.15pt;margin-top:26.25pt;width:155.9pt;height:.1pt;z-index:-251570165;visibility:visible;mso-wrap-style:square;mso-wrap-distance-left:9pt;mso-wrap-distance-top:0;mso-wrap-distance-right:9pt;mso-wrap-distance-bottom:0;mso-position-horizontal:absolute;mso-position-horizontal-relative:text;mso-position-vertical:absolute;mso-position-vertical-relative:text;v-text-anchor:top" coordsize="1980564,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" path="m,l1980006,e" filled="f" strokecolor="#cfcdc9 [3206]" strokeweight=".5pt">
                <v:path arrowok="t"/>
              </v:shape>
            </w:pict>
          </mc:Fallback>
        </mc:AlternateContent>
      </w:r>
      <w:r>
        <w:rPr>
          <w:noProof/>
        </w:rPr>
        <w:drawing>
          <wp:inline distT="0" distB="0" distL="0" distR="0" wp14:anchorId="16257F30" wp14:editId="0F74A5F1">
            <wp:extent cx="1320000" cy="432000"/>
            <wp:effectExtent l="0" t="0" r="1270" b="0"/>
            <wp:docPr id="13819232" name="Picture 21" descr="Signature of Ian Hes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9232" name="Picture 21" descr="Signature of Ian Hesse."/>
                    <pic:cNvPicPr/>
                  </pic:nvPicPr>
                  <pic:blipFill>
                    <a:blip r:embed="rId69"/>
                    <a:stretch>
                      <a:fillRect/>
                    </a:stretch>
                  </pic:blipFill>
                  <pic:spPr>
                    <a:xfrm>
                      <a:off x="0" y="0"/>
                      <a:ext cx="1320000" cy="432000"/>
                    </a:xfrm>
                    <a:prstGeom prst="rect">
                      <a:avLst/>
                    </a:prstGeom>
                  </pic:spPr>
                </pic:pic>
              </a:graphicData>
            </a:graphic>
          </wp:inline>
        </w:drawing>
      </w:r>
    </w:p>
    <w:p w14:paraId="53C22F92" w14:textId="1367625B" w:rsidR="00BC1DAE" w:rsidRPr="00BB70DB" w:rsidRDefault="00BC1DAE" w:rsidP="003B2E2E">
      <w:pPr>
        <w:pStyle w:val="Heading4"/>
      </w:pPr>
      <w:r w:rsidRPr="00BB70DB">
        <w:t>Ian Hesse</w:t>
      </w:r>
      <w:r w:rsidRPr="00BB70DB">
        <w:tab/>
      </w:r>
    </w:p>
    <w:p w14:paraId="5BA7CBDB" w14:textId="77777777" w:rsidR="00BC1DAE" w:rsidRPr="00BF70E2" w:rsidRDefault="00BC1DAE" w:rsidP="0057401E">
      <w:pPr>
        <w:pStyle w:val="Heading5"/>
        <w:rPr>
          <w:rStyle w:val="ColourTealAA"/>
        </w:rPr>
      </w:pPr>
      <w:r w:rsidRPr="00BF70E2">
        <w:rPr>
          <w:rStyle w:val="ColourTealAA"/>
        </w:rPr>
        <w:t>Chief Financial Officer</w:t>
      </w:r>
      <w:r w:rsidRPr="00BF70E2">
        <w:rPr>
          <w:rStyle w:val="ColourTealAA"/>
        </w:rPr>
        <w:tab/>
      </w:r>
    </w:p>
    <w:p w14:paraId="18BD9003" w14:textId="77777777" w:rsidR="00BB70DB" w:rsidRPr="00F17FA5" w:rsidRDefault="00BB70DB" w:rsidP="001302F7">
      <w:pPr>
        <w:pStyle w:val="Heading6"/>
      </w:pPr>
      <w:r w:rsidRPr="00F17FA5">
        <w:t xml:space="preserve">Victorian Academy of Teaching and Leadership </w:t>
      </w:r>
      <w:r w:rsidRPr="00F17FA5">
        <w:tab/>
      </w:r>
      <w:r w:rsidRPr="00F17FA5">
        <w:tab/>
      </w:r>
    </w:p>
    <w:p w14:paraId="3B4A755E" w14:textId="279A80CB" w:rsidR="00BB70DB" w:rsidRPr="00F17FA5" w:rsidRDefault="00626B38" w:rsidP="00BB70DB">
      <w:pPr>
        <w:tabs>
          <w:tab w:val="left" w:pos="5103"/>
        </w:tabs>
        <w:spacing w:after="0"/>
        <w:rPr>
          <w:sz w:val="18"/>
          <w:szCs w:val="18"/>
        </w:rPr>
      </w:pPr>
      <w:r>
        <w:rPr>
          <w:sz w:val="18"/>
          <w:szCs w:val="18"/>
        </w:rPr>
        <w:t>Bendigo</w:t>
      </w:r>
      <w:r w:rsidR="00BB70DB" w:rsidRPr="00F17FA5">
        <w:rPr>
          <w:sz w:val="18"/>
          <w:szCs w:val="18"/>
        </w:rPr>
        <w:tab/>
      </w:r>
    </w:p>
    <w:p w14:paraId="600BBBD4" w14:textId="1027C580" w:rsidR="00BC1DAE" w:rsidRPr="00F17FA5" w:rsidRDefault="00626B38" w:rsidP="00BC1DAE">
      <w:pPr>
        <w:tabs>
          <w:tab w:val="left" w:pos="5103"/>
        </w:tabs>
        <w:rPr>
          <w:sz w:val="18"/>
          <w:szCs w:val="18"/>
        </w:rPr>
      </w:pPr>
      <w:r w:rsidRPr="00626B38">
        <w:rPr>
          <w:sz w:val="18"/>
          <w:szCs w:val="18"/>
        </w:rPr>
        <w:t>22 September 2025</w:t>
      </w:r>
    </w:p>
    <w:p w14:paraId="3D31AF0C" w14:textId="77777777" w:rsidR="00BC1DAE" w:rsidRPr="00F17FA5" w:rsidRDefault="00BC1DAE" w:rsidP="00BC1DAE">
      <w:pPr>
        <w:tabs>
          <w:tab w:val="left" w:pos="5103"/>
        </w:tabs>
        <w:rPr>
          <w:sz w:val="18"/>
          <w:szCs w:val="18"/>
        </w:rPr>
      </w:pPr>
      <w:bookmarkStart w:id="386" w:name="_Toc141718180"/>
    </w:p>
    <w:p w14:paraId="4C59588D" w14:textId="77777777" w:rsidR="00BB70DB" w:rsidRDefault="00BB70DB">
      <w:pPr>
        <w:spacing w:after="0" w:line="240" w:lineRule="auto"/>
        <w:rPr>
          <w:color w:val="DE00C4"/>
        </w:rPr>
      </w:pPr>
      <w:r>
        <w:rPr>
          <w:color w:val="DE00C4"/>
        </w:rPr>
        <w:br w:type="page"/>
      </w:r>
    </w:p>
    <w:bookmarkEnd w:id="386"/>
    <w:p w14:paraId="71079E84" w14:textId="779151DD" w:rsidR="00BB70DB" w:rsidRDefault="004C0404">
      <w:pPr>
        <w:spacing w:after="0" w:line="240" w:lineRule="auto"/>
        <w:rPr>
          <w:color w:val="DE00C4"/>
        </w:rPr>
      </w:pPr>
      <w:r>
        <w:rPr>
          <w:noProof/>
          <w:color w:val="DE00C4"/>
        </w:rPr>
        <w:lastRenderedPageBreak/>
        <w:drawing>
          <wp:inline distT="0" distB="0" distL="0" distR="0" wp14:anchorId="04B12D29" wp14:editId="463846E4">
            <wp:extent cx="6019800" cy="8518525"/>
            <wp:effectExtent l="0" t="0" r="0" b="3175"/>
            <wp:docPr id="1832044046" name="Picture 23" descr="Official letter of the VAGO – Victorian Auditor General's Office Independant Auditor's Report. P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044046" name="Picture 23" descr="Official letter of the VAGO – Victorian Auditor General's Office Independant Auditor's Report. Page 1"/>
                    <pic:cNvPicPr/>
                  </pic:nvPicPr>
                  <pic:blipFill>
                    <a:blip r:embed="rId70"/>
                    <a:stretch>
                      <a:fillRect/>
                    </a:stretch>
                  </pic:blipFill>
                  <pic:spPr>
                    <a:xfrm>
                      <a:off x="0" y="0"/>
                      <a:ext cx="6019800" cy="8518525"/>
                    </a:xfrm>
                    <a:prstGeom prst="rect">
                      <a:avLst/>
                    </a:prstGeom>
                  </pic:spPr>
                </pic:pic>
              </a:graphicData>
            </a:graphic>
          </wp:inline>
        </w:drawing>
      </w:r>
      <w:r w:rsidR="00BB70DB">
        <w:rPr>
          <w:color w:val="DE00C4"/>
        </w:rPr>
        <w:br w:type="page"/>
      </w:r>
      <w:r>
        <w:rPr>
          <w:noProof/>
          <w14:ligatures w14:val="standardContextual"/>
        </w:rPr>
        <mc:AlternateContent>
          <mc:Choice Requires="wps">
            <w:drawing>
              <wp:anchor distT="0" distB="0" distL="114300" distR="114300" simplePos="0" relativeHeight="251759627" behindDoc="0" locked="0" layoutInCell="1" allowOverlap="1" wp14:anchorId="1CFE92E8" wp14:editId="6D569F47">
                <wp:simplePos x="0" y="0"/>
                <wp:positionH relativeFrom="column">
                  <wp:posOffset>0</wp:posOffset>
                </wp:positionH>
                <wp:positionV relativeFrom="paragraph">
                  <wp:posOffset>-635</wp:posOffset>
                </wp:positionV>
                <wp:extent cx="5951855" cy="8447010"/>
                <wp:effectExtent l="0" t="0" r="17145" b="11430"/>
                <wp:wrapNone/>
                <wp:docPr id="1430647692" name="Graphic 3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951855" cy="8447010"/>
                        </a:xfrm>
                        <a:custGeom>
                          <a:avLst/>
                          <a:gdLst/>
                          <a:ahLst/>
                          <a:cxnLst/>
                          <a:rect l="l" t="t" r="r" b="b"/>
                          <a:pathLst>
                            <a:path w="5951855" h="7851140">
                              <a:moveTo>
                                <a:pt x="5951651" y="0"/>
                              </a:moveTo>
                              <a:lnTo>
                                <a:pt x="0" y="0"/>
                              </a:lnTo>
                              <a:lnTo>
                                <a:pt x="0" y="7850644"/>
                              </a:lnTo>
                              <a:lnTo>
                                <a:pt x="5951651" y="7850644"/>
                              </a:lnTo>
                              <a:lnTo>
                                <a:pt x="5951651" y="0"/>
                              </a:lnTo>
                              <a:close/>
                            </a:path>
                          </a:pathLst>
                        </a:custGeom>
                        <a:noFill/>
                        <a:ln>
                          <a:solidFill>
                            <a:schemeClr val="tx1"/>
                          </a:solidFill>
                        </a:ln>
                        <a:effectLst/>
                      </wps:spPr>
                      <wps:bodyPr wrap="square" lIns="0" tIns="0" rIns="0" bIns="0" rtlCol="0">
                        <a:prstTxWarp prst="textNoShape">
                          <a:avLst/>
                        </a:prstTxWarp>
                        <a:noAutofit/>
                      </wps:bodyPr>
                    </wps:wsp>
                  </a:graphicData>
                </a:graphic>
                <wp14:sizeRelV relativeFrom="margin">
                  <wp14:pctHeight>0</wp14:pctHeight>
                </wp14:sizeRelV>
              </wp:anchor>
            </w:drawing>
          </mc:Choice>
          <mc:Fallback>
            <w:pict>
              <v:shape w14:anchorId="18ACC4FE" id="Graphic 39" o:spid="_x0000_s1026" alt="&quot;&quot;" style="position:absolute;margin-left:0;margin-top:-.05pt;width:468.65pt;height:665.1pt;z-index:25175962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coordsize="5951855,785114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" path="m5951651,l,,,7850644r5951651,l5951651,xe" filled="f" strokecolor="#1e2028 [3213]">
                <v:path arrowok="t"/>
              </v:shape>
            </w:pict>
          </mc:Fallback>
        </mc:AlternateContent>
      </w:r>
    </w:p>
    <w:p w14:paraId="2387E2B4" w14:textId="4407C882" w:rsidR="00BC1DAE" w:rsidRPr="008E42ED" w:rsidRDefault="004C0404" w:rsidP="00BC1DAE">
      <w:pPr>
        <w:rPr>
          <w:color w:val="DE00C4"/>
        </w:rPr>
      </w:pPr>
      <w:r>
        <w:rPr>
          <w:noProof/>
          <w:color w:val="DE00C4"/>
        </w:rPr>
        <w:lastRenderedPageBreak/>
        <w:drawing>
          <wp:inline distT="0" distB="0" distL="0" distR="0" wp14:anchorId="695637CF" wp14:editId="71EA8463">
            <wp:extent cx="6019800" cy="8518525"/>
            <wp:effectExtent l="0" t="0" r="0" b="0"/>
            <wp:docPr id="1568434911" name="Picture 24" descr="Official letter of the VAGO – Victorian Auditor General's Office Independant Auditor's Report. P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434911" name="Picture 24" descr="Official letter of the VAGO – Victorian Auditor General's Office Independant Auditor's Report. Page 2"/>
                    <pic:cNvPicPr/>
                  </pic:nvPicPr>
                  <pic:blipFill>
                    <a:blip r:embed="rId71"/>
                    <a:stretch>
                      <a:fillRect/>
                    </a:stretch>
                  </pic:blipFill>
                  <pic:spPr>
                    <a:xfrm>
                      <a:off x="0" y="0"/>
                      <a:ext cx="6019800" cy="8518525"/>
                    </a:xfrm>
                    <a:prstGeom prst="rect">
                      <a:avLst/>
                    </a:prstGeom>
                  </pic:spPr>
                </pic:pic>
              </a:graphicData>
            </a:graphic>
          </wp:inline>
        </w:drawing>
      </w:r>
      <w:r>
        <w:rPr>
          <w:noProof/>
          <w14:ligatures w14:val="standardContextual"/>
        </w:rPr>
        <mc:AlternateContent>
          <mc:Choice Requires="wps">
            <w:drawing>
              <wp:anchor distT="0" distB="0" distL="114300" distR="114300" simplePos="0" relativeHeight="251761675" behindDoc="0" locked="0" layoutInCell="1" allowOverlap="1" wp14:anchorId="1D85BBAB" wp14:editId="2E7D4931">
                <wp:simplePos x="0" y="0"/>
                <wp:positionH relativeFrom="column">
                  <wp:posOffset>0</wp:posOffset>
                </wp:positionH>
                <wp:positionV relativeFrom="paragraph">
                  <wp:posOffset>-635</wp:posOffset>
                </wp:positionV>
                <wp:extent cx="5951855" cy="8447010"/>
                <wp:effectExtent l="0" t="0" r="17145" b="11430"/>
                <wp:wrapNone/>
                <wp:docPr id="80810440" name="Graphic 3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951855" cy="8447010"/>
                        </a:xfrm>
                        <a:custGeom>
                          <a:avLst/>
                          <a:gdLst/>
                          <a:ahLst/>
                          <a:cxnLst/>
                          <a:rect l="l" t="t" r="r" b="b"/>
                          <a:pathLst>
                            <a:path w="5951855" h="7851140">
                              <a:moveTo>
                                <a:pt x="5951651" y="0"/>
                              </a:moveTo>
                              <a:lnTo>
                                <a:pt x="0" y="0"/>
                              </a:lnTo>
                              <a:lnTo>
                                <a:pt x="0" y="7850644"/>
                              </a:lnTo>
                              <a:lnTo>
                                <a:pt x="5951651" y="7850644"/>
                              </a:lnTo>
                              <a:lnTo>
                                <a:pt x="5951651" y="0"/>
                              </a:lnTo>
                              <a:close/>
                            </a:path>
                          </a:pathLst>
                        </a:custGeom>
                        <a:noFill/>
                        <a:ln>
                          <a:solidFill>
                            <a:schemeClr val="tx1"/>
                          </a:solidFill>
                        </a:ln>
                        <a:effectLst/>
                      </wps:spPr>
                      <wps:bodyPr wrap="square" lIns="0" tIns="0" rIns="0" bIns="0" rtlCol="0">
                        <a:prstTxWarp prst="textNoShape">
                          <a:avLst/>
                        </a:prstTxWarp>
                        <a:noAutofit/>
                      </wps:bodyPr>
                    </wps:wsp>
                  </a:graphicData>
                </a:graphic>
                <wp14:sizeRelV relativeFrom="margin">
                  <wp14:pctHeight>0</wp14:pctHeight>
                </wp14:sizeRelV>
              </wp:anchor>
            </w:drawing>
          </mc:Choice>
          <mc:Fallback>
            <w:pict>
              <v:shape w14:anchorId="41CE629E" id="Graphic 39" o:spid="_x0000_s1026" alt="&quot;&quot;" style="position:absolute;margin-left:0;margin-top:-.05pt;width:468.65pt;height:665.1pt;z-index:25176167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coordsize="5951855,785114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" path="m5951651,l,,,7850644r5951651,l5951651,xe" filled="f" strokecolor="#1e2028 [3213]">
                <v:path arrowok="t"/>
              </v:shape>
            </w:pict>
          </mc:Fallback>
        </mc:AlternateContent>
      </w:r>
      <w:r w:rsidR="00BC1DAE">
        <w:br w:type="page"/>
      </w:r>
    </w:p>
    <w:p w14:paraId="1C9B570F" w14:textId="6ED9D8AA" w:rsidR="00BC1DAE" w:rsidRPr="00BE4790" w:rsidRDefault="00BC1DAE" w:rsidP="00BE4790">
      <w:pPr>
        <w:pStyle w:val="Heading2Financialslist"/>
        <w:rPr>
          <w:rStyle w:val="ColourBlack"/>
        </w:rPr>
      </w:pPr>
      <w:bookmarkStart w:id="387" w:name="_Toc141718181"/>
      <w:bookmarkStart w:id="388" w:name="_Toc209273739"/>
      <w:bookmarkStart w:id="389" w:name="_Toc209273836"/>
      <w:bookmarkStart w:id="390" w:name="_Toc209281189"/>
      <w:bookmarkStart w:id="391" w:name="_Toc210219191"/>
      <w:bookmarkStart w:id="392" w:name="_Toc210219853"/>
      <w:r w:rsidRPr="00BE4790">
        <w:lastRenderedPageBreak/>
        <w:t xml:space="preserve">Comprehensive operating statement </w:t>
      </w:r>
      <w:r w:rsidR="00B34F9F" w:rsidRPr="00BE4790">
        <w:br/>
      </w:r>
      <w:r w:rsidRPr="00BE4790">
        <w:rPr>
          <w:rStyle w:val="ColourBlack"/>
        </w:rPr>
        <w:t xml:space="preserve">for the </w:t>
      </w:r>
      <w:r w:rsidRPr="00BE4790">
        <w:t>financial</w:t>
      </w:r>
      <w:r w:rsidRPr="00BE4790">
        <w:rPr>
          <w:rStyle w:val="ColourBlack"/>
        </w:rPr>
        <w:t xml:space="preserve"> year ended 30 June </w:t>
      </w:r>
      <w:bookmarkEnd w:id="376"/>
      <w:bookmarkEnd w:id="377"/>
      <w:bookmarkEnd w:id="387"/>
      <w:r w:rsidRPr="00BE4790">
        <w:rPr>
          <w:rStyle w:val="ColourBlack"/>
        </w:rPr>
        <w:t>2025</w:t>
      </w:r>
      <w:bookmarkEnd w:id="388"/>
      <w:bookmarkEnd w:id="389"/>
      <w:bookmarkEnd w:id="390"/>
      <w:bookmarkEnd w:id="391"/>
      <w:bookmarkEnd w:id="392"/>
    </w:p>
    <w:p w14:paraId="6D031552" w14:textId="77777777" w:rsidR="00617CB4" w:rsidRPr="00617CB4" w:rsidRDefault="00617CB4" w:rsidP="00617CB4"/>
    <w:tbl>
      <w:tblPr>
        <w:tblStyle w:val="TableGrid"/>
        <w:tblW w:w="9637" w:type="dxa"/>
        <w:tblLayout w:type="fixed"/>
        <w:tblCellMar>
          <w:top w:w="57" w:type="dxa"/>
          <w:left w:w="0" w:type="dxa"/>
          <w:bottom w:w="57" w:type="dxa"/>
        </w:tblCellMar>
        <w:tblLook w:val="04A0" w:firstRow="1" w:lastRow="0" w:firstColumn="1" w:lastColumn="0" w:noHBand="0" w:noVBand="1"/>
      </w:tblPr>
      <w:tblGrid>
        <w:gridCol w:w="5102"/>
        <w:gridCol w:w="1133"/>
        <w:gridCol w:w="1701"/>
        <w:gridCol w:w="1701"/>
      </w:tblGrid>
      <w:tr w:rsidR="00BC1DAE" w:rsidRPr="00924D16" w14:paraId="1C6B9AB6" w14:textId="77777777" w:rsidTr="007D7225">
        <w:trPr>
          <w:trHeight w:val="567"/>
        </w:trPr>
        <w:tc>
          <w:tcPr>
            <w:tcW w:w="5102" w:type="dxa"/>
            <w:tcBorders>
              <w:top w:val="single" w:sz="6" w:space="0" w:color="EDECED" w:themeColor="accent4"/>
              <w:left w:val="nil"/>
              <w:bottom w:val="single" w:sz="12" w:space="0" w:color="D19000" w:themeColor="accent1"/>
              <w:right w:val="nil"/>
            </w:tcBorders>
            <w:vAlign w:val="center"/>
          </w:tcPr>
          <w:p w14:paraId="50317BF7" w14:textId="77777777" w:rsidR="00BC1DAE" w:rsidRPr="00E77E0B" w:rsidRDefault="00BC1DAE" w:rsidP="00B721FA">
            <w:pPr>
              <w:pStyle w:val="Tabletext"/>
              <w:rPr>
                <w:lang w:eastAsia="en-AU"/>
              </w:rPr>
            </w:pPr>
          </w:p>
        </w:tc>
        <w:tc>
          <w:tcPr>
            <w:tcW w:w="1133" w:type="dxa"/>
            <w:tcBorders>
              <w:top w:val="single" w:sz="6" w:space="0" w:color="EDECED" w:themeColor="accent4"/>
              <w:left w:val="nil"/>
              <w:bottom w:val="single" w:sz="12" w:space="0" w:color="D19000" w:themeColor="accent1"/>
              <w:right w:val="nil"/>
            </w:tcBorders>
            <w:vAlign w:val="center"/>
          </w:tcPr>
          <w:p w14:paraId="156D9E68" w14:textId="77777777" w:rsidR="00BC1DAE" w:rsidRPr="00E77E0B" w:rsidRDefault="00BC1DAE" w:rsidP="00E4498D">
            <w:pPr>
              <w:pStyle w:val="Tabletext"/>
              <w:jc w:val="center"/>
              <w:rPr>
                <w:lang w:eastAsia="en-AU"/>
              </w:rPr>
            </w:pPr>
          </w:p>
        </w:tc>
        <w:tc>
          <w:tcPr>
            <w:tcW w:w="1701" w:type="dxa"/>
            <w:tcBorders>
              <w:top w:val="single" w:sz="6" w:space="0" w:color="EDECED" w:themeColor="accent4"/>
              <w:left w:val="nil"/>
              <w:bottom w:val="single" w:sz="12" w:space="0" w:color="D19000" w:themeColor="accent1"/>
              <w:right w:val="nil"/>
            </w:tcBorders>
            <w:shd w:val="clear" w:color="auto" w:fill="F9F9F9"/>
            <w:vAlign w:val="bottom"/>
          </w:tcPr>
          <w:p w14:paraId="2962AFEF" w14:textId="77777777" w:rsidR="00BC1DAE" w:rsidRDefault="00BC1DAE" w:rsidP="00B721FA">
            <w:pPr>
              <w:pStyle w:val="Tabletext"/>
              <w:jc w:val="right"/>
              <w:rPr>
                <w:lang w:eastAsia="en-AU"/>
              </w:rPr>
            </w:pPr>
            <w:r>
              <w:rPr>
                <w:lang w:eastAsia="en-AU"/>
              </w:rPr>
              <w:t>2025</w:t>
            </w:r>
          </w:p>
        </w:tc>
        <w:tc>
          <w:tcPr>
            <w:tcW w:w="1701" w:type="dxa"/>
            <w:tcBorders>
              <w:top w:val="single" w:sz="6" w:space="0" w:color="EDECED" w:themeColor="accent4"/>
              <w:left w:val="nil"/>
              <w:bottom w:val="single" w:sz="12" w:space="0" w:color="D19000" w:themeColor="accent1"/>
              <w:right w:val="nil"/>
            </w:tcBorders>
            <w:vAlign w:val="bottom"/>
          </w:tcPr>
          <w:p w14:paraId="4A04277C" w14:textId="77777777" w:rsidR="00BC1DAE" w:rsidRPr="00150EA9" w:rsidRDefault="00BC1DAE" w:rsidP="00B721FA">
            <w:pPr>
              <w:pStyle w:val="Tabletext"/>
              <w:jc w:val="right"/>
              <w:rPr>
                <w:lang w:eastAsia="en-AU"/>
              </w:rPr>
            </w:pPr>
            <w:r w:rsidRPr="00E77E0B">
              <w:rPr>
                <w:lang w:eastAsia="en-AU"/>
              </w:rPr>
              <w:t>202</w:t>
            </w:r>
            <w:r>
              <w:rPr>
                <w:lang w:eastAsia="en-AU"/>
              </w:rPr>
              <w:t>4</w:t>
            </w:r>
          </w:p>
        </w:tc>
      </w:tr>
      <w:tr w:rsidR="00BC1DAE" w:rsidRPr="00924D16" w14:paraId="09AB0022" w14:textId="77777777" w:rsidTr="007D7225">
        <w:trPr>
          <w:trHeight w:val="227"/>
        </w:trPr>
        <w:tc>
          <w:tcPr>
            <w:tcW w:w="5102" w:type="dxa"/>
            <w:tcBorders>
              <w:top w:val="single" w:sz="12" w:space="0" w:color="D19000" w:themeColor="accent1"/>
              <w:left w:val="nil"/>
              <w:bottom w:val="single" w:sz="6" w:space="0" w:color="209692"/>
              <w:right w:val="nil"/>
            </w:tcBorders>
            <w:vAlign w:val="center"/>
          </w:tcPr>
          <w:p w14:paraId="671B09B6" w14:textId="77777777" w:rsidR="00BC1DAE" w:rsidRPr="00702857" w:rsidRDefault="00BC1DAE" w:rsidP="00B721FA">
            <w:pPr>
              <w:pStyle w:val="Tabletext"/>
              <w:rPr>
                <w:rStyle w:val="ColourGold"/>
              </w:rPr>
            </w:pPr>
          </w:p>
        </w:tc>
        <w:tc>
          <w:tcPr>
            <w:tcW w:w="1133" w:type="dxa"/>
            <w:tcBorders>
              <w:top w:val="single" w:sz="12" w:space="0" w:color="D19000" w:themeColor="accent1"/>
              <w:left w:val="nil"/>
              <w:bottom w:val="single" w:sz="6" w:space="0" w:color="209692"/>
              <w:right w:val="nil"/>
            </w:tcBorders>
            <w:vAlign w:val="center"/>
          </w:tcPr>
          <w:p w14:paraId="135083E8" w14:textId="77777777" w:rsidR="00BC1DAE" w:rsidRPr="00736700" w:rsidRDefault="00BC1DAE" w:rsidP="00736700">
            <w:pPr>
              <w:pStyle w:val="TabletextsubheadTeal"/>
              <w:jc w:val="center"/>
              <w:rPr>
                <w:rStyle w:val="ColourTealAA"/>
              </w:rPr>
            </w:pPr>
            <w:r w:rsidRPr="00736700">
              <w:rPr>
                <w:rStyle w:val="ColourTealAA"/>
              </w:rPr>
              <w:t>Notes</w:t>
            </w:r>
          </w:p>
        </w:tc>
        <w:tc>
          <w:tcPr>
            <w:tcW w:w="1701" w:type="dxa"/>
            <w:tcBorders>
              <w:top w:val="single" w:sz="12" w:space="0" w:color="D19000" w:themeColor="accent1"/>
              <w:left w:val="nil"/>
              <w:bottom w:val="single" w:sz="6" w:space="0" w:color="209692"/>
              <w:right w:val="nil"/>
            </w:tcBorders>
            <w:shd w:val="clear" w:color="auto" w:fill="F9F9F9"/>
            <w:vAlign w:val="center"/>
          </w:tcPr>
          <w:p w14:paraId="12E10744" w14:textId="77777777" w:rsidR="00BC1DAE" w:rsidRPr="00A25F56" w:rsidRDefault="00BC1DAE" w:rsidP="00736700">
            <w:pPr>
              <w:pStyle w:val="TabletextsubheadTeal"/>
              <w:rPr>
                <w:rStyle w:val="ColourTealAA"/>
                <w:color w:val="0B7D7A"/>
              </w:rPr>
            </w:pPr>
            <w:r w:rsidRPr="00A25F56">
              <w:rPr>
                <w:rStyle w:val="ColourTealAA"/>
                <w:color w:val="0B7D7A"/>
              </w:rPr>
              <w:t>$</w:t>
            </w:r>
          </w:p>
        </w:tc>
        <w:tc>
          <w:tcPr>
            <w:tcW w:w="1701" w:type="dxa"/>
            <w:tcBorders>
              <w:top w:val="single" w:sz="12" w:space="0" w:color="D19000" w:themeColor="accent1"/>
              <w:left w:val="nil"/>
              <w:bottom w:val="single" w:sz="6" w:space="0" w:color="209692"/>
              <w:right w:val="nil"/>
            </w:tcBorders>
            <w:vAlign w:val="center"/>
          </w:tcPr>
          <w:p w14:paraId="5DE08714" w14:textId="77777777" w:rsidR="00BC1DAE" w:rsidRPr="00736700" w:rsidRDefault="00BC1DAE" w:rsidP="00736700">
            <w:pPr>
              <w:pStyle w:val="TabletextsubheadTeal"/>
              <w:rPr>
                <w:rStyle w:val="ColourTealAA"/>
              </w:rPr>
            </w:pPr>
            <w:r w:rsidRPr="00736700">
              <w:rPr>
                <w:rStyle w:val="ColourTealAA"/>
              </w:rPr>
              <w:t>$</w:t>
            </w:r>
          </w:p>
        </w:tc>
      </w:tr>
      <w:tr w:rsidR="00BC1DAE" w:rsidRPr="00924D16" w14:paraId="7CFC9C2D" w14:textId="77777777" w:rsidTr="007D7225">
        <w:trPr>
          <w:trHeight w:val="454"/>
        </w:trPr>
        <w:tc>
          <w:tcPr>
            <w:tcW w:w="5102" w:type="dxa"/>
            <w:tcBorders>
              <w:top w:val="single" w:sz="6" w:space="0" w:color="209692"/>
              <w:left w:val="nil"/>
              <w:bottom w:val="nil"/>
              <w:right w:val="nil"/>
            </w:tcBorders>
            <w:vAlign w:val="bottom"/>
          </w:tcPr>
          <w:p w14:paraId="0030C11E" w14:textId="77777777" w:rsidR="00BC1DAE" w:rsidRPr="00DC5A53" w:rsidRDefault="00BC1DAE" w:rsidP="00702857">
            <w:pPr>
              <w:pStyle w:val="Tabletext"/>
              <w:rPr>
                <w:rStyle w:val="Strong"/>
              </w:rPr>
            </w:pPr>
            <w:r w:rsidRPr="00DC5A53">
              <w:rPr>
                <w:rStyle w:val="Strong"/>
              </w:rPr>
              <w:t>Continuing operations</w:t>
            </w:r>
          </w:p>
        </w:tc>
        <w:tc>
          <w:tcPr>
            <w:tcW w:w="1133" w:type="dxa"/>
            <w:tcBorders>
              <w:top w:val="single" w:sz="6" w:space="0" w:color="209692"/>
              <w:left w:val="nil"/>
              <w:bottom w:val="nil"/>
              <w:right w:val="nil"/>
            </w:tcBorders>
            <w:vAlign w:val="center"/>
          </w:tcPr>
          <w:p w14:paraId="696D482E" w14:textId="77777777" w:rsidR="00BC1DAE" w:rsidRPr="00E77E0B" w:rsidRDefault="00BC1DAE" w:rsidP="00E4498D">
            <w:pPr>
              <w:pStyle w:val="Tabletext"/>
              <w:jc w:val="center"/>
              <w:rPr>
                <w:bCs/>
                <w:lang w:eastAsia="en-AU"/>
              </w:rPr>
            </w:pPr>
          </w:p>
        </w:tc>
        <w:tc>
          <w:tcPr>
            <w:tcW w:w="1701" w:type="dxa"/>
            <w:tcBorders>
              <w:top w:val="single" w:sz="6" w:space="0" w:color="209692"/>
              <w:left w:val="nil"/>
              <w:bottom w:val="nil"/>
              <w:right w:val="nil"/>
            </w:tcBorders>
            <w:shd w:val="clear" w:color="auto" w:fill="F9F9F9"/>
            <w:vAlign w:val="bottom"/>
          </w:tcPr>
          <w:p w14:paraId="2076F3F7" w14:textId="77777777" w:rsidR="00BC1DAE" w:rsidRPr="00E77E0B" w:rsidRDefault="00BC1DAE" w:rsidP="00702857">
            <w:pPr>
              <w:pStyle w:val="Tabletext"/>
              <w:rPr>
                <w:lang w:eastAsia="en-AU"/>
              </w:rPr>
            </w:pPr>
          </w:p>
        </w:tc>
        <w:tc>
          <w:tcPr>
            <w:tcW w:w="1701" w:type="dxa"/>
            <w:tcBorders>
              <w:top w:val="single" w:sz="6" w:space="0" w:color="209692"/>
              <w:left w:val="nil"/>
              <w:bottom w:val="nil"/>
              <w:right w:val="nil"/>
            </w:tcBorders>
            <w:vAlign w:val="bottom"/>
          </w:tcPr>
          <w:p w14:paraId="0E7A1822" w14:textId="77777777" w:rsidR="00BC1DAE" w:rsidRPr="00E77E0B" w:rsidRDefault="00BC1DAE" w:rsidP="00702857">
            <w:pPr>
              <w:pStyle w:val="Tabletext"/>
              <w:rPr>
                <w:lang w:eastAsia="en-AU"/>
              </w:rPr>
            </w:pPr>
          </w:p>
        </w:tc>
      </w:tr>
      <w:tr w:rsidR="00BC1DAE" w:rsidRPr="00924D16" w14:paraId="629B695D" w14:textId="77777777" w:rsidTr="007D7225">
        <w:trPr>
          <w:trHeight w:val="227"/>
        </w:trPr>
        <w:tc>
          <w:tcPr>
            <w:tcW w:w="5102" w:type="dxa"/>
            <w:tcBorders>
              <w:top w:val="nil"/>
              <w:left w:val="nil"/>
              <w:bottom w:val="single" w:sz="6" w:space="0" w:color="209692"/>
              <w:right w:val="nil"/>
            </w:tcBorders>
            <w:vAlign w:val="center"/>
          </w:tcPr>
          <w:p w14:paraId="020063A9" w14:textId="77777777" w:rsidR="00BC1DAE" w:rsidRPr="007715A6" w:rsidRDefault="00BC1DAE" w:rsidP="007715A6">
            <w:pPr>
              <w:pStyle w:val="TableSubheadTeal"/>
              <w:rPr>
                <w:rStyle w:val="ColourGold"/>
                <w:bCs w:val="0"/>
                <w:color w:val="1C827F"/>
              </w:rPr>
            </w:pPr>
            <w:r w:rsidRPr="007715A6">
              <w:rPr>
                <w:rStyle w:val="ColourGold"/>
                <w:bCs w:val="0"/>
                <w:color w:val="1C827F"/>
              </w:rPr>
              <w:t>Revenue and income from transactions</w:t>
            </w:r>
          </w:p>
        </w:tc>
        <w:tc>
          <w:tcPr>
            <w:tcW w:w="1133" w:type="dxa"/>
            <w:tcBorders>
              <w:top w:val="nil"/>
              <w:left w:val="nil"/>
              <w:bottom w:val="single" w:sz="6" w:space="0" w:color="209692"/>
              <w:right w:val="nil"/>
            </w:tcBorders>
            <w:vAlign w:val="center"/>
          </w:tcPr>
          <w:p w14:paraId="63FC00DE" w14:textId="77777777" w:rsidR="00BC1DAE" w:rsidRPr="00E77E0B" w:rsidRDefault="00BC1DAE" w:rsidP="00E4498D">
            <w:pPr>
              <w:pStyle w:val="Tabletext"/>
              <w:jc w:val="center"/>
              <w:rPr>
                <w:bCs/>
                <w:lang w:eastAsia="en-AU"/>
              </w:rPr>
            </w:pPr>
          </w:p>
        </w:tc>
        <w:tc>
          <w:tcPr>
            <w:tcW w:w="1701" w:type="dxa"/>
            <w:tcBorders>
              <w:top w:val="nil"/>
              <w:left w:val="nil"/>
              <w:bottom w:val="single" w:sz="6" w:space="0" w:color="209692"/>
              <w:right w:val="nil"/>
            </w:tcBorders>
            <w:shd w:val="clear" w:color="auto" w:fill="F9F9F9"/>
            <w:vAlign w:val="center"/>
          </w:tcPr>
          <w:p w14:paraId="55BA2083" w14:textId="77777777" w:rsidR="00BC1DAE" w:rsidRPr="00E77E0B" w:rsidRDefault="00BC1DAE" w:rsidP="00B721FA">
            <w:pPr>
              <w:pStyle w:val="Tabletext"/>
              <w:jc w:val="right"/>
              <w:rPr>
                <w:lang w:eastAsia="en-AU"/>
              </w:rPr>
            </w:pPr>
          </w:p>
        </w:tc>
        <w:tc>
          <w:tcPr>
            <w:tcW w:w="1701" w:type="dxa"/>
            <w:tcBorders>
              <w:top w:val="nil"/>
              <w:left w:val="nil"/>
              <w:bottom w:val="single" w:sz="6" w:space="0" w:color="209692"/>
              <w:right w:val="nil"/>
            </w:tcBorders>
            <w:vAlign w:val="center"/>
          </w:tcPr>
          <w:p w14:paraId="607E2697" w14:textId="77777777" w:rsidR="00BC1DAE" w:rsidRPr="00E77E0B" w:rsidRDefault="00BC1DAE" w:rsidP="00B721FA">
            <w:pPr>
              <w:pStyle w:val="Tabletext"/>
              <w:jc w:val="right"/>
              <w:rPr>
                <w:lang w:eastAsia="en-AU"/>
              </w:rPr>
            </w:pPr>
          </w:p>
        </w:tc>
      </w:tr>
      <w:tr w:rsidR="00BC1DAE" w:rsidRPr="00835020" w14:paraId="07F036D8" w14:textId="77777777" w:rsidTr="007D7225">
        <w:trPr>
          <w:trHeight w:val="227"/>
        </w:trPr>
        <w:tc>
          <w:tcPr>
            <w:tcW w:w="5102" w:type="dxa"/>
            <w:tcBorders>
              <w:top w:val="single" w:sz="6" w:space="0" w:color="209692"/>
              <w:left w:val="nil"/>
              <w:bottom w:val="single" w:sz="6" w:space="0" w:color="EDECED" w:themeColor="accent4"/>
              <w:right w:val="nil"/>
            </w:tcBorders>
            <w:vAlign w:val="center"/>
          </w:tcPr>
          <w:p w14:paraId="7F25EDF2" w14:textId="77777777" w:rsidR="00BC1DAE" w:rsidRPr="00835020" w:rsidRDefault="00BC1DAE" w:rsidP="00B721FA">
            <w:pPr>
              <w:pStyle w:val="Tabletext"/>
              <w:rPr>
                <w:lang w:eastAsia="en-AU"/>
              </w:rPr>
            </w:pPr>
            <w:r w:rsidRPr="00835020">
              <w:rPr>
                <w:lang w:eastAsia="en-AU"/>
              </w:rPr>
              <w:t>Grants</w:t>
            </w:r>
          </w:p>
        </w:tc>
        <w:tc>
          <w:tcPr>
            <w:tcW w:w="1133" w:type="dxa"/>
            <w:tcBorders>
              <w:top w:val="single" w:sz="6" w:space="0" w:color="209692"/>
              <w:left w:val="nil"/>
              <w:bottom w:val="single" w:sz="6" w:space="0" w:color="EDECED" w:themeColor="accent4"/>
              <w:right w:val="nil"/>
            </w:tcBorders>
            <w:vAlign w:val="center"/>
          </w:tcPr>
          <w:p w14:paraId="6D2662F5" w14:textId="77777777" w:rsidR="00BC1DAE" w:rsidRPr="007823D7" w:rsidRDefault="00BC1DAE" w:rsidP="00E4498D">
            <w:pPr>
              <w:pStyle w:val="Tabletextsmall"/>
              <w:jc w:val="center"/>
            </w:pPr>
            <w:r w:rsidRPr="007823D7">
              <w:t>2.2.1</w:t>
            </w:r>
          </w:p>
        </w:tc>
        <w:tc>
          <w:tcPr>
            <w:tcW w:w="1701" w:type="dxa"/>
            <w:tcBorders>
              <w:top w:val="single" w:sz="6" w:space="0" w:color="209692"/>
              <w:left w:val="nil"/>
              <w:bottom w:val="single" w:sz="6" w:space="0" w:color="EDECED" w:themeColor="accent4"/>
              <w:right w:val="nil"/>
            </w:tcBorders>
            <w:shd w:val="clear" w:color="auto" w:fill="F9F9F9"/>
            <w:vAlign w:val="center"/>
          </w:tcPr>
          <w:p w14:paraId="74AF4F8E" w14:textId="77777777" w:rsidR="00BC1DAE" w:rsidRPr="000313CD" w:rsidRDefault="00BC1DAE" w:rsidP="000313CD">
            <w:pPr>
              <w:pStyle w:val="Tabletext"/>
              <w:jc w:val="right"/>
            </w:pPr>
            <w:r w:rsidRPr="000313CD">
              <w:t>57,394,536</w:t>
            </w:r>
          </w:p>
        </w:tc>
        <w:tc>
          <w:tcPr>
            <w:tcW w:w="1701" w:type="dxa"/>
            <w:tcBorders>
              <w:top w:val="single" w:sz="6" w:space="0" w:color="209692"/>
              <w:left w:val="nil"/>
              <w:bottom w:val="single" w:sz="6" w:space="0" w:color="EDECED" w:themeColor="accent4"/>
              <w:right w:val="nil"/>
            </w:tcBorders>
            <w:vAlign w:val="center"/>
          </w:tcPr>
          <w:p w14:paraId="048BF2DA" w14:textId="77777777" w:rsidR="00BC1DAE" w:rsidRPr="000313CD" w:rsidRDefault="00BC1DAE" w:rsidP="000313CD">
            <w:pPr>
              <w:pStyle w:val="Tabletext"/>
              <w:jc w:val="right"/>
            </w:pPr>
            <w:r w:rsidRPr="000313CD">
              <w:t>57,089,209</w:t>
            </w:r>
          </w:p>
        </w:tc>
      </w:tr>
      <w:tr w:rsidR="00BC1DAE" w:rsidRPr="00835020" w14:paraId="6E035881" w14:textId="77777777" w:rsidTr="009F28AC">
        <w:trPr>
          <w:trHeight w:val="227"/>
        </w:trPr>
        <w:tc>
          <w:tcPr>
            <w:tcW w:w="5102" w:type="dxa"/>
            <w:tcBorders>
              <w:top w:val="single" w:sz="6" w:space="0" w:color="EDECED" w:themeColor="accent4"/>
              <w:left w:val="nil"/>
              <w:bottom w:val="single" w:sz="6" w:space="0" w:color="1E2028" w:themeColor="text1"/>
              <w:right w:val="nil"/>
            </w:tcBorders>
            <w:vAlign w:val="center"/>
          </w:tcPr>
          <w:p w14:paraId="25749EF0" w14:textId="77777777" w:rsidR="00BC1DAE" w:rsidRPr="00835020" w:rsidRDefault="00BC1DAE" w:rsidP="00B721FA">
            <w:pPr>
              <w:pStyle w:val="Tabletext"/>
              <w:rPr>
                <w:lang w:eastAsia="en-AU"/>
              </w:rPr>
            </w:pPr>
            <w:r>
              <w:rPr>
                <w:lang w:eastAsia="en-AU"/>
              </w:rPr>
              <w:t>Services received free of charge</w:t>
            </w:r>
          </w:p>
        </w:tc>
        <w:tc>
          <w:tcPr>
            <w:tcW w:w="1133" w:type="dxa"/>
            <w:tcBorders>
              <w:top w:val="single" w:sz="6" w:space="0" w:color="EDECED" w:themeColor="accent4"/>
              <w:left w:val="nil"/>
              <w:bottom w:val="single" w:sz="6" w:space="0" w:color="1E2028" w:themeColor="text1"/>
              <w:right w:val="nil"/>
            </w:tcBorders>
            <w:vAlign w:val="center"/>
          </w:tcPr>
          <w:p w14:paraId="060225F2" w14:textId="77777777" w:rsidR="00BC1DAE" w:rsidRPr="007823D7" w:rsidRDefault="00BC1DAE" w:rsidP="00E4498D">
            <w:pPr>
              <w:pStyle w:val="Tabletextsmall"/>
              <w:jc w:val="center"/>
            </w:pPr>
            <w:r w:rsidRPr="007823D7">
              <w:t>2.1</w:t>
            </w:r>
          </w:p>
        </w:tc>
        <w:tc>
          <w:tcPr>
            <w:tcW w:w="1701" w:type="dxa"/>
            <w:tcBorders>
              <w:top w:val="single" w:sz="6" w:space="0" w:color="EDECED" w:themeColor="accent4"/>
              <w:left w:val="nil"/>
              <w:bottom w:val="single" w:sz="6" w:space="0" w:color="1E2028" w:themeColor="text1"/>
              <w:right w:val="nil"/>
            </w:tcBorders>
            <w:shd w:val="clear" w:color="auto" w:fill="F9F9F9"/>
            <w:vAlign w:val="center"/>
          </w:tcPr>
          <w:p w14:paraId="1B7676B4" w14:textId="77777777" w:rsidR="00BC1DAE" w:rsidRPr="000313CD" w:rsidRDefault="00BC1DAE" w:rsidP="000313CD">
            <w:pPr>
              <w:pStyle w:val="Tabletext"/>
              <w:jc w:val="right"/>
            </w:pPr>
            <w:r w:rsidRPr="000313CD">
              <w:t>1,100,000</w:t>
            </w:r>
          </w:p>
        </w:tc>
        <w:tc>
          <w:tcPr>
            <w:tcW w:w="1701" w:type="dxa"/>
            <w:tcBorders>
              <w:top w:val="single" w:sz="6" w:space="0" w:color="EDECED" w:themeColor="accent4"/>
              <w:left w:val="nil"/>
              <w:bottom w:val="single" w:sz="6" w:space="0" w:color="1E2028" w:themeColor="text1"/>
              <w:right w:val="nil"/>
            </w:tcBorders>
            <w:vAlign w:val="center"/>
          </w:tcPr>
          <w:p w14:paraId="2AB49D4D" w14:textId="77777777" w:rsidR="00BC1DAE" w:rsidRPr="000313CD" w:rsidRDefault="00BC1DAE" w:rsidP="000313CD">
            <w:pPr>
              <w:pStyle w:val="Tabletext"/>
              <w:jc w:val="right"/>
            </w:pPr>
            <w:r w:rsidRPr="000313CD">
              <w:t>1,100,000</w:t>
            </w:r>
          </w:p>
        </w:tc>
      </w:tr>
      <w:tr w:rsidR="00BC1DAE" w:rsidRPr="00835020" w14:paraId="5EDBEE1F" w14:textId="77777777" w:rsidTr="007D7225">
        <w:trPr>
          <w:trHeight w:val="227"/>
        </w:trPr>
        <w:tc>
          <w:tcPr>
            <w:tcW w:w="5102" w:type="dxa"/>
            <w:tcBorders>
              <w:top w:val="single" w:sz="6" w:space="0" w:color="1E2028" w:themeColor="text1"/>
              <w:left w:val="nil"/>
              <w:bottom w:val="single" w:sz="6" w:space="0" w:color="1E2028" w:themeColor="text1"/>
              <w:right w:val="nil"/>
            </w:tcBorders>
            <w:vAlign w:val="center"/>
          </w:tcPr>
          <w:p w14:paraId="11673C49" w14:textId="77777777" w:rsidR="00BC1DAE" w:rsidRPr="00835020" w:rsidRDefault="00BC1DAE" w:rsidP="00B721FA">
            <w:pPr>
              <w:pStyle w:val="Tabletext"/>
              <w:rPr>
                <w:lang w:eastAsia="en-AU"/>
              </w:rPr>
            </w:pPr>
            <w:r w:rsidRPr="00835020">
              <w:rPr>
                <w:lang w:eastAsia="en-AU"/>
              </w:rPr>
              <w:t>Total revenue and income from transactions</w:t>
            </w:r>
          </w:p>
        </w:tc>
        <w:tc>
          <w:tcPr>
            <w:tcW w:w="1133" w:type="dxa"/>
            <w:tcBorders>
              <w:top w:val="single" w:sz="6" w:space="0" w:color="1E2028" w:themeColor="text1"/>
              <w:left w:val="nil"/>
              <w:bottom w:val="single" w:sz="6" w:space="0" w:color="1E2028" w:themeColor="text1"/>
              <w:right w:val="nil"/>
            </w:tcBorders>
            <w:vAlign w:val="center"/>
          </w:tcPr>
          <w:p w14:paraId="408073E4" w14:textId="77777777" w:rsidR="00BC1DAE" w:rsidRPr="007823D7" w:rsidRDefault="00BC1DAE" w:rsidP="00E4498D">
            <w:pPr>
              <w:pStyle w:val="Tabletextsmall"/>
              <w:jc w:val="center"/>
            </w:pPr>
          </w:p>
        </w:tc>
        <w:tc>
          <w:tcPr>
            <w:tcW w:w="1701" w:type="dxa"/>
            <w:tcBorders>
              <w:top w:val="single" w:sz="6" w:space="0" w:color="1E2028" w:themeColor="text1"/>
              <w:left w:val="nil"/>
              <w:bottom w:val="single" w:sz="6" w:space="0" w:color="1E2028" w:themeColor="text1"/>
              <w:right w:val="nil"/>
            </w:tcBorders>
            <w:shd w:val="clear" w:color="auto" w:fill="F9F9F9"/>
            <w:vAlign w:val="center"/>
          </w:tcPr>
          <w:p w14:paraId="1AEAD496" w14:textId="77777777" w:rsidR="00BC1DAE" w:rsidRPr="000313CD" w:rsidRDefault="00BC1DAE" w:rsidP="000313CD">
            <w:pPr>
              <w:pStyle w:val="Tabletext"/>
              <w:jc w:val="right"/>
            </w:pPr>
            <w:r w:rsidRPr="000313CD">
              <w:t>58,494,536</w:t>
            </w:r>
          </w:p>
        </w:tc>
        <w:tc>
          <w:tcPr>
            <w:tcW w:w="1701" w:type="dxa"/>
            <w:tcBorders>
              <w:top w:val="single" w:sz="6" w:space="0" w:color="1E2028" w:themeColor="text1"/>
              <w:left w:val="nil"/>
              <w:bottom w:val="single" w:sz="6" w:space="0" w:color="1E2028" w:themeColor="text1"/>
              <w:right w:val="nil"/>
            </w:tcBorders>
            <w:vAlign w:val="center"/>
          </w:tcPr>
          <w:p w14:paraId="3DEA4167" w14:textId="77777777" w:rsidR="00BC1DAE" w:rsidRPr="000313CD" w:rsidRDefault="00BC1DAE" w:rsidP="000313CD">
            <w:pPr>
              <w:pStyle w:val="Tabletext"/>
              <w:jc w:val="right"/>
            </w:pPr>
            <w:r w:rsidRPr="000313CD">
              <w:t>58,189,209</w:t>
            </w:r>
          </w:p>
        </w:tc>
      </w:tr>
      <w:tr w:rsidR="00BC1DAE" w:rsidRPr="00835020" w14:paraId="74BC8393" w14:textId="77777777" w:rsidTr="007D7225">
        <w:trPr>
          <w:trHeight w:val="227"/>
        </w:trPr>
        <w:tc>
          <w:tcPr>
            <w:tcW w:w="5102" w:type="dxa"/>
            <w:tcBorders>
              <w:top w:val="single" w:sz="6" w:space="0" w:color="1E2028" w:themeColor="text1"/>
              <w:left w:val="nil"/>
              <w:bottom w:val="single" w:sz="6" w:space="0" w:color="209692"/>
              <w:right w:val="nil"/>
            </w:tcBorders>
            <w:vAlign w:val="center"/>
          </w:tcPr>
          <w:p w14:paraId="3C755ECD" w14:textId="77777777" w:rsidR="00BC1DAE" w:rsidRPr="007715A6" w:rsidRDefault="00BC1DAE" w:rsidP="007715A6">
            <w:pPr>
              <w:pStyle w:val="TableSubheadTeal"/>
            </w:pPr>
            <w:r w:rsidRPr="007715A6">
              <w:t>Expenses from transactions</w:t>
            </w:r>
          </w:p>
        </w:tc>
        <w:tc>
          <w:tcPr>
            <w:tcW w:w="1133" w:type="dxa"/>
            <w:tcBorders>
              <w:top w:val="single" w:sz="6" w:space="0" w:color="1E2028" w:themeColor="text1"/>
              <w:left w:val="nil"/>
              <w:bottom w:val="single" w:sz="6" w:space="0" w:color="209692"/>
              <w:right w:val="nil"/>
            </w:tcBorders>
            <w:vAlign w:val="center"/>
          </w:tcPr>
          <w:p w14:paraId="7DC2ABF2" w14:textId="77777777" w:rsidR="00BC1DAE" w:rsidRPr="00B96ECF" w:rsidRDefault="00BC1DAE" w:rsidP="007715A6">
            <w:pPr>
              <w:pStyle w:val="TableSubheadTeal"/>
            </w:pPr>
          </w:p>
        </w:tc>
        <w:tc>
          <w:tcPr>
            <w:tcW w:w="1701" w:type="dxa"/>
            <w:tcBorders>
              <w:top w:val="single" w:sz="6" w:space="0" w:color="1E2028" w:themeColor="text1"/>
              <w:left w:val="nil"/>
              <w:bottom w:val="single" w:sz="6" w:space="0" w:color="209692"/>
              <w:right w:val="nil"/>
            </w:tcBorders>
            <w:shd w:val="clear" w:color="auto" w:fill="F9F9F9"/>
            <w:vAlign w:val="bottom"/>
          </w:tcPr>
          <w:p w14:paraId="304B5C13" w14:textId="77777777" w:rsidR="00BC1DAE" w:rsidRPr="000313CD" w:rsidRDefault="00BC1DAE" w:rsidP="00702857">
            <w:pPr>
              <w:pStyle w:val="Tabletext"/>
            </w:pPr>
          </w:p>
        </w:tc>
        <w:tc>
          <w:tcPr>
            <w:tcW w:w="1701" w:type="dxa"/>
            <w:tcBorders>
              <w:top w:val="single" w:sz="6" w:space="0" w:color="1E2028" w:themeColor="text1"/>
              <w:left w:val="nil"/>
              <w:bottom w:val="single" w:sz="6" w:space="0" w:color="209692"/>
              <w:right w:val="nil"/>
            </w:tcBorders>
            <w:vAlign w:val="bottom"/>
          </w:tcPr>
          <w:p w14:paraId="561813CD" w14:textId="77777777" w:rsidR="00BC1DAE" w:rsidRPr="000313CD" w:rsidRDefault="00BC1DAE" w:rsidP="00702857">
            <w:pPr>
              <w:pStyle w:val="Tabletext"/>
            </w:pPr>
          </w:p>
        </w:tc>
      </w:tr>
      <w:tr w:rsidR="00BC1DAE" w:rsidRPr="00835020" w14:paraId="4D9B8C58" w14:textId="77777777" w:rsidTr="007D7225">
        <w:trPr>
          <w:trHeight w:val="227"/>
        </w:trPr>
        <w:tc>
          <w:tcPr>
            <w:tcW w:w="5102" w:type="dxa"/>
            <w:tcBorders>
              <w:top w:val="single" w:sz="6" w:space="0" w:color="209692"/>
              <w:left w:val="nil"/>
              <w:bottom w:val="single" w:sz="6" w:space="0" w:color="EDECED" w:themeColor="accent4"/>
              <w:right w:val="nil"/>
            </w:tcBorders>
            <w:vAlign w:val="center"/>
          </w:tcPr>
          <w:p w14:paraId="7F109203" w14:textId="77777777" w:rsidR="00BC1DAE" w:rsidRPr="00835020" w:rsidRDefault="00BC1DAE" w:rsidP="00B721FA">
            <w:pPr>
              <w:pStyle w:val="Tabletext"/>
              <w:rPr>
                <w:lang w:eastAsia="en-AU"/>
              </w:rPr>
            </w:pPr>
            <w:r w:rsidRPr="004F0AEF">
              <w:rPr>
                <w:lang w:eastAsia="en-AU"/>
              </w:rPr>
              <w:t>Employee expenses</w:t>
            </w:r>
          </w:p>
        </w:tc>
        <w:tc>
          <w:tcPr>
            <w:tcW w:w="1133" w:type="dxa"/>
            <w:tcBorders>
              <w:top w:val="single" w:sz="6" w:space="0" w:color="209692"/>
              <w:left w:val="nil"/>
              <w:bottom w:val="single" w:sz="6" w:space="0" w:color="EDECED" w:themeColor="accent4"/>
              <w:right w:val="nil"/>
            </w:tcBorders>
            <w:vAlign w:val="center"/>
          </w:tcPr>
          <w:p w14:paraId="39BE87C8" w14:textId="77777777" w:rsidR="00BC1DAE" w:rsidRPr="007823D7" w:rsidRDefault="00BC1DAE" w:rsidP="00E4498D">
            <w:pPr>
              <w:pStyle w:val="Tabletextsmall"/>
              <w:jc w:val="center"/>
            </w:pPr>
            <w:r w:rsidRPr="007823D7">
              <w:t>3.2.1</w:t>
            </w:r>
          </w:p>
        </w:tc>
        <w:tc>
          <w:tcPr>
            <w:tcW w:w="1701" w:type="dxa"/>
            <w:tcBorders>
              <w:top w:val="single" w:sz="6" w:space="0" w:color="209692"/>
              <w:left w:val="nil"/>
              <w:bottom w:val="single" w:sz="6" w:space="0" w:color="EDECED" w:themeColor="accent4"/>
              <w:right w:val="nil"/>
            </w:tcBorders>
            <w:shd w:val="clear" w:color="auto" w:fill="F9F9F9"/>
            <w:vAlign w:val="center"/>
          </w:tcPr>
          <w:p w14:paraId="5D6BE5E3" w14:textId="77777777" w:rsidR="00BC1DAE" w:rsidRPr="000313CD" w:rsidRDefault="00BC1DAE" w:rsidP="000313CD">
            <w:pPr>
              <w:pStyle w:val="Tabletext"/>
              <w:jc w:val="right"/>
            </w:pPr>
            <w:r w:rsidRPr="000313CD">
              <w:t>25,794,407</w:t>
            </w:r>
          </w:p>
        </w:tc>
        <w:tc>
          <w:tcPr>
            <w:tcW w:w="1701" w:type="dxa"/>
            <w:tcBorders>
              <w:top w:val="single" w:sz="6" w:space="0" w:color="209692"/>
              <w:left w:val="nil"/>
              <w:bottom w:val="single" w:sz="6" w:space="0" w:color="EDECED" w:themeColor="accent4"/>
              <w:right w:val="nil"/>
            </w:tcBorders>
            <w:vAlign w:val="center"/>
          </w:tcPr>
          <w:p w14:paraId="0F5F1454" w14:textId="77777777" w:rsidR="00BC1DAE" w:rsidRPr="000313CD" w:rsidRDefault="00BC1DAE" w:rsidP="000313CD">
            <w:pPr>
              <w:pStyle w:val="Tabletext"/>
              <w:jc w:val="right"/>
            </w:pPr>
            <w:r w:rsidRPr="000313CD">
              <w:t>24,078,195</w:t>
            </w:r>
          </w:p>
        </w:tc>
      </w:tr>
      <w:tr w:rsidR="00BC1DAE" w:rsidRPr="00835020" w14:paraId="3A7F3136" w14:textId="77777777" w:rsidTr="009F28AC">
        <w:trPr>
          <w:trHeight w:val="227"/>
        </w:trPr>
        <w:tc>
          <w:tcPr>
            <w:tcW w:w="5102" w:type="dxa"/>
            <w:tcBorders>
              <w:top w:val="single" w:sz="6" w:space="0" w:color="EDECED" w:themeColor="accent4"/>
              <w:left w:val="nil"/>
              <w:bottom w:val="single" w:sz="6" w:space="0" w:color="EDECED" w:themeColor="accent4"/>
              <w:right w:val="nil"/>
            </w:tcBorders>
            <w:vAlign w:val="center"/>
          </w:tcPr>
          <w:p w14:paraId="6363DDCA" w14:textId="77777777" w:rsidR="00BC1DAE" w:rsidRPr="00835020" w:rsidRDefault="00BC1DAE" w:rsidP="00B721FA">
            <w:pPr>
              <w:pStyle w:val="Tabletext"/>
              <w:rPr>
                <w:lang w:eastAsia="en-AU"/>
              </w:rPr>
            </w:pPr>
            <w:r w:rsidRPr="00835020">
              <w:rPr>
                <w:lang w:eastAsia="en-AU"/>
              </w:rPr>
              <w:t>Grant expenses</w:t>
            </w:r>
          </w:p>
        </w:tc>
        <w:tc>
          <w:tcPr>
            <w:tcW w:w="1133" w:type="dxa"/>
            <w:tcBorders>
              <w:top w:val="single" w:sz="6" w:space="0" w:color="EDECED" w:themeColor="accent4"/>
              <w:left w:val="nil"/>
              <w:bottom w:val="single" w:sz="6" w:space="0" w:color="EDECED" w:themeColor="accent4"/>
              <w:right w:val="nil"/>
            </w:tcBorders>
            <w:vAlign w:val="center"/>
          </w:tcPr>
          <w:p w14:paraId="094075B6" w14:textId="77777777" w:rsidR="00BC1DAE" w:rsidRPr="007823D7" w:rsidRDefault="00BC1DAE" w:rsidP="00E4498D">
            <w:pPr>
              <w:pStyle w:val="Tabletextsmall"/>
              <w:jc w:val="center"/>
            </w:pPr>
            <w:r w:rsidRPr="007823D7">
              <w:t>3.3</w:t>
            </w:r>
          </w:p>
        </w:tc>
        <w:tc>
          <w:tcPr>
            <w:tcW w:w="1701" w:type="dxa"/>
            <w:tcBorders>
              <w:top w:val="single" w:sz="6" w:space="0" w:color="EDECED" w:themeColor="accent4"/>
              <w:left w:val="nil"/>
              <w:bottom w:val="single" w:sz="6" w:space="0" w:color="EDECED" w:themeColor="accent4"/>
              <w:right w:val="nil"/>
            </w:tcBorders>
            <w:shd w:val="clear" w:color="auto" w:fill="F9F9F9"/>
            <w:vAlign w:val="center"/>
          </w:tcPr>
          <w:p w14:paraId="08F08D1B" w14:textId="77777777" w:rsidR="00BC1DAE" w:rsidRPr="000313CD" w:rsidRDefault="00BC1DAE" w:rsidP="000313CD">
            <w:pPr>
              <w:pStyle w:val="Tabletext"/>
              <w:jc w:val="right"/>
            </w:pPr>
            <w:r w:rsidRPr="000313CD">
              <w:t>5,199,125</w:t>
            </w:r>
          </w:p>
        </w:tc>
        <w:tc>
          <w:tcPr>
            <w:tcW w:w="1701" w:type="dxa"/>
            <w:tcBorders>
              <w:top w:val="single" w:sz="6" w:space="0" w:color="EDECED" w:themeColor="accent4"/>
              <w:left w:val="nil"/>
              <w:bottom w:val="single" w:sz="6" w:space="0" w:color="EDECED" w:themeColor="accent4"/>
              <w:right w:val="nil"/>
            </w:tcBorders>
            <w:vAlign w:val="center"/>
          </w:tcPr>
          <w:p w14:paraId="0F61EAF3" w14:textId="77777777" w:rsidR="00BC1DAE" w:rsidRPr="000313CD" w:rsidRDefault="00BC1DAE" w:rsidP="000313CD">
            <w:pPr>
              <w:pStyle w:val="Tabletext"/>
              <w:jc w:val="right"/>
            </w:pPr>
            <w:r w:rsidRPr="000313CD">
              <w:t>5,285,166</w:t>
            </w:r>
          </w:p>
        </w:tc>
      </w:tr>
      <w:tr w:rsidR="00BC1DAE" w:rsidRPr="00835020" w14:paraId="5BA1DBC0" w14:textId="77777777" w:rsidTr="009F28AC">
        <w:trPr>
          <w:trHeight w:val="227"/>
        </w:trPr>
        <w:tc>
          <w:tcPr>
            <w:tcW w:w="5102" w:type="dxa"/>
            <w:tcBorders>
              <w:top w:val="single" w:sz="6" w:space="0" w:color="EDECED" w:themeColor="accent4"/>
              <w:left w:val="nil"/>
              <w:bottom w:val="single" w:sz="6" w:space="0" w:color="EDECED" w:themeColor="accent4"/>
              <w:right w:val="nil"/>
            </w:tcBorders>
            <w:vAlign w:val="center"/>
          </w:tcPr>
          <w:p w14:paraId="3C8FC2A7" w14:textId="77777777" w:rsidR="00BC1DAE" w:rsidRPr="00835020" w:rsidRDefault="00BC1DAE" w:rsidP="00B721FA">
            <w:pPr>
              <w:pStyle w:val="Tabletext"/>
              <w:rPr>
                <w:lang w:eastAsia="en-AU"/>
              </w:rPr>
            </w:pPr>
            <w:r w:rsidRPr="00835020">
              <w:rPr>
                <w:lang w:eastAsia="en-AU"/>
              </w:rPr>
              <w:t>Contracts and services</w:t>
            </w:r>
          </w:p>
        </w:tc>
        <w:tc>
          <w:tcPr>
            <w:tcW w:w="1133" w:type="dxa"/>
            <w:tcBorders>
              <w:top w:val="single" w:sz="6" w:space="0" w:color="EDECED" w:themeColor="accent4"/>
              <w:left w:val="nil"/>
              <w:bottom w:val="single" w:sz="6" w:space="0" w:color="EDECED" w:themeColor="accent4"/>
              <w:right w:val="nil"/>
            </w:tcBorders>
            <w:vAlign w:val="center"/>
          </w:tcPr>
          <w:p w14:paraId="722B58EE" w14:textId="77777777" w:rsidR="00BC1DAE" w:rsidRPr="007823D7" w:rsidRDefault="00BC1DAE" w:rsidP="00E4498D">
            <w:pPr>
              <w:pStyle w:val="Tabletextsmall"/>
              <w:jc w:val="center"/>
            </w:pPr>
            <w:r w:rsidRPr="007823D7">
              <w:t>3.4</w:t>
            </w:r>
          </w:p>
        </w:tc>
        <w:tc>
          <w:tcPr>
            <w:tcW w:w="1701" w:type="dxa"/>
            <w:tcBorders>
              <w:top w:val="single" w:sz="6" w:space="0" w:color="EDECED" w:themeColor="accent4"/>
              <w:left w:val="nil"/>
              <w:bottom w:val="single" w:sz="6" w:space="0" w:color="EDECED" w:themeColor="accent4"/>
              <w:right w:val="nil"/>
            </w:tcBorders>
            <w:shd w:val="clear" w:color="auto" w:fill="F9F9F9"/>
            <w:vAlign w:val="center"/>
          </w:tcPr>
          <w:p w14:paraId="03FFA19E" w14:textId="235C6354" w:rsidR="00BC1DAE" w:rsidRPr="000313CD" w:rsidRDefault="00BC1DAE" w:rsidP="000313CD">
            <w:pPr>
              <w:pStyle w:val="Tabletext"/>
              <w:jc w:val="right"/>
            </w:pPr>
            <w:r w:rsidRPr="000313CD">
              <w:t xml:space="preserve">        11,932,758</w:t>
            </w:r>
          </w:p>
        </w:tc>
        <w:tc>
          <w:tcPr>
            <w:tcW w:w="1701" w:type="dxa"/>
            <w:tcBorders>
              <w:top w:val="single" w:sz="6" w:space="0" w:color="EDECED" w:themeColor="accent4"/>
              <w:left w:val="nil"/>
              <w:bottom w:val="single" w:sz="6" w:space="0" w:color="EDECED" w:themeColor="accent4"/>
              <w:right w:val="nil"/>
            </w:tcBorders>
            <w:vAlign w:val="center"/>
          </w:tcPr>
          <w:p w14:paraId="00E7E752" w14:textId="77777777" w:rsidR="00BC1DAE" w:rsidRPr="000313CD" w:rsidRDefault="00BC1DAE" w:rsidP="000313CD">
            <w:pPr>
              <w:pStyle w:val="Tabletext"/>
              <w:jc w:val="right"/>
            </w:pPr>
            <w:r w:rsidRPr="000313CD">
              <w:t>15,267,423</w:t>
            </w:r>
          </w:p>
        </w:tc>
      </w:tr>
      <w:tr w:rsidR="00BC1DAE" w:rsidRPr="00835020" w14:paraId="67397F5D" w14:textId="77777777" w:rsidTr="009F28AC">
        <w:trPr>
          <w:trHeight w:val="227"/>
        </w:trPr>
        <w:tc>
          <w:tcPr>
            <w:tcW w:w="5102" w:type="dxa"/>
            <w:tcBorders>
              <w:top w:val="single" w:sz="6" w:space="0" w:color="EDECED" w:themeColor="accent4"/>
              <w:left w:val="nil"/>
              <w:bottom w:val="single" w:sz="6" w:space="0" w:color="EDECED" w:themeColor="accent4"/>
              <w:right w:val="nil"/>
            </w:tcBorders>
            <w:vAlign w:val="center"/>
          </w:tcPr>
          <w:p w14:paraId="6B783FF9" w14:textId="77777777" w:rsidR="00BC1DAE" w:rsidRPr="00835020" w:rsidRDefault="00BC1DAE" w:rsidP="00B721FA">
            <w:pPr>
              <w:pStyle w:val="Tabletext"/>
              <w:rPr>
                <w:lang w:eastAsia="en-AU"/>
              </w:rPr>
            </w:pPr>
            <w:r w:rsidRPr="00835020">
              <w:rPr>
                <w:lang w:eastAsia="en-AU"/>
              </w:rPr>
              <w:t>Depreciation and amortisation expenses</w:t>
            </w:r>
          </w:p>
        </w:tc>
        <w:tc>
          <w:tcPr>
            <w:tcW w:w="1133" w:type="dxa"/>
            <w:tcBorders>
              <w:top w:val="single" w:sz="6" w:space="0" w:color="EDECED" w:themeColor="accent4"/>
              <w:left w:val="nil"/>
              <w:bottom w:val="single" w:sz="6" w:space="0" w:color="EDECED" w:themeColor="accent4"/>
              <w:right w:val="nil"/>
            </w:tcBorders>
            <w:vAlign w:val="center"/>
          </w:tcPr>
          <w:p w14:paraId="7F3B15FC" w14:textId="77777777" w:rsidR="00BC1DAE" w:rsidRPr="007823D7" w:rsidRDefault="00BC1DAE" w:rsidP="00E4498D">
            <w:pPr>
              <w:pStyle w:val="Tabletextsmall"/>
              <w:jc w:val="center"/>
            </w:pPr>
            <w:r w:rsidRPr="007823D7">
              <w:t>4.1.2</w:t>
            </w:r>
          </w:p>
        </w:tc>
        <w:tc>
          <w:tcPr>
            <w:tcW w:w="1701" w:type="dxa"/>
            <w:tcBorders>
              <w:top w:val="single" w:sz="6" w:space="0" w:color="EDECED" w:themeColor="accent4"/>
              <w:left w:val="nil"/>
              <w:bottom w:val="single" w:sz="6" w:space="0" w:color="EDECED" w:themeColor="accent4"/>
              <w:right w:val="nil"/>
            </w:tcBorders>
            <w:shd w:val="clear" w:color="auto" w:fill="F9F9F9"/>
            <w:vAlign w:val="center"/>
          </w:tcPr>
          <w:p w14:paraId="18C75F5B" w14:textId="13CFBB98" w:rsidR="00BC1DAE" w:rsidRPr="000313CD" w:rsidRDefault="00BC1DAE" w:rsidP="000313CD">
            <w:pPr>
              <w:pStyle w:val="Tabletext"/>
              <w:jc w:val="right"/>
            </w:pPr>
            <w:r w:rsidRPr="000313CD">
              <w:t xml:space="preserve">             677,522</w:t>
            </w:r>
          </w:p>
        </w:tc>
        <w:tc>
          <w:tcPr>
            <w:tcW w:w="1701" w:type="dxa"/>
            <w:tcBorders>
              <w:top w:val="single" w:sz="6" w:space="0" w:color="EDECED" w:themeColor="accent4"/>
              <w:left w:val="nil"/>
              <w:bottom w:val="single" w:sz="6" w:space="0" w:color="EDECED" w:themeColor="accent4"/>
              <w:right w:val="nil"/>
            </w:tcBorders>
            <w:vAlign w:val="center"/>
          </w:tcPr>
          <w:p w14:paraId="33A1F4CF" w14:textId="77777777" w:rsidR="00BC1DAE" w:rsidRPr="000313CD" w:rsidRDefault="00BC1DAE" w:rsidP="000313CD">
            <w:pPr>
              <w:pStyle w:val="Tabletext"/>
              <w:jc w:val="right"/>
            </w:pPr>
            <w:r w:rsidRPr="000313CD">
              <w:t>692,139</w:t>
            </w:r>
          </w:p>
        </w:tc>
      </w:tr>
      <w:tr w:rsidR="00BC1DAE" w:rsidRPr="00835020" w14:paraId="690ECED8" w14:textId="77777777" w:rsidTr="009F28AC">
        <w:trPr>
          <w:trHeight w:val="227"/>
        </w:trPr>
        <w:tc>
          <w:tcPr>
            <w:tcW w:w="5102" w:type="dxa"/>
            <w:tcBorders>
              <w:top w:val="single" w:sz="6" w:space="0" w:color="EDECED" w:themeColor="accent4"/>
              <w:left w:val="nil"/>
              <w:bottom w:val="single" w:sz="6" w:space="0" w:color="EDECED" w:themeColor="accent4"/>
              <w:right w:val="nil"/>
            </w:tcBorders>
            <w:vAlign w:val="center"/>
          </w:tcPr>
          <w:p w14:paraId="23D80EA5" w14:textId="77777777" w:rsidR="00BC1DAE" w:rsidRPr="00835020" w:rsidRDefault="00BC1DAE" w:rsidP="00B721FA">
            <w:pPr>
              <w:pStyle w:val="Tabletext"/>
              <w:rPr>
                <w:lang w:eastAsia="en-AU"/>
              </w:rPr>
            </w:pPr>
            <w:r w:rsidRPr="00835020">
              <w:rPr>
                <w:lang w:eastAsia="en-AU"/>
              </w:rPr>
              <w:t>Interest expenses</w:t>
            </w:r>
          </w:p>
        </w:tc>
        <w:tc>
          <w:tcPr>
            <w:tcW w:w="1133" w:type="dxa"/>
            <w:tcBorders>
              <w:top w:val="single" w:sz="6" w:space="0" w:color="EDECED" w:themeColor="accent4"/>
              <w:left w:val="nil"/>
              <w:bottom w:val="single" w:sz="6" w:space="0" w:color="EDECED" w:themeColor="accent4"/>
              <w:right w:val="nil"/>
            </w:tcBorders>
            <w:vAlign w:val="center"/>
          </w:tcPr>
          <w:p w14:paraId="32B68D16" w14:textId="77777777" w:rsidR="00BC1DAE" w:rsidRPr="007823D7" w:rsidRDefault="00BC1DAE" w:rsidP="00E4498D">
            <w:pPr>
              <w:pStyle w:val="Tabletextsmall"/>
              <w:jc w:val="center"/>
            </w:pPr>
            <w:r w:rsidRPr="007823D7">
              <w:t>6.1.1</w:t>
            </w:r>
          </w:p>
        </w:tc>
        <w:tc>
          <w:tcPr>
            <w:tcW w:w="1701" w:type="dxa"/>
            <w:tcBorders>
              <w:top w:val="single" w:sz="6" w:space="0" w:color="EDECED" w:themeColor="accent4"/>
              <w:left w:val="nil"/>
              <w:bottom w:val="single" w:sz="6" w:space="0" w:color="EDECED" w:themeColor="accent4"/>
              <w:right w:val="nil"/>
            </w:tcBorders>
            <w:shd w:val="clear" w:color="auto" w:fill="F9F9F9"/>
            <w:vAlign w:val="center"/>
          </w:tcPr>
          <w:p w14:paraId="204F40DD" w14:textId="77777777" w:rsidR="00BC1DAE" w:rsidRPr="000313CD" w:rsidRDefault="00BC1DAE" w:rsidP="000313CD">
            <w:pPr>
              <w:pStyle w:val="Tabletext"/>
              <w:jc w:val="right"/>
            </w:pPr>
            <w:r w:rsidRPr="000313CD">
              <w:t xml:space="preserve">             166,833</w:t>
            </w:r>
          </w:p>
        </w:tc>
        <w:tc>
          <w:tcPr>
            <w:tcW w:w="1701" w:type="dxa"/>
            <w:tcBorders>
              <w:top w:val="single" w:sz="6" w:space="0" w:color="EDECED" w:themeColor="accent4"/>
              <w:left w:val="nil"/>
              <w:bottom w:val="single" w:sz="6" w:space="0" w:color="EDECED" w:themeColor="accent4"/>
              <w:right w:val="nil"/>
            </w:tcBorders>
            <w:vAlign w:val="center"/>
          </w:tcPr>
          <w:p w14:paraId="1B7816C9" w14:textId="77777777" w:rsidR="00BC1DAE" w:rsidRPr="000313CD" w:rsidRDefault="00BC1DAE" w:rsidP="000313CD">
            <w:pPr>
              <w:pStyle w:val="Tabletext"/>
              <w:jc w:val="right"/>
            </w:pPr>
            <w:r w:rsidRPr="000313CD">
              <w:t>153,157</w:t>
            </w:r>
          </w:p>
        </w:tc>
      </w:tr>
      <w:tr w:rsidR="00BC1DAE" w:rsidRPr="00835020" w14:paraId="2BFEE888" w14:textId="77777777" w:rsidTr="009F28AC">
        <w:trPr>
          <w:trHeight w:val="227"/>
        </w:trPr>
        <w:tc>
          <w:tcPr>
            <w:tcW w:w="5102" w:type="dxa"/>
            <w:tcBorders>
              <w:top w:val="single" w:sz="6" w:space="0" w:color="EDECED" w:themeColor="accent4"/>
              <w:left w:val="nil"/>
              <w:bottom w:val="single" w:sz="6" w:space="0" w:color="1E2028" w:themeColor="text1"/>
              <w:right w:val="nil"/>
            </w:tcBorders>
            <w:vAlign w:val="center"/>
          </w:tcPr>
          <w:p w14:paraId="78222CA7" w14:textId="77777777" w:rsidR="00BC1DAE" w:rsidRPr="00835020" w:rsidRDefault="00BC1DAE" w:rsidP="00B721FA">
            <w:pPr>
              <w:pStyle w:val="Tabletext"/>
              <w:rPr>
                <w:lang w:eastAsia="en-AU"/>
              </w:rPr>
            </w:pPr>
            <w:r w:rsidRPr="00835020">
              <w:rPr>
                <w:lang w:eastAsia="en-AU"/>
              </w:rPr>
              <w:t>Other operating expenses</w:t>
            </w:r>
          </w:p>
        </w:tc>
        <w:tc>
          <w:tcPr>
            <w:tcW w:w="1133" w:type="dxa"/>
            <w:tcBorders>
              <w:top w:val="single" w:sz="6" w:space="0" w:color="EDECED" w:themeColor="accent4"/>
              <w:left w:val="nil"/>
              <w:bottom w:val="single" w:sz="6" w:space="0" w:color="1E2028" w:themeColor="text1"/>
              <w:right w:val="nil"/>
            </w:tcBorders>
            <w:vAlign w:val="center"/>
          </w:tcPr>
          <w:p w14:paraId="5217E9FE" w14:textId="77777777" w:rsidR="00BC1DAE" w:rsidRPr="007823D7" w:rsidRDefault="00BC1DAE" w:rsidP="00E4498D">
            <w:pPr>
              <w:pStyle w:val="Tabletextsmall"/>
              <w:jc w:val="center"/>
            </w:pPr>
            <w:r w:rsidRPr="007823D7">
              <w:t>3.5</w:t>
            </w:r>
          </w:p>
        </w:tc>
        <w:tc>
          <w:tcPr>
            <w:tcW w:w="1701" w:type="dxa"/>
            <w:tcBorders>
              <w:top w:val="single" w:sz="6" w:space="0" w:color="EDECED" w:themeColor="accent4"/>
              <w:left w:val="nil"/>
              <w:bottom w:val="single" w:sz="6" w:space="0" w:color="1E2028" w:themeColor="text1"/>
              <w:right w:val="nil"/>
            </w:tcBorders>
            <w:shd w:val="clear" w:color="auto" w:fill="F9F9F9"/>
            <w:vAlign w:val="center"/>
          </w:tcPr>
          <w:p w14:paraId="7A78A1B1" w14:textId="77777777" w:rsidR="00BC1DAE" w:rsidRPr="000313CD" w:rsidRDefault="00BC1DAE" w:rsidP="000313CD">
            <w:pPr>
              <w:pStyle w:val="Tabletext"/>
              <w:jc w:val="right"/>
            </w:pPr>
            <w:r w:rsidRPr="000313CD">
              <w:t>8,829,359</w:t>
            </w:r>
          </w:p>
        </w:tc>
        <w:tc>
          <w:tcPr>
            <w:tcW w:w="1701" w:type="dxa"/>
            <w:tcBorders>
              <w:top w:val="single" w:sz="6" w:space="0" w:color="EDECED" w:themeColor="accent4"/>
              <w:left w:val="nil"/>
              <w:bottom w:val="single" w:sz="6" w:space="0" w:color="1E2028" w:themeColor="text1"/>
              <w:right w:val="nil"/>
            </w:tcBorders>
            <w:vAlign w:val="center"/>
          </w:tcPr>
          <w:p w14:paraId="00DFFD23" w14:textId="77777777" w:rsidR="00BC1DAE" w:rsidRPr="000313CD" w:rsidRDefault="00BC1DAE" w:rsidP="000313CD">
            <w:pPr>
              <w:pStyle w:val="Tabletext"/>
              <w:jc w:val="right"/>
            </w:pPr>
            <w:r w:rsidRPr="000313CD">
              <w:t>6,221,686</w:t>
            </w:r>
          </w:p>
        </w:tc>
      </w:tr>
      <w:tr w:rsidR="00BC1DAE" w:rsidRPr="00835020" w14:paraId="07CC44E6" w14:textId="77777777" w:rsidTr="006B1ACF">
        <w:trPr>
          <w:trHeight w:val="227"/>
        </w:trPr>
        <w:tc>
          <w:tcPr>
            <w:tcW w:w="5102" w:type="dxa"/>
            <w:tcBorders>
              <w:top w:val="single" w:sz="6" w:space="0" w:color="1E2028" w:themeColor="text1"/>
              <w:left w:val="nil"/>
              <w:bottom w:val="single" w:sz="6" w:space="0" w:color="1E2028" w:themeColor="text1"/>
              <w:right w:val="nil"/>
            </w:tcBorders>
            <w:vAlign w:val="center"/>
          </w:tcPr>
          <w:p w14:paraId="6D2B6174" w14:textId="77777777" w:rsidR="00BC1DAE" w:rsidRPr="00835020" w:rsidRDefault="00BC1DAE" w:rsidP="00B721FA">
            <w:pPr>
              <w:pStyle w:val="Tabletext"/>
              <w:rPr>
                <w:lang w:eastAsia="en-AU"/>
              </w:rPr>
            </w:pPr>
            <w:r w:rsidRPr="00835020">
              <w:rPr>
                <w:lang w:eastAsia="en-AU"/>
              </w:rPr>
              <w:t>Total expenses from transactions</w:t>
            </w:r>
          </w:p>
        </w:tc>
        <w:tc>
          <w:tcPr>
            <w:tcW w:w="1133" w:type="dxa"/>
            <w:tcBorders>
              <w:top w:val="single" w:sz="6" w:space="0" w:color="1E2028" w:themeColor="text1"/>
              <w:left w:val="nil"/>
              <w:bottom w:val="single" w:sz="6" w:space="0" w:color="1E2028" w:themeColor="text1"/>
              <w:right w:val="nil"/>
            </w:tcBorders>
            <w:vAlign w:val="center"/>
          </w:tcPr>
          <w:p w14:paraId="34467F63" w14:textId="77777777" w:rsidR="00BC1DAE" w:rsidRPr="00835020" w:rsidRDefault="00BC1DAE" w:rsidP="00E4498D">
            <w:pPr>
              <w:pStyle w:val="Tabletext"/>
              <w:jc w:val="center"/>
              <w:rPr>
                <w:bCs/>
                <w:i/>
                <w:lang w:eastAsia="en-AU"/>
              </w:rPr>
            </w:pPr>
          </w:p>
        </w:tc>
        <w:tc>
          <w:tcPr>
            <w:tcW w:w="1701" w:type="dxa"/>
            <w:tcBorders>
              <w:top w:val="single" w:sz="6" w:space="0" w:color="1E2028" w:themeColor="text1"/>
              <w:left w:val="nil"/>
              <w:bottom w:val="single" w:sz="6" w:space="0" w:color="1E2028" w:themeColor="text1"/>
              <w:right w:val="nil"/>
            </w:tcBorders>
            <w:shd w:val="clear" w:color="auto" w:fill="F9F9F9"/>
            <w:vAlign w:val="center"/>
          </w:tcPr>
          <w:p w14:paraId="0F91CBC4" w14:textId="77777777" w:rsidR="00BC1DAE" w:rsidRPr="000313CD" w:rsidRDefault="00BC1DAE" w:rsidP="000313CD">
            <w:pPr>
              <w:pStyle w:val="Tabletext"/>
              <w:jc w:val="right"/>
            </w:pPr>
            <w:r w:rsidRPr="000313CD">
              <w:t>52,600,004</w:t>
            </w:r>
          </w:p>
        </w:tc>
        <w:tc>
          <w:tcPr>
            <w:tcW w:w="1701" w:type="dxa"/>
            <w:tcBorders>
              <w:top w:val="single" w:sz="6" w:space="0" w:color="1E2028" w:themeColor="text1"/>
              <w:left w:val="nil"/>
              <w:bottom w:val="single" w:sz="6" w:space="0" w:color="1E2028" w:themeColor="text1"/>
              <w:right w:val="nil"/>
            </w:tcBorders>
            <w:vAlign w:val="center"/>
          </w:tcPr>
          <w:p w14:paraId="6742C6AA" w14:textId="77777777" w:rsidR="00BC1DAE" w:rsidRPr="000313CD" w:rsidRDefault="00BC1DAE" w:rsidP="000313CD">
            <w:pPr>
              <w:pStyle w:val="Tabletext"/>
              <w:jc w:val="right"/>
            </w:pPr>
            <w:r w:rsidRPr="000313CD">
              <w:t>51,697,766</w:t>
            </w:r>
          </w:p>
        </w:tc>
      </w:tr>
      <w:tr w:rsidR="00BC1DAE" w:rsidRPr="00835020" w14:paraId="76328B88" w14:textId="77777777" w:rsidTr="006B1ACF">
        <w:trPr>
          <w:trHeight w:val="227"/>
        </w:trPr>
        <w:tc>
          <w:tcPr>
            <w:tcW w:w="5102" w:type="dxa"/>
            <w:tcBorders>
              <w:top w:val="single" w:sz="6" w:space="0" w:color="1E2028" w:themeColor="text1"/>
              <w:left w:val="nil"/>
              <w:bottom w:val="single" w:sz="6" w:space="0" w:color="1E2028" w:themeColor="text1"/>
              <w:right w:val="nil"/>
            </w:tcBorders>
            <w:vAlign w:val="center"/>
          </w:tcPr>
          <w:p w14:paraId="427BD690" w14:textId="77777777" w:rsidR="00BC1DAE" w:rsidRPr="00DC5A53" w:rsidRDefault="00BC1DAE" w:rsidP="00B721FA">
            <w:pPr>
              <w:pStyle w:val="Tabletext"/>
              <w:rPr>
                <w:rStyle w:val="Strong"/>
              </w:rPr>
            </w:pPr>
            <w:r w:rsidRPr="00DC5A53">
              <w:rPr>
                <w:rStyle w:val="Strong"/>
              </w:rPr>
              <w:t>Net result from transactions</w:t>
            </w:r>
          </w:p>
        </w:tc>
        <w:tc>
          <w:tcPr>
            <w:tcW w:w="1133" w:type="dxa"/>
            <w:tcBorders>
              <w:top w:val="single" w:sz="6" w:space="0" w:color="1E2028" w:themeColor="text1"/>
              <w:left w:val="nil"/>
              <w:bottom w:val="single" w:sz="6" w:space="0" w:color="1E2028" w:themeColor="text1"/>
              <w:right w:val="nil"/>
            </w:tcBorders>
            <w:vAlign w:val="center"/>
          </w:tcPr>
          <w:p w14:paraId="23E33632" w14:textId="77777777" w:rsidR="00BC1DAE" w:rsidRPr="00DC5A53" w:rsidRDefault="00BC1DAE" w:rsidP="00E4498D">
            <w:pPr>
              <w:pStyle w:val="Tabletext"/>
              <w:jc w:val="center"/>
              <w:rPr>
                <w:rStyle w:val="Strong"/>
              </w:rPr>
            </w:pPr>
          </w:p>
        </w:tc>
        <w:tc>
          <w:tcPr>
            <w:tcW w:w="1701" w:type="dxa"/>
            <w:tcBorders>
              <w:top w:val="single" w:sz="6" w:space="0" w:color="1E2028" w:themeColor="text1"/>
              <w:left w:val="nil"/>
              <w:bottom w:val="single" w:sz="6" w:space="0" w:color="1E2028" w:themeColor="text1"/>
              <w:right w:val="nil"/>
            </w:tcBorders>
            <w:shd w:val="clear" w:color="auto" w:fill="F9F9F9"/>
            <w:vAlign w:val="center"/>
          </w:tcPr>
          <w:p w14:paraId="5EA2D482" w14:textId="77777777" w:rsidR="00BC1DAE" w:rsidRPr="00DC5A53" w:rsidRDefault="00BC1DAE" w:rsidP="000313CD">
            <w:pPr>
              <w:pStyle w:val="Tabletext"/>
              <w:jc w:val="right"/>
              <w:rPr>
                <w:rStyle w:val="Strong"/>
              </w:rPr>
            </w:pPr>
            <w:r w:rsidRPr="00DC5A53">
              <w:rPr>
                <w:rStyle w:val="Strong"/>
              </w:rPr>
              <w:t>5,894,532</w:t>
            </w:r>
          </w:p>
        </w:tc>
        <w:tc>
          <w:tcPr>
            <w:tcW w:w="1701" w:type="dxa"/>
            <w:tcBorders>
              <w:top w:val="single" w:sz="6" w:space="0" w:color="1E2028" w:themeColor="text1"/>
              <w:left w:val="nil"/>
              <w:bottom w:val="single" w:sz="6" w:space="0" w:color="1E2028" w:themeColor="text1"/>
              <w:right w:val="nil"/>
            </w:tcBorders>
            <w:vAlign w:val="center"/>
          </w:tcPr>
          <w:p w14:paraId="27BF6FD8" w14:textId="77777777" w:rsidR="00BC1DAE" w:rsidRPr="00DC5A53" w:rsidRDefault="00BC1DAE" w:rsidP="000313CD">
            <w:pPr>
              <w:pStyle w:val="Tabletext"/>
              <w:jc w:val="right"/>
              <w:rPr>
                <w:rStyle w:val="Strong"/>
              </w:rPr>
            </w:pPr>
            <w:r w:rsidRPr="00DC5A53">
              <w:rPr>
                <w:rStyle w:val="Strong"/>
              </w:rPr>
              <w:t>6,491,443</w:t>
            </w:r>
          </w:p>
        </w:tc>
      </w:tr>
      <w:tr w:rsidR="00BC1DAE" w:rsidRPr="00835020" w14:paraId="03A60A11" w14:textId="77777777" w:rsidTr="006B1ACF">
        <w:trPr>
          <w:trHeight w:val="227"/>
        </w:trPr>
        <w:tc>
          <w:tcPr>
            <w:tcW w:w="5102" w:type="dxa"/>
            <w:tcBorders>
              <w:top w:val="single" w:sz="6" w:space="0" w:color="1E2028" w:themeColor="text1"/>
              <w:left w:val="nil"/>
              <w:bottom w:val="single" w:sz="6" w:space="0" w:color="1E2028" w:themeColor="text1"/>
              <w:right w:val="nil"/>
            </w:tcBorders>
            <w:vAlign w:val="center"/>
          </w:tcPr>
          <w:p w14:paraId="0C1FC6FD" w14:textId="77777777" w:rsidR="00BC1DAE" w:rsidRPr="006D365D" w:rsidRDefault="00BC1DAE" w:rsidP="00B721FA">
            <w:pPr>
              <w:pStyle w:val="Tabletext"/>
              <w:rPr>
                <w:lang w:eastAsia="en-AU"/>
              </w:rPr>
            </w:pPr>
            <w:r w:rsidRPr="006D365D">
              <w:rPr>
                <w:lang w:eastAsia="en-AU"/>
              </w:rPr>
              <w:t>Total other economic flows – other comprehensive income</w:t>
            </w:r>
          </w:p>
        </w:tc>
        <w:tc>
          <w:tcPr>
            <w:tcW w:w="1133" w:type="dxa"/>
            <w:tcBorders>
              <w:top w:val="single" w:sz="6" w:space="0" w:color="1E2028" w:themeColor="text1"/>
              <w:left w:val="nil"/>
              <w:bottom w:val="single" w:sz="6" w:space="0" w:color="1E2028" w:themeColor="text1"/>
              <w:right w:val="nil"/>
            </w:tcBorders>
            <w:vAlign w:val="center"/>
          </w:tcPr>
          <w:p w14:paraId="3A217EA6" w14:textId="77777777" w:rsidR="00BC1DAE" w:rsidRPr="006D365D" w:rsidRDefault="00BC1DAE" w:rsidP="00E4498D">
            <w:pPr>
              <w:pStyle w:val="Tabletext"/>
              <w:jc w:val="center"/>
              <w:rPr>
                <w:bCs/>
                <w:i/>
                <w:lang w:eastAsia="en-AU"/>
              </w:rPr>
            </w:pPr>
          </w:p>
        </w:tc>
        <w:tc>
          <w:tcPr>
            <w:tcW w:w="1701" w:type="dxa"/>
            <w:tcBorders>
              <w:top w:val="single" w:sz="6" w:space="0" w:color="1E2028" w:themeColor="text1"/>
              <w:left w:val="nil"/>
              <w:bottom w:val="single" w:sz="6" w:space="0" w:color="1E2028" w:themeColor="text1"/>
              <w:right w:val="nil"/>
            </w:tcBorders>
            <w:shd w:val="clear" w:color="auto" w:fill="F9F9F9"/>
            <w:vAlign w:val="center"/>
          </w:tcPr>
          <w:p w14:paraId="32047CA0" w14:textId="77777777" w:rsidR="00BC1DAE" w:rsidRPr="000313CD" w:rsidRDefault="00BC1DAE" w:rsidP="000313CD">
            <w:pPr>
              <w:pStyle w:val="Tabletext"/>
              <w:jc w:val="right"/>
            </w:pPr>
            <w:r w:rsidRPr="000313CD">
              <w:t>-</w:t>
            </w:r>
          </w:p>
        </w:tc>
        <w:tc>
          <w:tcPr>
            <w:tcW w:w="1701" w:type="dxa"/>
            <w:tcBorders>
              <w:top w:val="single" w:sz="6" w:space="0" w:color="1E2028" w:themeColor="text1"/>
              <w:left w:val="nil"/>
              <w:bottom w:val="single" w:sz="6" w:space="0" w:color="1E2028" w:themeColor="text1"/>
              <w:right w:val="nil"/>
            </w:tcBorders>
            <w:vAlign w:val="center"/>
          </w:tcPr>
          <w:p w14:paraId="712DC330" w14:textId="77777777" w:rsidR="00BC1DAE" w:rsidRPr="000313CD" w:rsidRDefault="00BC1DAE" w:rsidP="000313CD">
            <w:pPr>
              <w:pStyle w:val="Tabletext"/>
              <w:jc w:val="right"/>
            </w:pPr>
            <w:r w:rsidRPr="000313CD">
              <w:t>-</w:t>
            </w:r>
          </w:p>
        </w:tc>
      </w:tr>
      <w:tr w:rsidR="00BC1DAE" w:rsidRPr="00DC5A53" w14:paraId="0F795C0F" w14:textId="77777777" w:rsidTr="006B1ACF">
        <w:trPr>
          <w:trHeight w:val="227"/>
        </w:trPr>
        <w:tc>
          <w:tcPr>
            <w:tcW w:w="5102" w:type="dxa"/>
            <w:tcBorders>
              <w:top w:val="single" w:sz="6" w:space="0" w:color="1E2028" w:themeColor="text1"/>
              <w:left w:val="nil"/>
              <w:bottom w:val="single" w:sz="6" w:space="0" w:color="1E2028" w:themeColor="text1"/>
              <w:right w:val="nil"/>
            </w:tcBorders>
            <w:vAlign w:val="center"/>
          </w:tcPr>
          <w:p w14:paraId="13DCEACC" w14:textId="77777777" w:rsidR="00BC1DAE" w:rsidRPr="00DC5A53" w:rsidRDefault="00BC1DAE" w:rsidP="00B721FA">
            <w:pPr>
              <w:pStyle w:val="Tabletext"/>
              <w:rPr>
                <w:rStyle w:val="Strong"/>
              </w:rPr>
            </w:pPr>
            <w:r w:rsidRPr="00DC5A53">
              <w:rPr>
                <w:rStyle w:val="Strong"/>
              </w:rPr>
              <w:t>Comprehensive result</w:t>
            </w:r>
          </w:p>
        </w:tc>
        <w:tc>
          <w:tcPr>
            <w:tcW w:w="1133" w:type="dxa"/>
            <w:tcBorders>
              <w:top w:val="single" w:sz="6" w:space="0" w:color="1E2028" w:themeColor="text1"/>
              <w:left w:val="nil"/>
              <w:bottom w:val="single" w:sz="6" w:space="0" w:color="1E2028" w:themeColor="text1"/>
              <w:right w:val="nil"/>
            </w:tcBorders>
            <w:vAlign w:val="center"/>
          </w:tcPr>
          <w:p w14:paraId="1D284591" w14:textId="77777777" w:rsidR="00BC1DAE" w:rsidRPr="00DC5A53" w:rsidRDefault="00BC1DAE" w:rsidP="00E4498D">
            <w:pPr>
              <w:pStyle w:val="Tabletext"/>
              <w:jc w:val="center"/>
              <w:rPr>
                <w:rStyle w:val="Strong"/>
              </w:rPr>
            </w:pPr>
          </w:p>
        </w:tc>
        <w:tc>
          <w:tcPr>
            <w:tcW w:w="1701" w:type="dxa"/>
            <w:tcBorders>
              <w:top w:val="single" w:sz="6" w:space="0" w:color="1E2028" w:themeColor="text1"/>
              <w:left w:val="nil"/>
              <w:bottom w:val="single" w:sz="6" w:space="0" w:color="1E2028" w:themeColor="text1"/>
              <w:right w:val="nil"/>
            </w:tcBorders>
            <w:shd w:val="clear" w:color="auto" w:fill="F9F9F9"/>
            <w:vAlign w:val="center"/>
          </w:tcPr>
          <w:p w14:paraId="2D017AA8" w14:textId="77777777" w:rsidR="00BC1DAE" w:rsidRPr="00DC5A53" w:rsidRDefault="00BC1DAE" w:rsidP="000313CD">
            <w:pPr>
              <w:pStyle w:val="Tabletext"/>
              <w:jc w:val="right"/>
              <w:rPr>
                <w:rStyle w:val="Strong"/>
              </w:rPr>
            </w:pPr>
            <w:r w:rsidRPr="00DC5A53">
              <w:rPr>
                <w:rStyle w:val="Strong"/>
              </w:rPr>
              <w:t>5,894,532</w:t>
            </w:r>
          </w:p>
        </w:tc>
        <w:tc>
          <w:tcPr>
            <w:tcW w:w="1701" w:type="dxa"/>
            <w:tcBorders>
              <w:top w:val="single" w:sz="6" w:space="0" w:color="1E2028" w:themeColor="text1"/>
              <w:left w:val="nil"/>
              <w:bottom w:val="single" w:sz="6" w:space="0" w:color="1E2028" w:themeColor="text1"/>
              <w:right w:val="nil"/>
            </w:tcBorders>
            <w:vAlign w:val="center"/>
          </w:tcPr>
          <w:p w14:paraId="2CCB549A" w14:textId="77777777" w:rsidR="00BC1DAE" w:rsidRPr="00DC5A53" w:rsidRDefault="00BC1DAE" w:rsidP="000313CD">
            <w:pPr>
              <w:pStyle w:val="Tabletext"/>
              <w:jc w:val="right"/>
              <w:rPr>
                <w:rStyle w:val="Strong"/>
              </w:rPr>
            </w:pPr>
            <w:r w:rsidRPr="00DC5A53">
              <w:rPr>
                <w:rStyle w:val="Strong"/>
              </w:rPr>
              <w:t>6,491,443</w:t>
            </w:r>
          </w:p>
        </w:tc>
      </w:tr>
    </w:tbl>
    <w:p w14:paraId="3DCD6332" w14:textId="77777777" w:rsidR="00BC1DAE" w:rsidRPr="00DC5A53" w:rsidRDefault="00BC1DAE" w:rsidP="00BC1DAE">
      <w:pPr>
        <w:spacing w:before="120" w:after="0" w:line="220" w:lineRule="atLeast"/>
        <w:rPr>
          <w:rStyle w:val="Strong"/>
        </w:rPr>
      </w:pPr>
    </w:p>
    <w:p w14:paraId="2BBBC481" w14:textId="3CFD8347" w:rsidR="00BC1DAE" w:rsidRPr="00BD4C70" w:rsidRDefault="00BC1DAE" w:rsidP="00BD4C70">
      <w:pPr>
        <w:pStyle w:val="Footnote"/>
        <w:rPr>
          <w:szCs w:val="20"/>
        </w:rPr>
      </w:pPr>
      <w:r w:rsidRPr="00E77E0B">
        <w:t>The above comprehensive operating statement should be read in conjunction with the ac</w:t>
      </w:r>
      <w:r w:rsidRPr="00DC5A53">
        <w:t>companyin</w:t>
      </w:r>
      <w:r w:rsidRPr="00E77E0B">
        <w:t>g notes</w:t>
      </w:r>
      <w:r>
        <w:t>.</w:t>
      </w:r>
    </w:p>
    <w:p w14:paraId="5D6E5656" w14:textId="77777777" w:rsidR="00BC1DAE" w:rsidRDefault="00BC1DAE" w:rsidP="00BC1DAE">
      <w:pPr>
        <w:tabs>
          <w:tab w:val="left" w:pos="1125"/>
        </w:tabs>
        <w:rPr>
          <w:lang w:val="en-US"/>
        </w:rPr>
      </w:pPr>
    </w:p>
    <w:p w14:paraId="6CF31A66" w14:textId="77777777" w:rsidR="00BC1DAE" w:rsidRDefault="00BC1DAE" w:rsidP="00BC1DAE">
      <w:pPr>
        <w:tabs>
          <w:tab w:val="left" w:pos="1125"/>
        </w:tabs>
        <w:rPr>
          <w:lang w:val="en-US"/>
        </w:rPr>
      </w:pPr>
    </w:p>
    <w:p w14:paraId="4548B03E" w14:textId="77777777" w:rsidR="00BC1DAE" w:rsidRDefault="00BC1DAE" w:rsidP="00BC1DAE">
      <w:pPr>
        <w:tabs>
          <w:tab w:val="left" w:pos="1125"/>
        </w:tabs>
        <w:rPr>
          <w:lang w:val="en-US"/>
        </w:rPr>
      </w:pPr>
    </w:p>
    <w:p w14:paraId="7C1F79E2" w14:textId="77777777" w:rsidR="0057401E" w:rsidRDefault="0057401E">
      <w:pPr>
        <w:keepLines w:val="0"/>
        <w:spacing w:after="0" w:line="240" w:lineRule="auto"/>
        <w:rPr>
          <w:b/>
          <w:bCs/>
          <w:sz w:val="44"/>
          <w:szCs w:val="44"/>
        </w:rPr>
      </w:pPr>
      <w:bookmarkStart w:id="393" w:name="_Toc141718182"/>
      <w:bookmarkStart w:id="394" w:name="_Toc209273740"/>
      <w:bookmarkStart w:id="395" w:name="_Toc209273837"/>
      <w:bookmarkStart w:id="396" w:name="_Toc209281190"/>
      <w:r>
        <w:br w:type="page"/>
      </w:r>
    </w:p>
    <w:p w14:paraId="109E17AA" w14:textId="225A4540" w:rsidR="00BC1DAE" w:rsidRDefault="00BC1DAE" w:rsidP="00BE4790">
      <w:pPr>
        <w:pStyle w:val="Heading2Financialslist"/>
        <w:rPr>
          <w:rStyle w:val="ColourBlack"/>
        </w:rPr>
      </w:pPr>
      <w:bookmarkStart w:id="397" w:name="_Toc210219192"/>
      <w:bookmarkStart w:id="398" w:name="_Toc210219854"/>
      <w:r w:rsidRPr="00203414">
        <w:lastRenderedPageBreak/>
        <w:t xml:space="preserve">Balance sheet </w:t>
      </w:r>
      <w:r w:rsidRPr="00BD4C70">
        <w:rPr>
          <w:rStyle w:val="ColourBlack"/>
        </w:rPr>
        <w:t xml:space="preserve">as at 30 </w:t>
      </w:r>
      <w:r w:rsidRPr="0057401E">
        <w:t>June</w:t>
      </w:r>
      <w:r w:rsidRPr="00BD4C70">
        <w:rPr>
          <w:rStyle w:val="ColourBlack"/>
        </w:rPr>
        <w:t xml:space="preserve"> </w:t>
      </w:r>
      <w:bookmarkEnd w:id="393"/>
      <w:r w:rsidRPr="00BD4C70">
        <w:rPr>
          <w:rStyle w:val="ColourBlack"/>
        </w:rPr>
        <w:t>2025</w:t>
      </w:r>
      <w:bookmarkEnd w:id="394"/>
      <w:bookmarkEnd w:id="395"/>
      <w:bookmarkEnd w:id="396"/>
      <w:bookmarkEnd w:id="397"/>
      <w:bookmarkEnd w:id="398"/>
    </w:p>
    <w:p w14:paraId="3B3C3A02" w14:textId="77777777" w:rsidR="00617CB4" w:rsidRPr="00617CB4" w:rsidRDefault="00617CB4" w:rsidP="00617CB4"/>
    <w:tbl>
      <w:tblPr>
        <w:tblStyle w:val="TableGrid"/>
        <w:tblW w:w="9638" w:type="dxa"/>
        <w:tblLayout w:type="fixed"/>
        <w:tblCellMar>
          <w:top w:w="57" w:type="dxa"/>
          <w:left w:w="0" w:type="dxa"/>
          <w:bottom w:w="57" w:type="dxa"/>
        </w:tblCellMar>
        <w:tblLook w:val="04A0" w:firstRow="1" w:lastRow="0" w:firstColumn="1" w:lastColumn="0" w:noHBand="0" w:noVBand="1"/>
      </w:tblPr>
      <w:tblGrid>
        <w:gridCol w:w="5102"/>
        <w:gridCol w:w="1134"/>
        <w:gridCol w:w="1701"/>
        <w:gridCol w:w="1701"/>
      </w:tblGrid>
      <w:tr w:rsidR="00BC1DAE" w:rsidRPr="00924D16" w14:paraId="09DC1820" w14:textId="77777777" w:rsidTr="007D7225">
        <w:trPr>
          <w:trHeight w:val="567"/>
        </w:trPr>
        <w:tc>
          <w:tcPr>
            <w:tcW w:w="5102" w:type="dxa"/>
            <w:tcBorders>
              <w:top w:val="single" w:sz="6" w:space="0" w:color="EDECED" w:themeColor="accent4"/>
              <w:left w:val="nil"/>
              <w:bottom w:val="single" w:sz="12" w:space="0" w:color="D19000" w:themeColor="accent1"/>
              <w:right w:val="nil"/>
            </w:tcBorders>
            <w:vAlign w:val="bottom"/>
          </w:tcPr>
          <w:p w14:paraId="13B09C20" w14:textId="77777777" w:rsidR="00BC1DAE" w:rsidRPr="00E77E0B" w:rsidRDefault="00BC1DAE" w:rsidP="00DC5A53">
            <w:pPr>
              <w:pStyle w:val="Tabletext"/>
              <w:jc w:val="right"/>
              <w:rPr>
                <w:lang w:eastAsia="en-AU"/>
              </w:rPr>
            </w:pPr>
          </w:p>
        </w:tc>
        <w:tc>
          <w:tcPr>
            <w:tcW w:w="1134" w:type="dxa"/>
            <w:tcBorders>
              <w:top w:val="single" w:sz="6" w:space="0" w:color="EDECED" w:themeColor="accent4"/>
              <w:left w:val="nil"/>
              <w:bottom w:val="single" w:sz="12" w:space="0" w:color="D19000" w:themeColor="accent1"/>
              <w:right w:val="nil"/>
            </w:tcBorders>
            <w:vAlign w:val="center"/>
          </w:tcPr>
          <w:p w14:paraId="796244A6" w14:textId="77777777" w:rsidR="00BC1DAE" w:rsidRPr="00E77E0B" w:rsidRDefault="00BC1DAE" w:rsidP="00E4498D">
            <w:pPr>
              <w:pStyle w:val="Tabletext"/>
              <w:jc w:val="center"/>
              <w:rPr>
                <w:lang w:eastAsia="en-AU"/>
              </w:rPr>
            </w:pPr>
          </w:p>
        </w:tc>
        <w:tc>
          <w:tcPr>
            <w:tcW w:w="1701" w:type="dxa"/>
            <w:tcBorders>
              <w:top w:val="single" w:sz="6" w:space="0" w:color="EDECED" w:themeColor="accent4"/>
              <w:left w:val="nil"/>
              <w:bottom w:val="single" w:sz="12" w:space="0" w:color="D19000" w:themeColor="accent1"/>
              <w:right w:val="nil"/>
            </w:tcBorders>
            <w:shd w:val="clear" w:color="auto" w:fill="F9F9F9"/>
            <w:vAlign w:val="bottom"/>
          </w:tcPr>
          <w:p w14:paraId="49F08A04" w14:textId="77777777" w:rsidR="00BC1DAE" w:rsidRDefault="00BC1DAE" w:rsidP="00DC5A53">
            <w:pPr>
              <w:pStyle w:val="Tabletext"/>
              <w:jc w:val="right"/>
              <w:rPr>
                <w:lang w:eastAsia="en-AU"/>
              </w:rPr>
            </w:pPr>
            <w:r>
              <w:rPr>
                <w:lang w:eastAsia="en-AU"/>
              </w:rPr>
              <w:t>2025</w:t>
            </w:r>
          </w:p>
        </w:tc>
        <w:tc>
          <w:tcPr>
            <w:tcW w:w="1701" w:type="dxa"/>
            <w:tcBorders>
              <w:top w:val="single" w:sz="6" w:space="0" w:color="EDECED" w:themeColor="accent4"/>
              <w:left w:val="nil"/>
              <w:bottom w:val="single" w:sz="12" w:space="0" w:color="D19000" w:themeColor="accent1"/>
              <w:right w:val="nil"/>
            </w:tcBorders>
            <w:vAlign w:val="bottom"/>
          </w:tcPr>
          <w:p w14:paraId="2BEBA315" w14:textId="77777777" w:rsidR="00BC1DAE" w:rsidRPr="00E77E0B" w:rsidRDefault="00BC1DAE" w:rsidP="00DC5A53">
            <w:pPr>
              <w:pStyle w:val="Tabletext"/>
              <w:jc w:val="right"/>
              <w:rPr>
                <w:lang w:eastAsia="en-AU"/>
              </w:rPr>
            </w:pPr>
            <w:r w:rsidRPr="00E77E0B">
              <w:rPr>
                <w:lang w:eastAsia="en-AU"/>
              </w:rPr>
              <w:t>202</w:t>
            </w:r>
            <w:r>
              <w:rPr>
                <w:lang w:eastAsia="en-AU"/>
              </w:rPr>
              <w:t>4</w:t>
            </w:r>
          </w:p>
        </w:tc>
      </w:tr>
      <w:tr w:rsidR="00BC1DAE" w:rsidRPr="00924D16" w14:paraId="2A02A8FE" w14:textId="77777777" w:rsidTr="007D7225">
        <w:trPr>
          <w:trHeight w:val="227"/>
        </w:trPr>
        <w:tc>
          <w:tcPr>
            <w:tcW w:w="5102" w:type="dxa"/>
            <w:tcBorders>
              <w:top w:val="single" w:sz="12" w:space="0" w:color="D19000" w:themeColor="accent1"/>
              <w:left w:val="nil"/>
              <w:bottom w:val="single" w:sz="6" w:space="0" w:color="209692"/>
              <w:right w:val="nil"/>
            </w:tcBorders>
          </w:tcPr>
          <w:p w14:paraId="5B963FA4" w14:textId="77777777" w:rsidR="00BC1DAE" w:rsidRPr="00736700" w:rsidRDefault="00BC1DAE" w:rsidP="00736700">
            <w:pPr>
              <w:pStyle w:val="TabletextsubheadTeal"/>
              <w:rPr>
                <w:rStyle w:val="ColourTealAA"/>
              </w:rPr>
            </w:pPr>
          </w:p>
        </w:tc>
        <w:tc>
          <w:tcPr>
            <w:tcW w:w="1134" w:type="dxa"/>
            <w:tcBorders>
              <w:top w:val="single" w:sz="12" w:space="0" w:color="D19000" w:themeColor="accent1"/>
              <w:left w:val="nil"/>
              <w:bottom w:val="single" w:sz="6" w:space="0" w:color="209692"/>
              <w:right w:val="nil"/>
            </w:tcBorders>
            <w:vAlign w:val="center"/>
          </w:tcPr>
          <w:p w14:paraId="2E146360" w14:textId="77777777" w:rsidR="00BC1DAE" w:rsidRPr="00736700" w:rsidRDefault="00BC1DAE" w:rsidP="00736700">
            <w:pPr>
              <w:pStyle w:val="TabletextsubheadTeal"/>
              <w:jc w:val="center"/>
              <w:rPr>
                <w:rStyle w:val="ColourTealAA"/>
              </w:rPr>
            </w:pPr>
            <w:r w:rsidRPr="00736700">
              <w:rPr>
                <w:rStyle w:val="ColourTealAA"/>
              </w:rPr>
              <w:t>Notes</w:t>
            </w:r>
          </w:p>
        </w:tc>
        <w:tc>
          <w:tcPr>
            <w:tcW w:w="1701" w:type="dxa"/>
            <w:tcBorders>
              <w:top w:val="single" w:sz="12" w:space="0" w:color="D19000" w:themeColor="accent1"/>
              <w:left w:val="nil"/>
              <w:bottom w:val="single" w:sz="6" w:space="0" w:color="209692"/>
              <w:right w:val="nil"/>
            </w:tcBorders>
            <w:shd w:val="clear" w:color="auto" w:fill="F9F9F9"/>
            <w:vAlign w:val="center"/>
          </w:tcPr>
          <w:p w14:paraId="5F3529D2" w14:textId="77777777" w:rsidR="00BC1DAE" w:rsidRPr="00A25F56" w:rsidRDefault="00BC1DAE" w:rsidP="00736700">
            <w:pPr>
              <w:pStyle w:val="TabletextsubheadTeal"/>
              <w:rPr>
                <w:rStyle w:val="ColourTealAA"/>
                <w:color w:val="0B7D7A"/>
              </w:rPr>
            </w:pPr>
            <w:r w:rsidRPr="00A25F56">
              <w:rPr>
                <w:rStyle w:val="ColourTealAA"/>
                <w:color w:val="0B7D7A"/>
              </w:rPr>
              <w:t>$</w:t>
            </w:r>
          </w:p>
        </w:tc>
        <w:tc>
          <w:tcPr>
            <w:tcW w:w="1701" w:type="dxa"/>
            <w:tcBorders>
              <w:top w:val="single" w:sz="12" w:space="0" w:color="D19000" w:themeColor="accent1"/>
              <w:left w:val="nil"/>
              <w:bottom w:val="single" w:sz="6" w:space="0" w:color="209692"/>
              <w:right w:val="nil"/>
            </w:tcBorders>
            <w:vAlign w:val="center"/>
          </w:tcPr>
          <w:p w14:paraId="1592563A" w14:textId="77777777" w:rsidR="00BC1DAE" w:rsidRPr="00736700" w:rsidRDefault="00BC1DAE" w:rsidP="00736700">
            <w:pPr>
              <w:pStyle w:val="TabletextsubheadTeal"/>
              <w:rPr>
                <w:rStyle w:val="ColourTealAA"/>
              </w:rPr>
            </w:pPr>
            <w:r w:rsidRPr="00736700">
              <w:rPr>
                <w:rStyle w:val="ColourTealAA"/>
              </w:rPr>
              <w:t>$</w:t>
            </w:r>
          </w:p>
        </w:tc>
      </w:tr>
      <w:tr w:rsidR="00BC1DAE" w:rsidRPr="00924D16" w14:paraId="0AADBA92" w14:textId="77777777" w:rsidTr="007D7225">
        <w:trPr>
          <w:trHeight w:val="454"/>
        </w:trPr>
        <w:tc>
          <w:tcPr>
            <w:tcW w:w="5102" w:type="dxa"/>
            <w:tcBorders>
              <w:top w:val="single" w:sz="6" w:space="0" w:color="209692"/>
              <w:left w:val="nil"/>
              <w:bottom w:val="nil"/>
              <w:right w:val="nil"/>
            </w:tcBorders>
            <w:vAlign w:val="bottom"/>
          </w:tcPr>
          <w:p w14:paraId="4319DB69" w14:textId="77777777" w:rsidR="00BC1DAE" w:rsidRPr="00DC5A53" w:rsidRDefault="00BC1DAE" w:rsidP="008570F9">
            <w:pPr>
              <w:pStyle w:val="Tabletext"/>
              <w:rPr>
                <w:rStyle w:val="Strong"/>
              </w:rPr>
            </w:pPr>
            <w:r w:rsidRPr="00DC5A53">
              <w:rPr>
                <w:rStyle w:val="Strong"/>
              </w:rPr>
              <w:t>Assets</w:t>
            </w:r>
          </w:p>
        </w:tc>
        <w:tc>
          <w:tcPr>
            <w:tcW w:w="1134" w:type="dxa"/>
            <w:tcBorders>
              <w:top w:val="single" w:sz="6" w:space="0" w:color="209692"/>
              <w:left w:val="nil"/>
              <w:bottom w:val="nil"/>
              <w:right w:val="nil"/>
            </w:tcBorders>
            <w:vAlign w:val="center"/>
          </w:tcPr>
          <w:p w14:paraId="52031B64" w14:textId="77777777" w:rsidR="00BC1DAE" w:rsidRPr="00DC5A53" w:rsidRDefault="00BC1DAE" w:rsidP="00E4498D">
            <w:pPr>
              <w:pStyle w:val="Tabletextsmall"/>
              <w:jc w:val="center"/>
            </w:pPr>
          </w:p>
        </w:tc>
        <w:tc>
          <w:tcPr>
            <w:tcW w:w="1701" w:type="dxa"/>
            <w:tcBorders>
              <w:top w:val="single" w:sz="6" w:space="0" w:color="209692"/>
              <w:left w:val="nil"/>
              <w:bottom w:val="nil"/>
              <w:right w:val="nil"/>
            </w:tcBorders>
            <w:shd w:val="clear" w:color="auto" w:fill="F9F9F9"/>
            <w:vAlign w:val="bottom"/>
          </w:tcPr>
          <w:p w14:paraId="5C3EB9C5" w14:textId="77777777" w:rsidR="00BC1DAE" w:rsidRPr="00E77E0B" w:rsidRDefault="00BC1DAE" w:rsidP="008570F9">
            <w:pPr>
              <w:pStyle w:val="Tabletext"/>
              <w:rPr>
                <w:lang w:eastAsia="en-AU"/>
              </w:rPr>
            </w:pPr>
          </w:p>
        </w:tc>
        <w:tc>
          <w:tcPr>
            <w:tcW w:w="1701" w:type="dxa"/>
            <w:tcBorders>
              <w:top w:val="single" w:sz="6" w:space="0" w:color="209692"/>
              <w:left w:val="nil"/>
              <w:bottom w:val="nil"/>
              <w:right w:val="nil"/>
            </w:tcBorders>
            <w:vAlign w:val="bottom"/>
          </w:tcPr>
          <w:p w14:paraId="6D69B0BA" w14:textId="77777777" w:rsidR="00BC1DAE" w:rsidRPr="00E77E0B" w:rsidRDefault="00BC1DAE" w:rsidP="008570F9">
            <w:pPr>
              <w:pStyle w:val="Tabletext"/>
              <w:rPr>
                <w:lang w:eastAsia="en-AU"/>
              </w:rPr>
            </w:pPr>
          </w:p>
        </w:tc>
      </w:tr>
      <w:tr w:rsidR="00BC1DAE" w:rsidRPr="00924D16" w14:paraId="5A62C0C9" w14:textId="77777777" w:rsidTr="007D7225">
        <w:trPr>
          <w:trHeight w:val="227"/>
        </w:trPr>
        <w:tc>
          <w:tcPr>
            <w:tcW w:w="5102" w:type="dxa"/>
            <w:tcBorders>
              <w:top w:val="nil"/>
              <w:left w:val="nil"/>
              <w:bottom w:val="single" w:sz="6" w:space="0" w:color="209692"/>
              <w:right w:val="nil"/>
            </w:tcBorders>
            <w:vAlign w:val="center"/>
          </w:tcPr>
          <w:p w14:paraId="45DB3533" w14:textId="77777777" w:rsidR="00BC1DAE" w:rsidRPr="007715A6" w:rsidRDefault="00BC1DAE" w:rsidP="007715A6">
            <w:pPr>
              <w:pStyle w:val="TableSubheadTeal"/>
            </w:pPr>
            <w:r w:rsidRPr="007715A6">
              <w:t>Financial assets</w:t>
            </w:r>
          </w:p>
        </w:tc>
        <w:tc>
          <w:tcPr>
            <w:tcW w:w="1134" w:type="dxa"/>
            <w:tcBorders>
              <w:top w:val="nil"/>
              <w:left w:val="nil"/>
              <w:bottom w:val="single" w:sz="6" w:space="0" w:color="209692"/>
              <w:right w:val="nil"/>
            </w:tcBorders>
            <w:vAlign w:val="center"/>
          </w:tcPr>
          <w:p w14:paraId="0594CE48" w14:textId="77777777" w:rsidR="00BC1DAE" w:rsidRPr="00DC5A53" w:rsidRDefault="00BC1DAE" w:rsidP="00B96ECF">
            <w:pPr>
              <w:pStyle w:val="Tabletextsmall"/>
            </w:pPr>
          </w:p>
        </w:tc>
        <w:tc>
          <w:tcPr>
            <w:tcW w:w="1701" w:type="dxa"/>
            <w:tcBorders>
              <w:top w:val="nil"/>
              <w:left w:val="nil"/>
              <w:bottom w:val="single" w:sz="6" w:space="0" w:color="209692"/>
              <w:right w:val="nil"/>
            </w:tcBorders>
            <w:shd w:val="clear" w:color="auto" w:fill="F9F9F9"/>
            <w:vAlign w:val="center"/>
          </w:tcPr>
          <w:p w14:paraId="38BA5116" w14:textId="77777777" w:rsidR="00BC1DAE" w:rsidRPr="00E77E0B" w:rsidRDefault="00BC1DAE" w:rsidP="00B96ECF">
            <w:pPr>
              <w:pStyle w:val="Tabletext"/>
              <w:rPr>
                <w:lang w:eastAsia="en-AU"/>
              </w:rPr>
            </w:pPr>
          </w:p>
        </w:tc>
        <w:tc>
          <w:tcPr>
            <w:tcW w:w="1701" w:type="dxa"/>
            <w:tcBorders>
              <w:top w:val="nil"/>
              <w:left w:val="nil"/>
              <w:bottom w:val="single" w:sz="6" w:space="0" w:color="209692"/>
              <w:right w:val="nil"/>
            </w:tcBorders>
            <w:vAlign w:val="center"/>
          </w:tcPr>
          <w:p w14:paraId="5EC583EB" w14:textId="77777777" w:rsidR="00BC1DAE" w:rsidRPr="00E77E0B" w:rsidRDefault="00BC1DAE" w:rsidP="00B96ECF">
            <w:pPr>
              <w:pStyle w:val="Tabletext"/>
              <w:rPr>
                <w:lang w:eastAsia="en-AU"/>
              </w:rPr>
            </w:pPr>
          </w:p>
        </w:tc>
      </w:tr>
      <w:tr w:rsidR="00BC1DAE" w:rsidRPr="00924D16" w14:paraId="4BF3104F" w14:textId="77777777" w:rsidTr="007D7225">
        <w:trPr>
          <w:trHeight w:val="227"/>
        </w:trPr>
        <w:tc>
          <w:tcPr>
            <w:tcW w:w="5102" w:type="dxa"/>
            <w:tcBorders>
              <w:top w:val="single" w:sz="6" w:space="0" w:color="209692"/>
              <w:left w:val="nil"/>
              <w:bottom w:val="single" w:sz="6" w:space="0" w:color="1E2028" w:themeColor="text1"/>
              <w:right w:val="nil"/>
            </w:tcBorders>
          </w:tcPr>
          <w:p w14:paraId="198AC6DF" w14:textId="77777777" w:rsidR="00BC1DAE" w:rsidRPr="00E77E0B" w:rsidRDefault="00BC1DAE" w:rsidP="00DC5A53">
            <w:pPr>
              <w:pStyle w:val="Tabletext"/>
              <w:rPr>
                <w:lang w:eastAsia="en-AU"/>
              </w:rPr>
            </w:pPr>
            <w:r w:rsidRPr="00E77E0B">
              <w:rPr>
                <w:lang w:eastAsia="en-AU"/>
              </w:rPr>
              <w:t>Receivables</w:t>
            </w:r>
          </w:p>
        </w:tc>
        <w:tc>
          <w:tcPr>
            <w:tcW w:w="1134" w:type="dxa"/>
            <w:tcBorders>
              <w:top w:val="single" w:sz="6" w:space="0" w:color="209692"/>
              <w:left w:val="nil"/>
              <w:bottom w:val="single" w:sz="6" w:space="0" w:color="1E2028" w:themeColor="text1"/>
              <w:right w:val="nil"/>
            </w:tcBorders>
            <w:vAlign w:val="center"/>
          </w:tcPr>
          <w:p w14:paraId="7BFC2968" w14:textId="77777777" w:rsidR="00BC1DAE" w:rsidRPr="00DC5A53" w:rsidRDefault="00BC1DAE" w:rsidP="00E4498D">
            <w:pPr>
              <w:pStyle w:val="Tabletextsmall"/>
              <w:jc w:val="center"/>
            </w:pPr>
            <w:r w:rsidRPr="00DC5A53">
              <w:t>5.1</w:t>
            </w:r>
          </w:p>
        </w:tc>
        <w:tc>
          <w:tcPr>
            <w:tcW w:w="1701" w:type="dxa"/>
            <w:tcBorders>
              <w:top w:val="single" w:sz="6" w:space="0" w:color="209692"/>
              <w:left w:val="nil"/>
              <w:bottom w:val="single" w:sz="6" w:space="0" w:color="1E2028" w:themeColor="text1"/>
              <w:right w:val="nil"/>
            </w:tcBorders>
            <w:shd w:val="clear" w:color="auto" w:fill="F9F9F9"/>
            <w:vAlign w:val="center"/>
          </w:tcPr>
          <w:p w14:paraId="13CD772A" w14:textId="77777777" w:rsidR="00BC1DAE" w:rsidRPr="00835020" w:rsidRDefault="00BC1DAE" w:rsidP="00DC5A53">
            <w:pPr>
              <w:pStyle w:val="Tabletext"/>
              <w:jc w:val="right"/>
              <w:rPr>
                <w:lang w:eastAsia="en-AU"/>
              </w:rPr>
            </w:pPr>
            <w:r w:rsidRPr="00286AEE">
              <w:rPr>
                <w:lang w:eastAsia="en-AU"/>
              </w:rPr>
              <w:t>31,028,053</w:t>
            </w:r>
          </w:p>
        </w:tc>
        <w:tc>
          <w:tcPr>
            <w:tcW w:w="1701" w:type="dxa"/>
            <w:tcBorders>
              <w:top w:val="single" w:sz="6" w:space="0" w:color="209692"/>
              <w:left w:val="nil"/>
              <w:bottom w:val="single" w:sz="6" w:space="0" w:color="1E2028" w:themeColor="text1"/>
              <w:right w:val="nil"/>
            </w:tcBorders>
            <w:vAlign w:val="center"/>
          </w:tcPr>
          <w:p w14:paraId="4C614DD0" w14:textId="77777777" w:rsidR="00BC1DAE" w:rsidRPr="00835020" w:rsidRDefault="00BC1DAE" w:rsidP="00DC5A53">
            <w:pPr>
              <w:pStyle w:val="Tabletext"/>
              <w:jc w:val="right"/>
              <w:rPr>
                <w:lang w:eastAsia="en-AU"/>
              </w:rPr>
            </w:pPr>
            <w:r>
              <w:rPr>
                <w:lang w:eastAsia="en-AU"/>
              </w:rPr>
              <w:t>23,586,056</w:t>
            </w:r>
          </w:p>
        </w:tc>
      </w:tr>
      <w:tr w:rsidR="00BC1DAE" w:rsidRPr="00924D16" w14:paraId="489F9500" w14:textId="77777777" w:rsidTr="007D7225">
        <w:trPr>
          <w:trHeight w:val="227"/>
        </w:trPr>
        <w:tc>
          <w:tcPr>
            <w:tcW w:w="5102" w:type="dxa"/>
            <w:tcBorders>
              <w:top w:val="single" w:sz="6" w:space="0" w:color="1E2028" w:themeColor="text1"/>
              <w:left w:val="nil"/>
              <w:bottom w:val="single" w:sz="6" w:space="0" w:color="1E2028" w:themeColor="text1"/>
              <w:right w:val="nil"/>
            </w:tcBorders>
          </w:tcPr>
          <w:p w14:paraId="46C5882E" w14:textId="77777777" w:rsidR="00BC1DAE" w:rsidRPr="00E77E0B" w:rsidRDefault="00BC1DAE" w:rsidP="00DC5A53">
            <w:pPr>
              <w:pStyle w:val="Tabletext"/>
              <w:rPr>
                <w:lang w:eastAsia="en-AU"/>
              </w:rPr>
            </w:pPr>
            <w:r w:rsidRPr="00E77E0B">
              <w:rPr>
                <w:lang w:eastAsia="en-AU"/>
              </w:rPr>
              <w:t xml:space="preserve">Total financial assets </w:t>
            </w:r>
          </w:p>
        </w:tc>
        <w:tc>
          <w:tcPr>
            <w:tcW w:w="1134" w:type="dxa"/>
            <w:tcBorders>
              <w:top w:val="single" w:sz="6" w:space="0" w:color="1E2028" w:themeColor="text1"/>
              <w:left w:val="nil"/>
              <w:bottom w:val="single" w:sz="6" w:space="0" w:color="1E2028" w:themeColor="text1"/>
              <w:right w:val="nil"/>
            </w:tcBorders>
            <w:vAlign w:val="center"/>
          </w:tcPr>
          <w:p w14:paraId="2306329E" w14:textId="77777777" w:rsidR="00BC1DAE" w:rsidRPr="00DC5A53" w:rsidRDefault="00BC1DAE" w:rsidP="00E4498D">
            <w:pPr>
              <w:pStyle w:val="Tabletextsmall"/>
              <w:jc w:val="center"/>
            </w:pPr>
          </w:p>
        </w:tc>
        <w:tc>
          <w:tcPr>
            <w:tcW w:w="1701" w:type="dxa"/>
            <w:tcBorders>
              <w:top w:val="single" w:sz="6" w:space="0" w:color="1E2028" w:themeColor="text1"/>
              <w:left w:val="nil"/>
              <w:bottom w:val="single" w:sz="6" w:space="0" w:color="1E2028" w:themeColor="text1"/>
              <w:right w:val="nil"/>
            </w:tcBorders>
            <w:shd w:val="clear" w:color="auto" w:fill="F9F9F9"/>
            <w:vAlign w:val="center"/>
          </w:tcPr>
          <w:p w14:paraId="3FD08C13" w14:textId="77777777" w:rsidR="00BC1DAE" w:rsidRPr="00835020" w:rsidRDefault="00BC1DAE" w:rsidP="00DC5A53">
            <w:pPr>
              <w:pStyle w:val="Tabletext"/>
              <w:jc w:val="right"/>
              <w:rPr>
                <w:lang w:eastAsia="en-AU"/>
              </w:rPr>
            </w:pPr>
            <w:r w:rsidRPr="00286AEE">
              <w:rPr>
                <w:lang w:eastAsia="en-AU"/>
              </w:rPr>
              <w:t>31,028,053</w:t>
            </w:r>
          </w:p>
        </w:tc>
        <w:tc>
          <w:tcPr>
            <w:tcW w:w="1701" w:type="dxa"/>
            <w:tcBorders>
              <w:top w:val="single" w:sz="6" w:space="0" w:color="1E2028" w:themeColor="text1"/>
              <w:left w:val="nil"/>
              <w:bottom w:val="single" w:sz="6" w:space="0" w:color="1E2028" w:themeColor="text1"/>
              <w:right w:val="nil"/>
            </w:tcBorders>
            <w:vAlign w:val="center"/>
          </w:tcPr>
          <w:p w14:paraId="3E9A82FA" w14:textId="77777777" w:rsidR="00BC1DAE" w:rsidRPr="00835020" w:rsidRDefault="00BC1DAE" w:rsidP="00DC5A53">
            <w:pPr>
              <w:pStyle w:val="Tabletext"/>
              <w:jc w:val="right"/>
              <w:rPr>
                <w:lang w:eastAsia="en-AU"/>
              </w:rPr>
            </w:pPr>
            <w:r>
              <w:rPr>
                <w:lang w:eastAsia="en-AU"/>
              </w:rPr>
              <w:t>23,586,056</w:t>
            </w:r>
          </w:p>
        </w:tc>
      </w:tr>
      <w:tr w:rsidR="00BC1DAE" w:rsidRPr="00924D16" w14:paraId="4D4A4A18" w14:textId="77777777" w:rsidTr="007D7225">
        <w:trPr>
          <w:trHeight w:val="227"/>
        </w:trPr>
        <w:tc>
          <w:tcPr>
            <w:tcW w:w="5102" w:type="dxa"/>
            <w:tcBorders>
              <w:top w:val="single" w:sz="6" w:space="0" w:color="1E2028" w:themeColor="text1"/>
              <w:left w:val="nil"/>
              <w:bottom w:val="single" w:sz="6" w:space="0" w:color="209692"/>
              <w:right w:val="nil"/>
            </w:tcBorders>
            <w:vAlign w:val="center"/>
          </w:tcPr>
          <w:p w14:paraId="730D7810" w14:textId="77777777" w:rsidR="00BC1DAE" w:rsidRPr="007715A6" w:rsidRDefault="00BC1DAE" w:rsidP="007715A6">
            <w:pPr>
              <w:pStyle w:val="TableSubheadTeal"/>
            </w:pPr>
            <w:r w:rsidRPr="007715A6">
              <w:t>Non</w:t>
            </w:r>
            <w:r w:rsidRPr="007715A6">
              <w:noBreakHyphen/>
              <w:t>financial assets</w:t>
            </w:r>
          </w:p>
        </w:tc>
        <w:tc>
          <w:tcPr>
            <w:tcW w:w="1134" w:type="dxa"/>
            <w:tcBorders>
              <w:top w:val="single" w:sz="6" w:space="0" w:color="1E2028" w:themeColor="text1"/>
              <w:left w:val="nil"/>
              <w:bottom w:val="single" w:sz="6" w:space="0" w:color="209692"/>
              <w:right w:val="nil"/>
            </w:tcBorders>
            <w:vAlign w:val="center"/>
          </w:tcPr>
          <w:p w14:paraId="66C3EBBB" w14:textId="77777777" w:rsidR="00BC1DAE" w:rsidRPr="00DC5A53" w:rsidRDefault="00BC1DAE" w:rsidP="00E4498D">
            <w:pPr>
              <w:pStyle w:val="Tabletextsmall"/>
              <w:jc w:val="center"/>
            </w:pPr>
          </w:p>
        </w:tc>
        <w:tc>
          <w:tcPr>
            <w:tcW w:w="1701" w:type="dxa"/>
            <w:tcBorders>
              <w:top w:val="single" w:sz="6" w:space="0" w:color="1E2028" w:themeColor="text1"/>
              <w:left w:val="nil"/>
              <w:bottom w:val="single" w:sz="6" w:space="0" w:color="209692"/>
              <w:right w:val="nil"/>
            </w:tcBorders>
            <w:shd w:val="clear" w:color="auto" w:fill="F9F9F9"/>
            <w:vAlign w:val="bottom"/>
          </w:tcPr>
          <w:p w14:paraId="053750C2" w14:textId="77777777" w:rsidR="00BC1DAE" w:rsidRPr="00835020" w:rsidRDefault="00BC1DAE" w:rsidP="008570F9">
            <w:pPr>
              <w:pStyle w:val="Tabletext"/>
              <w:rPr>
                <w:lang w:eastAsia="en-AU"/>
              </w:rPr>
            </w:pPr>
          </w:p>
        </w:tc>
        <w:tc>
          <w:tcPr>
            <w:tcW w:w="1701" w:type="dxa"/>
            <w:tcBorders>
              <w:top w:val="single" w:sz="6" w:space="0" w:color="1E2028" w:themeColor="text1"/>
              <w:left w:val="nil"/>
              <w:bottom w:val="single" w:sz="6" w:space="0" w:color="209692"/>
              <w:right w:val="nil"/>
            </w:tcBorders>
            <w:vAlign w:val="bottom"/>
          </w:tcPr>
          <w:p w14:paraId="3621E490" w14:textId="77777777" w:rsidR="00BC1DAE" w:rsidRPr="00835020" w:rsidRDefault="00BC1DAE" w:rsidP="008570F9">
            <w:pPr>
              <w:pStyle w:val="Tabletext"/>
              <w:rPr>
                <w:lang w:eastAsia="en-AU"/>
              </w:rPr>
            </w:pPr>
          </w:p>
        </w:tc>
      </w:tr>
      <w:tr w:rsidR="00BC1DAE" w:rsidRPr="00924D16" w14:paraId="4B898B31" w14:textId="77777777" w:rsidTr="007D7225">
        <w:trPr>
          <w:trHeight w:val="227"/>
        </w:trPr>
        <w:tc>
          <w:tcPr>
            <w:tcW w:w="5102" w:type="dxa"/>
            <w:tcBorders>
              <w:top w:val="single" w:sz="6" w:space="0" w:color="209692"/>
              <w:left w:val="nil"/>
              <w:bottom w:val="single" w:sz="6" w:space="0" w:color="EDECED" w:themeColor="accent4"/>
              <w:right w:val="nil"/>
            </w:tcBorders>
          </w:tcPr>
          <w:p w14:paraId="36095622" w14:textId="77777777" w:rsidR="00BC1DAE" w:rsidRPr="00E77E0B" w:rsidRDefault="00BC1DAE" w:rsidP="00DC5A53">
            <w:pPr>
              <w:pStyle w:val="Tabletext"/>
              <w:rPr>
                <w:lang w:eastAsia="en-AU"/>
              </w:rPr>
            </w:pPr>
            <w:r w:rsidRPr="00E77E0B">
              <w:rPr>
                <w:lang w:eastAsia="en-AU"/>
              </w:rPr>
              <w:t>Property, plant and equipment</w:t>
            </w:r>
          </w:p>
        </w:tc>
        <w:tc>
          <w:tcPr>
            <w:tcW w:w="1134" w:type="dxa"/>
            <w:tcBorders>
              <w:top w:val="single" w:sz="6" w:space="0" w:color="209692"/>
              <w:left w:val="nil"/>
              <w:bottom w:val="single" w:sz="6" w:space="0" w:color="EDECED" w:themeColor="accent4"/>
              <w:right w:val="nil"/>
            </w:tcBorders>
            <w:vAlign w:val="center"/>
          </w:tcPr>
          <w:p w14:paraId="1F3A20E8" w14:textId="77777777" w:rsidR="00BC1DAE" w:rsidRPr="00DC5A53" w:rsidRDefault="00BC1DAE" w:rsidP="00E4498D">
            <w:pPr>
              <w:pStyle w:val="Tabletextsmall"/>
              <w:jc w:val="center"/>
            </w:pPr>
            <w:r w:rsidRPr="00DC5A53">
              <w:t>4.1</w:t>
            </w:r>
          </w:p>
        </w:tc>
        <w:tc>
          <w:tcPr>
            <w:tcW w:w="1701" w:type="dxa"/>
            <w:tcBorders>
              <w:top w:val="single" w:sz="6" w:space="0" w:color="209692"/>
              <w:left w:val="nil"/>
              <w:bottom w:val="single" w:sz="6" w:space="0" w:color="EDECED" w:themeColor="accent4"/>
              <w:right w:val="nil"/>
            </w:tcBorders>
            <w:shd w:val="clear" w:color="auto" w:fill="F9F9F9"/>
            <w:vAlign w:val="center"/>
          </w:tcPr>
          <w:p w14:paraId="140D33DC" w14:textId="77777777" w:rsidR="00BC1DAE" w:rsidRPr="00835020" w:rsidRDefault="00BC1DAE" w:rsidP="00DC5A53">
            <w:pPr>
              <w:pStyle w:val="Tabletext"/>
              <w:jc w:val="right"/>
              <w:rPr>
                <w:lang w:eastAsia="en-AU"/>
              </w:rPr>
            </w:pPr>
            <w:r w:rsidRPr="00286AEE">
              <w:rPr>
                <w:lang w:eastAsia="en-AU"/>
              </w:rPr>
              <w:t>4,472,48</w:t>
            </w:r>
            <w:r>
              <w:rPr>
                <w:lang w:eastAsia="en-AU"/>
              </w:rPr>
              <w:t>7</w:t>
            </w:r>
          </w:p>
        </w:tc>
        <w:tc>
          <w:tcPr>
            <w:tcW w:w="1701" w:type="dxa"/>
            <w:tcBorders>
              <w:top w:val="single" w:sz="6" w:space="0" w:color="209692"/>
              <w:left w:val="nil"/>
              <w:bottom w:val="single" w:sz="6" w:space="0" w:color="EDECED" w:themeColor="accent4"/>
              <w:right w:val="nil"/>
            </w:tcBorders>
            <w:vAlign w:val="center"/>
          </w:tcPr>
          <w:p w14:paraId="598B2EA6" w14:textId="77777777" w:rsidR="00BC1DAE" w:rsidRPr="00835020" w:rsidRDefault="00BC1DAE" w:rsidP="00DC5A53">
            <w:pPr>
              <w:pStyle w:val="Tabletext"/>
              <w:jc w:val="right"/>
              <w:rPr>
                <w:lang w:eastAsia="en-AU"/>
              </w:rPr>
            </w:pPr>
            <w:r>
              <w:rPr>
                <w:lang w:eastAsia="en-AU"/>
              </w:rPr>
              <w:t>3,794,793</w:t>
            </w:r>
          </w:p>
        </w:tc>
      </w:tr>
      <w:tr w:rsidR="00BC1DAE" w:rsidRPr="00924D16" w14:paraId="704E637A" w14:textId="77777777" w:rsidTr="009F28AC">
        <w:trPr>
          <w:trHeight w:val="227"/>
        </w:trPr>
        <w:tc>
          <w:tcPr>
            <w:tcW w:w="5102" w:type="dxa"/>
            <w:tcBorders>
              <w:top w:val="single" w:sz="6" w:space="0" w:color="EDECED" w:themeColor="accent4"/>
              <w:left w:val="nil"/>
              <w:bottom w:val="single" w:sz="6" w:space="0" w:color="1E2028" w:themeColor="text1"/>
              <w:right w:val="nil"/>
            </w:tcBorders>
          </w:tcPr>
          <w:p w14:paraId="76ADBE6C" w14:textId="77777777" w:rsidR="00BC1DAE" w:rsidRPr="00E77E0B" w:rsidRDefault="00BC1DAE" w:rsidP="00DC5A53">
            <w:pPr>
              <w:pStyle w:val="Tabletext"/>
              <w:rPr>
                <w:lang w:eastAsia="en-AU"/>
              </w:rPr>
            </w:pPr>
            <w:r w:rsidRPr="00E77E0B">
              <w:t>Other non-financial assets</w:t>
            </w:r>
          </w:p>
        </w:tc>
        <w:tc>
          <w:tcPr>
            <w:tcW w:w="1134" w:type="dxa"/>
            <w:tcBorders>
              <w:top w:val="single" w:sz="6" w:space="0" w:color="EDECED" w:themeColor="accent4"/>
              <w:left w:val="nil"/>
              <w:bottom w:val="single" w:sz="6" w:space="0" w:color="1E2028" w:themeColor="text1"/>
              <w:right w:val="nil"/>
            </w:tcBorders>
            <w:vAlign w:val="center"/>
          </w:tcPr>
          <w:p w14:paraId="026F3D75" w14:textId="77777777" w:rsidR="00BC1DAE" w:rsidRPr="00DC5A53" w:rsidRDefault="00BC1DAE" w:rsidP="00E4498D">
            <w:pPr>
              <w:pStyle w:val="Tabletextsmall"/>
              <w:jc w:val="center"/>
            </w:pPr>
            <w:r w:rsidRPr="00DC5A53">
              <w:t>5.3</w:t>
            </w:r>
          </w:p>
        </w:tc>
        <w:tc>
          <w:tcPr>
            <w:tcW w:w="1701" w:type="dxa"/>
            <w:tcBorders>
              <w:top w:val="single" w:sz="6" w:space="0" w:color="EDECED" w:themeColor="accent4"/>
              <w:left w:val="nil"/>
              <w:bottom w:val="single" w:sz="6" w:space="0" w:color="1E2028" w:themeColor="text1"/>
              <w:right w:val="nil"/>
            </w:tcBorders>
            <w:shd w:val="clear" w:color="auto" w:fill="F9F9F9"/>
            <w:vAlign w:val="center"/>
          </w:tcPr>
          <w:p w14:paraId="00956D87" w14:textId="77777777" w:rsidR="00BC1DAE" w:rsidRPr="00835020" w:rsidRDefault="00BC1DAE" w:rsidP="00DC5A53">
            <w:pPr>
              <w:pStyle w:val="Tabletext"/>
              <w:jc w:val="right"/>
              <w:rPr>
                <w:lang w:eastAsia="en-AU"/>
              </w:rPr>
            </w:pPr>
            <w:r w:rsidRPr="00286AEE">
              <w:rPr>
                <w:lang w:eastAsia="en-AU"/>
              </w:rPr>
              <w:t>124,385</w:t>
            </w:r>
          </w:p>
        </w:tc>
        <w:tc>
          <w:tcPr>
            <w:tcW w:w="1701" w:type="dxa"/>
            <w:tcBorders>
              <w:top w:val="single" w:sz="6" w:space="0" w:color="EDECED" w:themeColor="accent4"/>
              <w:left w:val="nil"/>
              <w:bottom w:val="single" w:sz="6" w:space="0" w:color="1E2028" w:themeColor="text1"/>
              <w:right w:val="nil"/>
            </w:tcBorders>
            <w:vAlign w:val="center"/>
          </w:tcPr>
          <w:p w14:paraId="7F97741C" w14:textId="77777777" w:rsidR="00BC1DAE" w:rsidRPr="00835020" w:rsidRDefault="00BC1DAE" w:rsidP="00DC5A53">
            <w:pPr>
              <w:pStyle w:val="Tabletext"/>
              <w:jc w:val="right"/>
              <w:rPr>
                <w:lang w:eastAsia="en-AU"/>
              </w:rPr>
            </w:pPr>
            <w:r>
              <w:rPr>
                <w:lang w:eastAsia="en-AU"/>
              </w:rPr>
              <w:t>150,759</w:t>
            </w:r>
          </w:p>
        </w:tc>
      </w:tr>
      <w:tr w:rsidR="00BC1DAE" w:rsidRPr="00924D16" w14:paraId="113E5D53" w14:textId="77777777" w:rsidTr="006B1ACF">
        <w:trPr>
          <w:trHeight w:val="227"/>
        </w:trPr>
        <w:tc>
          <w:tcPr>
            <w:tcW w:w="5102" w:type="dxa"/>
            <w:tcBorders>
              <w:top w:val="single" w:sz="6" w:space="0" w:color="1E2028" w:themeColor="text1"/>
              <w:left w:val="nil"/>
              <w:bottom w:val="single" w:sz="6" w:space="0" w:color="1E2028" w:themeColor="text1"/>
              <w:right w:val="nil"/>
            </w:tcBorders>
          </w:tcPr>
          <w:p w14:paraId="0A4B4260" w14:textId="77777777" w:rsidR="00BC1DAE" w:rsidRPr="00E77E0B" w:rsidRDefault="00BC1DAE" w:rsidP="00DC5A53">
            <w:pPr>
              <w:pStyle w:val="Tabletext"/>
              <w:rPr>
                <w:lang w:eastAsia="en-AU"/>
              </w:rPr>
            </w:pPr>
            <w:r w:rsidRPr="00E77E0B">
              <w:rPr>
                <w:lang w:eastAsia="en-AU"/>
              </w:rPr>
              <w:t>Total non</w:t>
            </w:r>
            <w:r w:rsidRPr="00E77E0B">
              <w:rPr>
                <w:lang w:eastAsia="en-AU"/>
              </w:rPr>
              <w:noBreakHyphen/>
              <w:t>financial assets</w:t>
            </w:r>
          </w:p>
        </w:tc>
        <w:tc>
          <w:tcPr>
            <w:tcW w:w="1134" w:type="dxa"/>
            <w:tcBorders>
              <w:top w:val="single" w:sz="6" w:space="0" w:color="1E2028" w:themeColor="text1"/>
              <w:left w:val="nil"/>
              <w:bottom w:val="single" w:sz="6" w:space="0" w:color="1E2028" w:themeColor="text1"/>
              <w:right w:val="nil"/>
            </w:tcBorders>
            <w:vAlign w:val="center"/>
          </w:tcPr>
          <w:p w14:paraId="043E0484" w14:textId="77777777" w:rsidR="00BC1DAE" w:rsidRPr="00DC5A53" w:rsidRDefault="00BC1DAE" w:rsidP="00E4498D">
            <w:pPr>
              <w:pStyle w:val="Tabletextsmall"/>
              <w:jc w:val="center"/>
            </w:pPr>
          </w:p>
        </w:tc>
        <w:tc>
          <w:tcPr>
            <w:tcW w:w="1701" w:type="dxa"/>
            <w:tcBorders>
              <w:top w:val="single" w:sz="6" w:space="0" w:color="1E2028" w:themeColor="text1"/>
              <w:left w:val="nil"/>
              <w:bottom w:val="single" w:sz="6" w:space="0" w:color="1E2028" w:themeColor="text1"/>
              <w:right w:val="nil"/>
            </w:tcBorders>
            <w:shd w:val="clear" w:color="auto" w:fill="F9F9F9"/>
            <w:vAlign w:val="center"/>
          </w:tcPr>
          <w:p w14:paraId="5A3FF2CD" w14:textId="77777777" w:rsidR="00BC1DAE" w:rsidRPr="00835020" w:rsidRDefault="00BC1DAE" w:rsidP="00DC5A53">
            <w:pPr>
              <w:pStyle w:val="Tabletext"/>
              <w:jc w:val="right"/>
              <w:rPr>
                <w:lang w:eastAsia="en-AU"/>
              </w:rPr>
            </w:pPr>
            <w:r w:rsidRPr="00286AEE">
              <w:rPr>
                <w:lang w:eastAsia="en-AU"/>
              </w:rPr>
              <w:t>4,596,87</w:t>
            </w:r>
            <w:r>
              <w:rPr>
                <w:lang w:eastAsia="en-AU"/>
              </w:rPr>
              <w:t>2</w:t>
            </w:r>
          </w:p>
        </w:tc>
        <w:tc>
          <w:tcPr>
            <w:tcW w:w="1701" w:type="dxa"/>
            <w:tcBorders>
              <w:top w:val="single" w:sz="6" w:space="0" w:color="1E2028" w:themeColor="text1"/>
              <w:left w:val="nil"/>
              <w:bottom w:val="single" w:sz="6" w:space="0" w:color="1E2028" w:themeColor="text1"/>
              <w:right w:val="nil"/>
            </w:tcBorders>
            <w:vAlign w:val="center"/>
          </w:tcPr>
          <w:p w14:paraId="62527AD0" w14:textId="77777777" w:rsidR="00BC1DAE" w:rsidRPr="00835020" w:rsidRDefault="00BC1DAE" w:rsidP="00DC5A53">
            <w:pPr>
              <w:pStyle w:val="Tabletext"/>
              <w:jc w:val="right"/>
              <w:rPr>
                <w:lang w:eastAsia="en-AU"/>
              </w:rPr>
            </w:pPr>
            <w:r>
              <w:rPr>
                <w:lang w:eastAsia="en-AU"/>
              </w:rPr>
              <w:t>3,945,552</w:t>
            </w:r>
          </w:p>
        </w:tc>
      </w:tr>
      <w:tr w:rsidR="00BC1DAE" w:rsidRPr="00924D16" w14:paraId="02D328F9" w14:textId="77777777" w:rsidTr="006B1ACF">
        <w:trPr>
          <w:trHeight w:val="227"/>
        </w:trPr>
        <w:tc>
          <w:tcPr>
            <w:tcW w:w="5102" w:type="dxa"/>
            <w:tcBorders>
              <w:top w:val="single" w:sz="6" w:space="0" w:color="1E2028" w:themeColor="text1"/>
              <w:left w:val="nil"/>
              <w:bottom w:val="single" w:sz="6" w:space="0" w:color="1E2028" w:themeColor="text1"/>
              <w:right w:val="nil"/>
            </w:tcBorders>
          </w:tcPr>
          <w:p w14:paraId="208EF1E0" w14:textId="77777777" w:rsidR="00BC1DAE" w:rsidRPr="008570F9" w:rsidRDefault="00BC1DAE" w:rsidP="00DC5A53">
            <w:pPr>
              <w:pStyle w:val="Tabletext"/>
              <w:rPr>
                <w:rStyle w:val="Strong"/>
              </w:rPr>
            </w:pPr>
            <w:r w:rsidRPr="008570F9">
              <w:rPr>
                <w:rStyle w:val="Strong"/>
              </w:rPr>
              <w:t>Total assets</w:t>
            </w:r>
          </w:p>
        </w:tc>
        <w:tc>
          <w:tcPr>
            <w:tcW w:w="1134" w:type="dxa"/>
            <w:tcBorders>
              <w:top w:val="single" w:sz="6" w:space="0" w:color="1E2028" w:themeColor="text1"/>
              <w:left w:val="nil"/>
              <w:bottom w:val="single" w:sz="6" w:space="0" w:color="1E2028" w:themeColor="text1"/>
              <w:right w:val="nil"/>
            </w:tcBorders>
            <w:vAlign w:val="center"/>
          </w:tcPr>
          <w:p w14:paraId="26E1E51C" w14:textId="77777777" w:rsidR="00BC1DAE" w:rsidRPr="008570F9" w:rsidRDefault="00BC1DAE" w:rsidP="00E4498D">
            <w:pPr>
              <w:pStyle w:val="Tabletextsmall"/>
              <w:jc w:val="center"/>
              <w:rPr>
                <w:rStyle w:val="Strong"/>
              </w:rPr>
            </w:pPr>
          </w:p>
        </w:tc>
        <w:tc>
          <w:tcPr>
            <w:tcW w:w="1701" w:type="dxa"/>
            <w:tcBorders>
              <w:top w:val="single" w:sz="6" w:space="0" w:color="1E2028" w:themeColor="text1"/>
              <w:left w:val="nil"/>
              <w:bottom w:val="single" w:sz="6" w:space="0" w:color="1E2028" w:themeColor="text1"/>
              <w:right w:val="nil"/>
            </w:tcBorders>
            <w:shd w:val="clear" w:color="auto" w:fill="F9F9F9"/>
            <w:vAlign w:val="center"/>
          </w:tcPr>
          <w:p w14:paraId="431F28A1" w14:textId="77777777" w:rsidR="00BC1DAE" w:rsidRPr="008570F9" w:rsidRDefault="00BC1DAE" w:rsidP="00DC5A53">
            <w:pPr>
              <w:pStyle w:val="Tabletext"/>
              <w:jc w:val="right"/>
              <w:rPr>
                <w:rStyle w:val="Strong"/>
              </w:rPr>
            </w:pPr>
            <w:r w:rsidRPr="008570F9">
              <w:rPr>
                <w:rStyle w:val="Strong"/>
              </w:rPr>
              <w:t>35,624,925</w:t>
            </w:r>
          </w:p>
        </w:tc>
        <w:tc>
          <w:tcPr>
            <w:tcW w:w="1701" w:type="dxa"/>
            <w:tcBorders>
              <w:top w:val="single" w:sz="6" w:space="0" w:color="1E2028" w:themeColor="text1"/>
              <w:left w:val="nil"/>
              <w:bottom w:val="single" w:sz="6" w:space="0" w:color="1E2028" w:themeColor="text1"/>
              <w:right w:val="nil"/>
            </w:tcBorders>
            <w:vAlign w:val="center"/>
          </w:tcPr>
          <w:p w14:paraId="1D6690F1" w14:textId="77777777" w:rsidR="00BC1DAE" w:rsidRPr="008570F9" w:rsidRDefault="00BC1DAE" w:rsidP="00DC5A53">
            <w:pPr>
              <w:pStyle w:val="Tabletext"/>
              <w:jc w:val="right"/>
              <w:rPr>
                <w:rStyle w:val="Strong"/>
              </w:rPr>
            </w:pPr>
            <w:r w:rsidRPr="008570F9">
              <w:rPr>
                <w:rStyle w:val="Strong"/>
              </w:rPr>
              <w:t>27,531,608</w:t>
            </w:r>
          </w:p>
        </w:tc>
      </w:tr>
      <w:tr w:rsidR="00BC1DAE" w:rsidRPr="00924D16" w14:paraId="53B9DD52" w14:textId="77777777" w:rsidTr="009F28AC">
        <w:trPr>
          <w:trHeight w:val="567"/>
        </w:trPr>
        <w:tc>
          <w:tcPr>
            <w:tcW w:w="5102" w:type="dxa"/>
            <w:tcBorders>
              <w:top w:val="single" w:sz="6" w:space="0" w:color="1E2028" w:themeColor="text1"/>
              <w:left w:val="nil"/>
              <w:bottom w:val="nil"/>
              <w:right w:val="nil"/>
            </w:tcBorders>
            <w:vAlign w:val="bottom"/>
          </w:tcPr>
          <w:p w14:paraId="2505B0A1" w14:textId="77777777" w:rsidR="00BC1DAE" w:rsidRPr="00DA4543" w:rsidRDefault="00BC1DAE" w:rsidP="008570F9">
            <w:pPr>
              <w:pStyle w:val="Tabletext"/>
              <w:rPr>
                <w:rStyle w:val="Strong"/>
              </w:rPr>
            </w:pPr>
            <w:r w:rsidRPr="00DA4543">
              <w:rPr>
                <w:rStyle w:val="Strong"/>
              </w:rPr>
              <w:t>Liabilities</w:t>
            </w:r>
          </w:p>
        </w:tc>
        <w:tc>
          <w:tcPr>
            <w:tcW w:w="1134" w:type="dxa"/>
            <w:tcBorders>
              <w:top w:val="single" w:sz="6" w:space="0" w:color="1E2028" w:themeColor="text1"/>
              <w:left w:val="nil"/>
              <w:bottom w:val="nil"/>
              <w:right w:val="nil"/>
            </w:tcBorders>
            <w:vAlign w:val="center"/>
          </w:tcPr>
          <w:p w14:paraId="6655CC0E" w14:textId="77777777" w:rsidR="00BC1DAE" w:rsidRPr="00DC5A53" w:rsidRDefault="00BC1DAE" w:rsidP="00E4498D">
            <w:pPr>
              <w:pStyle w:val="Tabletextsmall"/>
              <w:jc w:val="center"/>
            </w:pPr>
          </w:p>
        </w:tc>
        <w:tc>
          <w:tcPr>
            <w:tcW w:w="1701" w:type="dxa"/>
            <w:tcBorders>
              <w:top w:val="single" w:sz="6" w:space="0" w:color="1E2028" w:themeColor="text1"/>
              <w:left w:val="nil"/>
              <w:bottom w:val="nil"/>
              <w:right w:val="nil"/>
            </w:tcBorders>
            <w:shd w:val="clear" w:color="auto" w:fill="F9F9F9"/>
            <w:vAlign w:val="bottom"/>
          </w:tcPr>
          <w:p w14:paraId="04821E70" w14:textId="77777777" w:rsidR="00BC1DAE" w:rsidRPr="00835020" w:rsidRDefault="00BC1DAE" w:rsidP="008570F9">
            <w:pPr>
              <w:pStyle w:val="Tabletext"/>
              <w:rPr>
                <w:lang w:eastAsia="en-AU"/>
              </w:rPr>
            </w:pPr>
          </w:p>
        </w:tc>
        <w:tc>
          <w:tcPr>
            <w:tcW w:w="1701" w:type="dxa"/>
            <w:tcBorders>
              <w:top w:val="single" w:sz="6" w:space="0" w:color="1E2028" w:themeColor="text1"/>
              <w:left w:val="nil"/>
              <w:bottom w:val="nil"/>
              <w:right w:val="nil"/>
            </w:tcBorders>
            <w:vAlign w:val="bottom"/>
          </w:tcPr>
          <w:p w14:paraId="0ED67101" w14:textId="77777777" w:rsidR="00BC1DAE" w:rsidRPr="00835020" w:rsidRDefault="00BC1DAE" w:rsidP="008570F9">
            <w:pPr>
              <w:pStyle w:val="Tabletext"/>
              <w:rPr>
                <w:lang w:eastAsia="en-AU"/>
              </w:rPr>
            </w:pPr>
          </w:p>
        </w:tc>
      </w:tr>
      <w:tr w:rsidR="00BC1DAE" w:rsidRPr="00924D16" w14:paraId="78635CED" w14:textId="77777777" w:rsidTr="009F28AC">
        <w:trPr>
          <w:trHeight w:val="227"/>
        </w:trPr>
        <w:tc>
          <w:tcPr>
            <w:tcW w:w="5102" w:type="dxa"/>
            <w:tcBorders>
              <w:top w:val="nil"/>
              <w:left w:val="nil"/>
              <w:bottom w:val="single" w:sz="6" w:space="0" w:color="EDECED" w:themeColor="accent4"/>
              <w:right w:val="nil"/>
            </w:tcBorders>
          </w:tcPr>
          <w:p w14:paraId="1C6C8834" w14:textId="77777777" w:rsidR="00BC1DAE" w:rsidRPr="00E77E0B" w:rsidRDefault="00BC1DAE" w:rsidP="00DC5A53">
            <w:pPr>
              <w:pStyle w:val="Tabletext"/>
              <w:rPr>
                <w:lang w:eastAsia="en-AU"/>
              </w:rPr>
            </w:pPr>
            <w:r w:rsidRPr="00E77E0B">
              <w:rPr>
                <w:lang w:eastAsia="en-AU"/>
              </w:rPr>
              <w:t>Payables</w:t>
            </w:r>
          </w:p>
        </w:tc>
        <w:tc>
          <w:tcPr>
            <w:tcW w:w="1134" w:type="dxa"/>
            <w:tcBorders>
              <w:top w:val="nil"/>
              <w:left w:val="nil"/>
              <w:bottom w:val="single" w:sz="6" w:space="0" w:color="EDECED" w:themeColor="accent4"/>
              <w:right w:val="nil"/>
            </w:tcBorders>
            <w:vAlign w:val="center"/>
          </w:tcPr>
          <w:p w14:paraId="0AB1FE92" w14:textId="77777777" w:rsidR="00BC1DAE" w:rsidRPr="00DC5A53" w:rsidRDefault="00BC1DAE" w:rsidP="00E4498D">
            <w:pPr>
              <w:pStyle w:val="Tabletextsmall"/>
              <w:jc w:val="center"/>
            </w:pPr>
            <w:r w:rsidRPr="00DC5A53">
              <w:t>5.2</w:t>
            </w:r>
          </w:p>
        </w:tc>
        <w:tc>
          <w:tcPr>
            <w:tcW w:w="1701" w:type="dxa"/>
            <w:tcBorders>
              <w:top w:val="nil"/>
              <w:left w:val="nil"/>
              <w:bottom w:val="single" w:sz="6" w:space="0" w:color="EDECED" w:themeColor="accent4"/>
              <w:right w:val="nil"/>
            </w:tcBorders>
            <w:shd w:val="clear" w:color="auto" w:fill="F9F9F9"/>
            <w:vAlign w:val="center"/>
          </w:tcPr>
          <w:p w14:paraId="697FEC0C" w14:textId="77777777" w:rsidR="00BC1DAE" w:rsidRPr="00835020" w:rsidRDefault="00BC1DAE" w:rsidP="00DC5A53">
            <w:pPr>
              <w:pStyle w:val="Tabletext"/>
              <w:jc w:val="right"/>
              <w:rPr>
                <w:lang w:eastAsia="en-AU"/>
              </w:rPr>
            </w:pPr>
            <w:r w:rsidRPr="00286AEE">
              <w:rPr>
                <w:lang w:eastAsia="en-AU"/>
              </w:rPr>
              <w:t>2,406,69</w:t>
            </w:r>
            <w:r>
              <w:rPr>
                <w:lang w:eastAsia="en-AU"/>
              </w:rPr>
              <w:t>4</w:t>
            </w:r>
          </w:p>
        </w:tc>
        <w:tc>
          <w:tcPr>
            <w:tcW w:w="1701" w:type="dxa"/>
            <w:tcBorders>
              <w:top w:val="nil"/>
              <w:left w:val="nil"/>
              <w:bottom w:val="single" w:sz="6" w:space="0" w:color="EDECED" w:themeColor="accent4"/>
              <w:right w:val="nil"/>
            </w:tcBorders>
            <w:vAlign w:val="center"/>
          </w:tcPr>
          <w:p w14:paraId="6B8F6D5C" w14:textId="77777777" w:rsidR="00BC1DAE" w:rsidRPr="00835020" w:rsidRDefault="00BC1DAE" w:rsidP="00DC5A53">
            <w:pPr>
              <w:pStyle w:val="Tabletext"/>
              <w:jc w:val="right"/>
              <w:rPr>
                <w:lang w:eastAsia="en-AU"/>
              </w:rPr>
            </w:pPr>
            <w:r>
              <w:rPr>
                <w:lang w:eastAsia="en-AU"/>
              </w:rPr>
              <w:t>715,484</w:t>
            </w:r>
          </w:p>
        </w:tc>
      </w:tr>
      <w:tr w:rsidR="00BC1DAE" w:rsidRPr="00924D16" w14:paraId="021D0DD1" w14:textId="77777777" w:rsidTr="009F28AC">
        <w:trPr>
          <w:trHeight w:val="227"/>
        </w:trPr>
        <w:tc>
          <w:tcPr>
            <w:tcW w:w="5102" w:type="dxa"/>
            <w:tcBorders>
              <w:top w:val="single" w:sz="6" w:space="0" w:color="EDECED" w:themeColor="accent4"/>
              <w:left w:val="nil"/>
              <w:bottom w:val="single" w:sz="6" w:space="0" w:color="EDECED" w:themeColor="accent4"/>
              <w:right w:val="nil"/>
            </w:tcBorders>
          </w:tcPr>
          <w:p w14:paraId="16F0EFB4" w14:textId="77777777" w:rsidR="00BC1DAE" w:rsidRPr="00E77E0B" w:rsidRDefault="00BC1DAE" w:rsidP="00DC5A53">
            <w:pPr>
              <w:pStyle w:val="Tabletext"/>
              <w:rPr>
                <w:lang w:eastAsia="en-AU"/>
              </w:rPr>
            </w:pPr>
            <w:r w:rsidRPr="00E77E0B">
              <w:rPr>
                <w:lang w:val="en-US"/>
              </w:rPr>
              <w:t>Borrowings</w:t>
            </w:r>
          </w:p>
        </w:tc>
        <w:tc>
          <w:tcPr>
            <w:tcW w:w="1134" w:type="dxa"/>
            <w:tcBorders>
              <w:top w:val="single" w:sz="6" w:space="0" w:color="EDECED" w:themeColor="accent4"/>
              <w:left w:val="nil"/>
              <w:bottom w:val="single" w:sz="6" w:space="0" w:color="EDECED" w:themeColor="accent4"/>
              <w:right w:val="nil"/>
            </w:tcBorders>
            <w:vAlign w:val="center"/>
          </w:tcPr>
          <w:p w14:paraId="34288CC1" w14:textId="77777777" w:rsidR="00BC1DAE" w:rsidRPr="00DC5A53" w:rsidRDefault="00BC1DAE" w:rsidP="00E4498D">
            <w:pPr>
              <w:pStyle w:val="Tabletextsmall"/>
              <w:jc w:val="center"/>
            </w:pPr>
            <w:r w:rsidRPr="00DC5A53">
              <w:t>6.1</w:t>
            </w:r>
          </w:p>
        </w:tc>
        <w:tc>
          <w:tcPr>
            <w:tcW w:w="1701" w:type="dxa"/>
            <w:tcBorders>
              <w:top w:val="single" w:sz="6" w:space="0" w:color="EDECED" w:themeColor="accent4"/>
              <w:left w:val="nil"/>
              <w:bottom w:val="single" w:sz="6" w:space="0" w:color="EDECED" w:themeColor="accent4"/>
              <w:right w:val="nil"/>
            </w:tcBorders>
            <w:shd w:val="clear" w:color="auto" w:fill="F9F9F9"/>
            <w:vAlign w:val="center"/>
          </w:tcPr>
          <w:p w14:paraId="12ACA314" w14:textId="77777777" w:rsidR="00BC1DAE" w:rsidRPr="00835020" w:rsidRDefault="00BC1DAE" w:rsidP="00DC5A53">
            <w:pPr>
              <w:pStyle w:val="Tabletext"/>
              <w:jc w:val="right"/>
              <w:rPr>
                <w:lang w:eastAsia="en-AU"/>
              </w:rPr>
            </w:pPr>
            <w:r w:rsidRPr="00286AEE">
              <w:rPr>
                <w:lang w:eastAsia="en-AU"/>
              </w:rPr>
              <w:t>4,302,852</w:t>
            </w:r>
          </w:p>
        </w:tc>
        <w:tc>
          <w:tcPr>
            <w:tcW w:w="1701" w:type="dxa"/>
            <w:tcBorders>
              <w:top w:val="single" w:sz="6" w:space="0" w:color="EDECED" w:themeColor="accent4"/>
              <w:left w:val="nil"/>
              <w:bottom w:val="single" w:sz="6" w:space="0" w:color="EDECED" w:themeColor="accent4"/>
              <w:right w:val="nil"/>
            </w:tcBorders>
            <w:vAlign w:val="center"/>
          </w:tcPr>
          <w:p w14:paraId="03F8FD60" w14:textId="77777777" w:rsidR="00BC1DAE" w:rsidRPr="00835020" w:rsidRDefault="00BC1DAE" w:rsidP="00DC5A53">
            <w:pPr>
              <w:pStyle w:val="Tabletext"/>
              <w:jc w:val="right"/>
              <w:rPr>
                <w:lang w:eastAsia="en-AU"/>
              </w:rPr>
            </w:pPr>
            <w:r>
              <w:rPr>
                <w:lang w:eastAsia="en-AU"/>
              </w:rPr>
              <w:t>3,795,277</w:t>
            </w:r>
          </w:p>
        </w:tc>
      </w:tr>
      <w:tr w:rsidR="00BC1DAE" w:rsidRPr="00924D16" w14:paraId="5A6FE0B3" w14:textId="77777777" w:rsidTr="009F28AC">
        <w:trPr>
          <w:trHeight w:val="227"/>
        </w:trPr>
        <w:tc>
          <w:tcPr>
            <w:tcW w:w="5102" w:type="dxa"/>
            <w:tcBorders>
              <w:top w:val="single" w:sz="6" w:space="0" w:color="EDECED" w:themeColor="accent4"/>
              <w:left w:val="nil"/>
              <w:bottom w:val="single" w:sz="6" w:space="0" w:color="1E2028" w:themeColor="text1"/>
              <w:right w:val="nil"/>
            </w:tcBorders>
          </w:tcPr>
          <w:p w14:paraId="2FA7B869" w14:textId="77777777" w:rsidR="00BC1DAE" w:rsidRPr="00E77E0B" w:rsidRDefault="00BC1DAE" w:rsidP="00DC5A53">
            <w:pPr>
              <w:pStyle w:val="Tabletext"/>
              <w:rPr>
                <w:lang w:val="en-US"/>
              </w:rPr>
            </w:pPr>
            <w:r w:rsidRPr="00E77E0B">
              <w:rPr>
                <w:lang w:val="en-US"/>
              </w:rPr>
              <w:t>Other provisions</w:t>
            </w:r>
          </w:p>
        </w:tc>
        <w:tc>
          <w:tcPr>
            <w:tcW w:w="1134" w:type="dxa"/>
            <w:tcBorders>
              <w:top w:val="single" w:sz="6" w:space="0" w:color="EDECED" w:themeColor="accent4"/>
              <w:left w:val="nil"/>
              <w:bottom w:val="single" w:sz="6" w:space="0" w:color="1E2028" w:themeColor="text1"/>
              <w:right w:val="nil"/>
            </w:tcBorders>
            <w:vAlign w:val="center"/>
          </w:tcPr>
          <w:p w14:paraId="505A5170" w14:textId="77777777" w:rsidR="00BC1DAE" w:rsidRPr="00DC5A53" w:rsidRDefault="00BC1DAE" w:rsidP="00E4498D">
            <w:pPr>
              <w:pStyle w:val="Tabletextsmall"/>
              <w:jc w:val="center"/>
            </w:pPr>
            <w:r w:rsidRPr="00DC5A53">
              <w:t>5.4</w:t>
            </w:r>
          </w:p>
        </w:tc>
        <w:tc>
          <w:tcPr>
            <w:tcW w:w="1701" w:type="dxa"/>
            <w:tcBorders>
              <w:top w:val="single" w:sz="6" w:space="0" w:color="EDECED" w:themeColor="accent4"/>
              <w:left w:val="nil"/>
              <w:bottom w:val="single" w:sz="6" w:space="0" w:color="1E2028" w:themeColor="text1"/>
              <w:right w:val="nil"/>
            </w:tcBorders>
            <w:shd w:val="clear" w:color="auto" w:fill="F9F9F9"/>
            <w:vAlign w:val="center"/>
          </w:tcPr>
          <w:p w14:paraId="33F3167F" w14:textId="77777777" w:rsidR="00BC1DAE" w:rsidRPr="00835020" w:rsidRDefault="00BC1DAE" w:rsidP="00DC5A53">
            <w:pPr>
              <w:pStyle w:val="Tabletext"/>
              <w:jc w:val="right"/>
              <w:rPr>
                <w:lang w:eastAsia="en-AU"/>
              </w:rPr>
            </w:pPr>
            <w:r w:rsidRPr="00286AEE">
              <w:rPr>
                <w:lang w:eastAsia="en-AU"/>
              </w:rPr>
              <w:t>309,841</w:t>
            </w:r>
          </w:p>
        </w:tc>
        <w:tc>
          <w:tcPr>
            <w:tcW w:w="1701" w:type="dxa"/>
            <w:tcBorders>
              <w:top w:val="single" w:sz="6" w:space="0" w:color="EDECED" w:themeColor="accent4"/>
              <w:left w:val="nil"/>
              <w:bottom w:val="single" w:sz="6" w:space="0" w:color="1E2028" w:themeColor="text1"/>
              <w:right w:val="nil"/>
            </w:tcBorders>
            <w:vAlign w:val="center"/>
          </w:tcPr>
          <w:p w14:paraId="0FB2D3B1" w14:textId="77777777" w:rsidR="00BC1DAE" w:rsidRPr="00835020" w:rsidRDefault="00BC1DAE" w:rsidP="00DC5A53">
            <w:pPr>
              <w:pStyle w:val="Tabletext"/>
              <w:jc w:val="right"/>
              <w:rPr>
                <w:lang w:eastAsia="en-AU"/>
              </w:rPr>
            </w:pPr>
            <w:r>
              <w:rPr>
                <w:lang w:eastAsia="en-AU"/>
              </w:rPr>
              <w:t>309,841</w:t>
            </w:r>
          </w:p>
        </w:tc>
      </w:tr>
      <w:tr w:rsidR="00BC1DAE" w:rsidRPr="00924D16" w14:paraId="45DCEE54" w14:textId="77777777" w:rsidTr="006B1ACF">
        <w:trPr>
          <w:trHeight w:val="227"/>
        </w:trPr>
        <w:tc>
          <w:tcPr>
            <w:tcW w:w="5102" w:type="dxa"/>
            <w:tcBorders>
              <w:top w:val="single" w:sz="6" w:space="0" w:color="1E2028" w:themeColor="text1"/>
              <w:left w:val="nil"/>
              <w:bottom w:val="single" w:sz="6" w:space="0" w:color="1E2028" w:themeColor="text1"/>
              <w:right w:val="nil"/>
            </w:tcBorders>
          </w:tcPr>
          <w:p w14:paraId="110C2419" w14:textId="77777777" w:rsidR="00BC1DAE" w:rsidRPr="000E3F6E" w:rsidRDefault="00BC1DAE" w:rsidP="00DC5A53">
            <w:pPr>
              <w:pStyle w:val="Tabletext"/>
              <w:rPr>
                <w:rStyle w:val="Strong"/>
              </w:rPr>
            </w:pPr>
            <w:r w:rsidRPr="000E3F6E">
              <w:rPr>
                <w:rStyle w:val="Strong"/>
              </w:rPr>
              <w:t>Total liabilities</w:t>
            </w:r>
          </w:p>
        </w:tc>
        <w:tc>
          <w:tcPr>
            <w:tcW w:w="1134" w:type="dxa"/>
            <w:tcBorders>
              <w:top w:val="single" w:sz="6" w:space="0" w:color="1E2028" w:themeColor="text1"/>
              <w:left w:val="nil"/>
              <w:bottom w:val="single" w:sz="6" w:space="0" w:color="1E2028" w:themeColor="text1"/>
              <w:right w:val="nil"/>
            </w:tcBorders>
            <w:vAlign w:val="center"/>
          </w:tcPr>
          <w:p w14:paraId="19D18A3B" w14:textId="77777777" w:rsidR="00BC1DAE" w:rsidRPr="000E3F6E" w:rsidRDefault="00BC1DAE" w:rsidP="00E4498D">
            <w:pPr>
              <w:pStyle w:val="Tabletextsmall"/>
              <w:jc w:val="center"/>
              <w:rPr>
                <w:rStyle w:val="Strong"/>
              </w:rPr>
            </w:pPr>
          </w:p>
        </w:tc>
        <w:tc>
          <w:tcPr>
            <w:tcW w:w="1701" w:type="dxa"/>
            <w:tcBorders>
              <w:top w:val="single" w:sz="6" w:space="0" w:color="1E2028" w:themeColor="text1"/>
              <w:left w:val="nil"/>
              <w:bottom w:val="single" w:sz="6" w:space="0" w:color="1E2028" w:themeColor="text1"/>
              <w:right w:val="nil"/>
            </w:tcBorders>
            <w:shd w:val="clear" w:color="auto" w:fill="F9F9F9"/>
            <w:vAlign w:val="center"/>
          </w:tcPr>
          <w:p w14:paraId="16B0C749" w14:textId="77777777" w:rsidR="00BC1DAE" w:rsidRPr="000E3F6E" w:rsidRDefault="00BC1DAE" w:rsidP="00DC5A53">
            <w:pPr>
              <w:pStyle w:val="Tabletext"/>
              <w:jc w:val="right"/>
              <w:rPr>
                <w:rStyle w:val="Strong"/>
              </w:rPr>
            </w:pPr>
            <w:r w:rsidRPr="000E3F6E">
              <w:rPr>
                <w:rStyle w:val="Strong"/>
              </w:rPr>
              <w:t>7,019,387</w:t>
            </w:r>
          </w:p>
        </w:tc>
        <w:tc>
          <w:tcPr>
            <w:tcW w:w="1701" w:type="dxa"/>
            <w:tcBorders>
              <w:top w:val="single" w:sz="6" w:space="0" w:color="1E2028" w:themeColor="text1"/>
              <w:left w:val="nil"/>
              <w:bottom w:val="single" w:sz="6" w:space="0" w:color="1E2028" w:themeColor="text1"/>
              <w:right w:val="nil"/>
            </w:tcBorders>
            <w:vAlign w:val="center"/>
          </w:tcPr>
          <w:p w14:paraId="16DA0ACC" w14:textId="77777777" w:rsidR="00BC1DAE" w:rsidRPr="000E3F6E" w:rsidRDefault="00BC1DAE" w:rsidP="00DC5A53">
            <w:pPr>
              <w:pStyle w:val="Tabletext"/>
              <w:jc w:val="right"/>
              <w:rPr>
                <w:rStyle w:val="Strong"/>
              </w:rPr>
            </w:pPr>
            <w:r w:rsidRPr="000E3F6E">
              <w:rPr>
                <w:rStyle w:val="Strong"/>
              </w:rPr>
              <w:t>4,820,602</w:t>
            </w:r>
          </w:p>
        </w:tc>
      </w:tr>
      <w:tr w:rsidR="00BC1DAE" w:rsidRPr="00924D16" w14:paraId="36D80874" w14:textId="77777777" w:rsidTr="006B1ACF">
        <w:trPr>
          <w:trHeight w:val="227"/>
        </w:trPr>
        <w:tc>
          <w:tcPr>
            <w:tcW w:w="5102" w:type="dxa"/>
            <w:tcBorders>
              <w:top w:val="single" w:sz="6" w:space="0" w:color="1E2028" w:themeColor="text1"/>
              <w:left w:val="nil"/>
              <w:bottom w:val="single" w:sz="6" w:space="0" w:color="1E2028" w:themeColor="text1"/>
              <w:right w:val="nil"/>
            </w:tcBorders>
          </w:tcPr>
          <w:p w14:paraId="47AFEB86" w14:textId="77777777" w:rsidR="00BC1DAE" w:rsidRPr="000E3F6E" w:rsidRDefault="00BC1DAE" w:rsidP="00DC5A53">
            <w:pPr>
              <w:pStyle w:val="Tabletext"/>
              <w:rPr>
                <w:rStyle w:val="Strong"/>
              </w:rPr>
            </w:pPr>
            <w:r w:rsidRPr="000E3F6E">
              <w:rPr>
                <w:rStyle w:val="Strong"/>
              </w:rPr>
              <w:t>Net assets</w:t>
            </w:r>
          </w:p>
        </w:tc>
        <w:tc>
          <w:tcPr>
            <w:tcW w:w="1134" w:type="dxa"/>
            <w:tcBorders>
              <w:top w:val="single" w:sz="6" w:space="0" w:color="1E2028" w:themeColor="text1"/>
              <w:left w:val="nil"/>
              <w:bottom w:val="single" w:sz="6" w:space="0" w:color="1E2028" w:themeColor="text1"/>
              <w:right w:val="nil"/>
            </w:tcBorders>
            <w:vAlign w:val="center"/>
          </w:tcPr>
          <w:p w14:paraId="42EB59CF" w14:textId="77777777" w:rsidR="00BC1DAE" w:rsidRPr="000E3F6E" w:rsidRDefault="00BC1DAE" w:rsidP="00E4498D">
            <w:pPr>
              <w:pStyle w:val="Tabletextsmall"/>
              <w:jc w:val="center"/>
              <w:rPr>
                <w:rStyle w:val="Strong"/>
              </w:rPr>
            </w:pPr>
          </w:p>
        </w:tc>
        <w:tc>
          <w:tcPr>
            <w:tcW w:w="1701" w:type="dxa"/>
            <w:tcBorders>
              <w:top w:val="single" w:sz="6" w:space="0" w:color="1E2028" w:themeColor="text1"/>
              <w:left w:val="nil"/>
              <w:bottom w:val="single" w:sz="6" w:space="0" w:color="1E2028" w:themeColor="text1"/>
              <w:right w:val="nil"/>
            </w:tcBorders>
            <w:shd w:val="clear" w:color="auto" w:fill="F9F9F9"/>
            <w:vAlign w:val="center"/>
          </w:tcPr>
          <w:p w14:paraId="59E123C7" w14:textId="77777777" w:rsidR="00BC1DAE" w:rsidRPr="000E3F6E" w:rsidRDefault="00BC1DAE" w:rsidP="00DC5A53">
            <w:pPr>
              <w:pStyle w:val="Tabletext"/>
              <w:jc w:val="right"/>
              <w:rPr>
                <w:rStyle w:val="Strong"/>
              </w:rPr>
            </w:pPr>
            <w:r w:rsidRPr="000E3F6E">
              <w:rPr>
                <w:rStyle w:val="Strong"/>
              </w:rPr>
              <w:t>28,605,538</w:t>
            </w:r>
          </w:p>
        </w:tc>
        <w:tc>
          <w:tcPr>
            <w:tcW w:w="1701" w:type="dxa"/>
            <w:tcBorders>
              <w:top w:val="single" w:sz="6" w:space="0" w:color="1E2028" w:themeColor="text1"/>
              <w:left w:val="nil"/>
              <w:bottom w:val="single" w:sz="6" w:space="0" w:color="1E2028" w:themeColor="text1"/>
              <w:right w:val="nil"/>
            </w:tcBorders>
            <w:vAlign w:val="center"/>
          </w:tcPr>
          <w:p w14:paraId="2D26715F" w14:textId="77777777" w:rsidR="00BC1DAE" w:rsidRPr="000E3F6E" w:rsidRDefault="00BC1DAE" w:rsidP="00DC5A53">
            <w:pPr>
              <w:pStyle w:val="Tabletext"/>
              <w:jc w:val="right"/>
              <w:rPr>
                <w:rStyle w:val="Strong"/>
              </w:rPr>
            </w:pPr>
            <w:r w:rsidRPr="000E3F6E">
              <w:rPr>
                <w:rStyle w:val="Strong"/>
              </w:rPr>
              <w:t>22,711,006</w:t>
            </w:r>
          </w:p>
        </w:tc>
      </w:tr>
      <w:tr w:rsidR="00BC1DAE" w:rsidRPr="00924D16" w14:paraId="22C16A9C" w14:textId="77777777" w:rsidTr="009F28AC">
        <w:trPr>
          <w:trHeight w:val="567"/>
        </w:trPr>
        <w:tc>
          <w:tcPr>
            <w:tcW w:w="5102" w:type="dxa"/>
            <w:tcBorders>
              <w:top w:val="single" w:sz="6" w:space="0" w:color="1E2028" w:themeColor="text1"/>
              <w:left w:val="nil"/>
              <w:bottom w:val="nil"/>
              <w:right w:val="nil"/>
            </w:tcBorders>
            <w:vAlign w:val="bottom"/>
          </w:tcPr>
          <w:p w14:paraId="0D996E59" w14:textId="77777777" w:rsidR="00BC1DAE" w:rsidRPr="00702857" w:rsidRDefault="00BC1DAE" w:rsidP="000E3F6E">
            <w:pPr>
              <w:pStyle w:val="Tabletext"/>
              <w:rPr>
                <w:rStyle w:val="Strong"/>
              </w:rPr>
            </w:pPr>
            <w:r w:rsidRPr="00702857">
              <w:rPr>
                <w:rStyle w:val="Strong"/>
              </w:rPr>
              <w:t>Equity</w:t>
            </w:r>
          </w:p>
        </w:tc>
        <w:tc>
          <w:tcPr>
            <w:tcW w:w="1134" w:type="dxa"/>
            <w:tcBorders>
              <w:top w:val="single" w:sz="6" w:space="0" w:color="1E2028" w:themeColor="text1"/>
              <w:left w:val="nil"/>
              <w:bottom w:val="nil"/>
              <w:right w:val="nil"/>
            </w:tcBorders>
            <w:vAlign w:val="center"/>
          </w:tcPr>
          <w:p w14:paraId="522B147D" w14:textId="77777777" w:rsidR="00BC1DAE" w:rsidRPr="00DC5A53" w:rsidRDefault="00BC1DAE" w:rsidP="00E4498D">
            <w:pPr>
              <w:pStyle w:val="Tabletextsmall"/>
              <w:jc w:val="center"/>
            </w:pPr>
          </w:p>
        </w:tc>
        <w:tc>
          <w:tcPr>
            <w:tcW w:w="1701" w:type="dxa"/>
            <w:tcBorders>
              <w:top w:val="single" w:sz="6" w:space="0" w:color="1E2028" w:themeColor="text1"/>
              <w:left w:val="nil"/>
              <w:bottom w:val="nil"/>
              <w:right w:val="nil"/>
            </w:tcBorders>
            <w:shd w:val="clear" w:color="auto" w:fill="F9F9F9"/>
            <w:vAlign w:val="bottom"/>
          </w:tcPr>
          <w:p w14:paraId="59BDD62D" w14:textId="77777777" w:rsidR="00BC1DAE" w:rsidRPr="00835020" w:rsidRDefault="00BC1DAE" w:rsidP="000E3F6E">
            <w:pPr>
              <w:pStyle w:val="Tabletext"/>
              <w:rPr>
                <w:lang w:eastAsia="en-AU"/>
              </w:rPr>
            </w:pPr>
          </w:p>
        </w:tc>
        <w:tc>
          <w:tcPr>
            <w:tcW w:w="1701" w:type="dxa"/>
            <w:tcBorders>
              <w:top w:val="single" w:sz="6" w:space="0" w:color="1E2028" w:themeColor="text1"/>
              <w:left w:val="nil"/>
              <w:bottom w:val="nil"/>
              <w:right w:val="nil"/>
            </w:tcBorders>
            <w:vAlign w:val="bottom"/>
          </w:tcPr>
          <w:p w14:paraId="62CE6339" w14:textId="77777777" w:rsidR="00BC1DAE" w:rsidRPr="00835020" w:rsidRDefault="00BC1DAE" w:rsidP="000E3F6E">
            <w:pPr>
              <w:pStyle w:val="Tabletext"/>
              <w:rPr>
                <w:lang w:eastAsia="en-AU"/>
              </w:rPr>
            </w:pPr>
          </w:p>
        </w:tc>
      </w:tr>
      <w:tr w:rsidR="00BC1DAE" w:rsidRPr="00924D16" w14:paraId="270DEDAE" w14:textId="77777777" w:rsidTr="009F28AC">
        <w:trPr>
          <w:trHeight w:val="227"/>
        </w:trPr>
        <w:tc>
          <w:tcPr>
            <w:tcW w:w="5102" w:type="dxa"/>
            <w:tcBorders>
              <w:top w:val="nil"/>
              <w:left w:val="nil"/>
              <w:bottom w:val="single" w:sz="6" w:space="0" w:color="EDECED" w:themeColor="accent4"/>
              <w:right w:val="nil"/>
            </w:tcBorders>
          </w:tcPr>
          <w:p w14:paraId="7123A189" w14:textId="77777777" w:rsidR="00BC1DAE" w:rsidRPr="00E77E0B" w:rsidRDefault="00BC1DAE" w:rsidP="00DC5A53">
            <w:pPr>
              <w:pStyle w:val="Tabletext"/>
              <w:rPr>
                <w:lang w:eastAsia="en-AU"/>
              </w:rPr>
            </w:pPr>
            <w:r w:rsidRPr="00E77E0B">
              <w:rPr>
                <w:lang w:eastAsia="en-AU"/>
              </w:rPr>
              <w:t>Accumulated surplus</w:t>
            </w:r>
          </w:p>
        </w:tc>
        <w:tc>
          <w:tcPr>
            <w:tcW w:w="1134" w:type="dxa"/>
            <w:tcBorders>
              <w:top w:val="nil"/>
              <w:left w:val="nil"/>
              <w:bottom w:val="single" w:sz="6" w:space="0" w:color="EDECED" w:themeColor="accent4"/>
              <w:right w:val="nil"/>
            </w:tcBorders>
            <w:vAlign w:val="center"/>
          </w:tcPr>
          <w:p w14:paraId="7EF8EDD1" w14:textId="77777777" w:rsidR="00BC1DAE" w:rsidRPr="00DC5A53" w:rsidRDefault="00BC1DAE" w:rsidP="00E4498D">
            <w:pPr>
              <w:pStyle w:val="Tabletextsmall"/>
              <w:jc w:val="center"/>
            </w:pPr>
          </w:p>
        </w:tc>
        <w:tc>
          <w:tcPr>
            <w:tcW w:w="1701" w:type="dxa"/>
            <w:tcBorders>
              <w:top w:val="nil"/>
              <w:left w:val="nil"/>
              <w:bottom w:val="single" w:sz="6" w:space="0" w:color="EDECED" w:themeColor="accent4"/>
              <w:right w:val="nil"/>
            </w:tcBorders>
            <w:shd w:val="clear" w:color="auto" w:fill="F9F9F9"/>
            <w:vAlign w:val="center"/>
          </w:tcPr>
          <w:p w14:paraId="2EC85E18" w14:textId="77777777" w:rsidR="00BC1DAE" w:rsidRPr="00835020" w:rsidRDefault="00BC1DAE" w:rsidP="00DC5A53">
            <w:pPr>
              <w:pStyle w:val="Tabletext"/>
              <w:jc w:val="right"/>
              <w:rPr>
                <w:lang w:eastAsia="en-AU"/>
              </w:rPr>
            </w:pPr>
            <w:r w:rsidRPr="00286AEE">
              <w:rPr>
                <w:lang w:eastAsia="en-AU"/>
              </w:rPr>
              <w:t>22,123,56</w:t>
            </w:r>
            <w:r>
              <w:rPr>
                <w:lang w:eastAsia="en-AU"/>
              </w:rPr>
              <w:t>6</w:t>
            </w:r>
          </w:p>
        </w:tc>
        <w:tc>
          <w:tcPr>
            <w:tcW w:w="1701" w:type="dxa"/>
            <w:tcBorders>
              <w:top w:val="nil"/>
              <w:left w:val="nil"/>
              <w:bottom w:val="single" w:sz="6" w:space="0" w:color="EDECED" w:themeColor="accent4"/>
              <w:right w:val="nil"/>
            </w:tcBorders>
            <w:vAlign w:val="center"/>
          </w:tcPr>
          <w:p w14:paraId="57CE793D" w14:textId="77777777" w:rsidR="00BC1DAE" w:rsidRPr="00835020" w:rsidRDefault="00BC1DAE" w:rsidP="00DC5A53">
            <w:pPr>
              <w:pStyle w:val="Tabletext"/>
              <w:jc w:val="right"/>
              <w:rPr>
                <w:lang w:eastAsia="en-AU"/>
              </w:rPr>
            </w:pPr>
            <w:r>
              <w:rPr>
                <w:lang w:eastAsia="en-AU"/>
              </w:rPr>
              <w:t>16,229,034</w:t>
            </w:r>
          </w:p>
        </w:tc>
      </w:tr>
      <w:tr w:rsidR="00BC1DAE" w:rsidRPr="00924D16" w14:paraId="595D5DA5" w14:textId="77777777" w:rsidTr="009F28AC">
        <w:trPr>
          <w:trHeight w:val="227"/>
        </w:trPr>
        <w:tc>
          <w:tcPr>
            <w:tcW w:w="5102" w:type="dxa"/>
            <w:tcBorders>
              <w:top w:val="single" w:sz="6" w:space="0" w:color="EDECED" w:themeColor="accent4"/>
              <w:left w:val="nil"/>
              <w:bottom w:val="single" w:sz="6" w:space="0" w:color="1E2028" w:themeColor="text1"/>
              <w:right w:val="nil"/>
            </w:tcBorders>
          </w:tcPr>
          <w:p w14:paraId="5C6401DA" w14:textId="77777777" w:rsidR="00BC1DAE" w:rsidRPr="00E77E0B" w:rsidRDefault="00BC1DAE" w:rsidP="00DC5A53">
            <w:pPr>
              <w:pStyle w:val="Tabletext"/>
              <w:rPr>
                <w:lang w:eastAsia="en-AU"/>
              </w:rPr>
            </w:pPr>
            <w:r w:rsidRPr="00E77E0B">
              <w:rPr>
                <w:lang w:eastAsia="en-AU"/>
              </w:rPr>
              <w:t>Contributed capital</w:t>
            </w:r>
          </w:p>
        </w:tc>
        <w:tc>
          <w:tcPr>
            <w:tcW w:w="1134" w:type="dxa"/>
            <w:tcBorders>
              <w:top w:val="single" w:sz="6" w:space="0" w:color="EDECED" w:themeColor="accent4"/>
              <w:left w:val="nil"/>
              <w:bottom w:val="single" w:sz="6" w:space="0" w:color="1E2028" w:themeColor="text1"/>
              <w:right w:val="nil"/>
            </w:tcBorders>
            <w:vAlign w:val="center"/>
          </w:tcPr>
          <w:p w14:paraId="03A7F9A4" w14:textId="77777777" w:rsidR="00BC1DAE" w:rsidRPr="00DC5A53" w:rsidRDefault="00BC1DAE" w:rsidP="00E4498D">
            <w:pPr>
              <w:pStyle w:val="Tabletextsmall"/>
              <w:jc w:val="center"/>
            </w:pPr>
          </w:p>
        </w:tc>
        <w:tc>
          <w:tcPr>
            <w:tcW w:w="1701" w:type="dxa"/>
            <w:tcBorders>
              <w:top w:val="single" w:sz="6" w:space="0" w:color="EDECED" w:themeColor="accent4"/>
              <w:left w:val="nil"/>
              <w:bottom w:val="single" w:sz="6" w:space="0" w:color="1E2028" w:themeColor="text1"/>
              <w:right w:val="nil"/>
            </w:tcBorders>
            <w:shd w:val="clear" w:color="auto" w:fill="F9F9F9"/>
            <w:vAlign w:val="center"/>
          </w:tcPr>
          <w:p w14:paraId="5E20BC34" w14:textId="77777777" w:rsidR="00BC1DAE" w:rsidRPr="00835020" w:rsidRDefault="00BC1DAE" w:rsidP="00DC5A53">
            <w:pPr>
              <w:pStyle w:val="Tabletext"/>
              <w:jc w:val="right"/>
              <w:rPr>
                <w:lang w:eastAsia="en-AU"/>
              </w:rPr>
            </w:pPr>
            <w:r w:rsidRPr="00286AEE">
              <w:rPr>
                <w:lang w:eastAsia="en-AU"/>
              </w:rPr>
              <w:t>6,481,972</w:t>
            </w:r>
          </w:p>
        </w:tc>
        <w:tc>
          <w:tcPr>
            <w:tcW w:w="1701" w:type="dxa"/>
            <w:tcBorders>
              <w:top w:val="single" w:sz="6" w:space="0" w:color="EDECED" w:themeColor="accent4"/>
              <w:left w:val="nil"/>
              <w:bottom w:val="single" w:sz="6" w:space="0" w:color="1E2028" w:themeColor="text1"/>
              <w:right w:val="nil"/>
            </w:tcBorders>
            <w:vAlign w:val="center"/>
          </w:tcPr>
          <w:p w14:paraId="28E0F680" w14:textId="77777777" w:rsidR="00BC1DAE" w:rsidRPr="00835020" w:rsidRDefault="00BC1DAE" w:rsidP="00DC5A53">
            <w:pPr>
              <w:pStyle w:val="Tabletext"/>
              <w:jc w:val="right"/>
              <w:rPr>
                <w:lang w:eastAsia="en-AU"/>
              </w:rPr>
            </w:pPr>
            <w:r w:rsidRPr="00835020">
              <w:rPr>
                <w:lang w:eastAsia="en-AU"/>
              </w:rPr>
              <w:t>6,481,972</w:t>
            </w:r>
          </w:p>
        </w:tc>
      </w:tr>
      <w:tr w:rsidR="00BC1DAE" w:rsidRPr="00924D16" w14:paraId="760DB04A" w14:textId="77777777" w:rsidTr="009F28AC">
        <w:trPr>
          <w:trHeight w:val="227"/>
        </w:trPr>
        <w:tc>
          <w:tcPr>
            <w:tcW w:w="5102" w:type="dxa"/>
            <w:tcBorders>
              <w:top w:val="single" w:sz="6" w:space="0" w:color="1E2028" w:themeColor="text1"/>
              <w:left w:val="nil"/>
              <w:bottom w:val="single" w:sz="6" w:space="0" w:color="1E2028" w:themeColor="text1"/>
              <w:right w:val="nil"/>
            </w:tcBorders>
          </w:tcPr>
          <w:p w14:paraId="6DDE7847" w14:textId="77777777" w:rsidR="00BC1DAE" w:rsidRPr="000E3F6E" w:rsidRDefault="00BC1DAE" w:rsidP="00DC5A53">
            <w:pPr>
              <w:pStyle w:val="Tabletext"/>
              <w:rPr>
                <w:rStyle w:val="Strong"/>
              </w:rPr>
            </w:pPr>
            <w:r w:rsidRPr="000E3F6E">
              <w:rPr>
                <w:rStyle w:val="Strong"/>
              </w:rPr>
              <w:t>Net worth</w:t>
            </w:r>
          </w:p>
        </w:tc>
        <w:tc>
          <w:tcPr>
            <w:tcW w:w="1134" w:type="dxa"/>
            <w:tcBorders>
              <w:top w:val="single" w:sz="6" w:space="0" w:color="1E2028" w:themeColor="text1"/>
              <w:left w:val="nil"/>
              <w:bottom w:val="single" w:sz="6" w:space="0" w:color="1E2028" w:themeColor="text1"/>
              <w:right w:val="nil"/>
            </w:tcBorders>
            <w:vAlign w:val="center"/>
          </w:tcPr>
          <w:p w14:paraId="0AB926DE" w14:textId="77777777" w:rsidR="00BC1DAE" w:rsidRPr="000E3F6E" w:rsidRDefault="00BC1DAE" w:rsidP="00E4498D">
            <w:pPr>
              <w:pStyle w:val="Tabletextsmall"/>
              <w:jc w:val="center"/>
              <w:rPr>
                <w:rStyle w:val="Strong"/>
              </w:rPr>
            </w:pPr>
          </w:p>
        </w:tc>
        <w:tc>
          <w:tcPr>
            <w:tcW w:w="1701" w:type="dxa"/>
            <w:tcBorders>
              <w:top w:val="single" w:sz="6" w:space="0" w:color="1E2028" w:themeColor="text1"/>
              <w:left w:val="nil"/>
              <w:bottom w:val="single" w:sz="6" w:space="0" w:color="1E2028" w:themeColor="text1"/>
              <w:right w:val="nil"/>
            </w:tcBorders>
            <w:shd w:val="clear" w:color="auto" w:fill="F9F9F9"/>
            <w:vAlign w:val="center"/>
          </w:tcPr>
          <w:p w14:paraId="7C14DBDA" w14:textId="77777777" w:rsidR="00BC1DAE" w:rsidRPr="000E3F6E" w:rsidRDefault="00BC1DAE" w:rsidP="00DC5A53">
            <w:pPr>
              <w:pStyle w:val="Tabletext"/>
              <w:jc w:val="right"/>
              <w:rPr>
                <w:rStyle w:val="Strong"/>
              </w:rPr>
            </w:pPr>
            <w:r w:rsidRPr="000E3F6E">
              <w:rPr>
                <w:rStyle w:val="Strong"/>
              </w:rPr>
              <w:t>28,605,538</w:t>
            </w:r>
          </w:p>
        </w:tc>
        <w:tc>
          <w:tcPr>
            <w:tcW w:w="1701" w:type="dxa"/>
            <w:tcBorders>
              <w:top w:val="single" w:sz="6" w:space="0" w:color="1E2028" w:themeColor="text1"/>
              <w:left w:val="nil"/>
              <w:bottom w:val="single" w:sz="6" w:space="0" w:color="1E2028" w:themeColor="text1"/>
              <w:right w:val="nil"/>
            </w:tcBorders>
            <w:vAlign w:val="center"/>
          </w:tcPr>
          <w:p w14:paraId="474325CB" w14:textId="77777777" w:rsidR="00BC1DAE" w:rsidRPr="000E3F6E" w:rsidRDefault="00BC1DAE" w:rsidP="00DC5A53">
            <w:pPr>
              <w:pStyle w:val="Tabletext"/>
              <w:jc w:val="right"/>
              <w:rPr>
                <w:rStyle w:val="Strong"/>
              </w:rPr>
            </w:pPr>
            <w:r w:rsidRPr="000E3F6E">
              <w:rPr>
                <w:rStyle w:val="Strong"/>
              </w:rPr>
              <w:t>22,711,006</w:t>
            </w:r>
          </w:p>
        </w:tc>
      </w:tr>
    </w:tbl>
    <w:p w14:paraId="0630F508" w14:textId="77777777" w:rsidR="00BC1DAE" w:rsidRDefault="00BC1DAE" w:rsidP="00BC1DAE">
      <w:pPr>
        <w:spacing w:before="120" w:after="0" w:line="220" w:lineRule="atLeast"/>
        <w:rPr>
          <w:rFonts w:eastAsia="Calibri" w:cs="Times New Roman"/>
          <w:sz w:val="16"/>
          <w:szCs w:val="20"/>
        </w:rPr>
      </w:pPr>
      <w:bookmarkStart w:id="399" w:name="_Toc55902986"/>
      <w:bookmarkStart w:id="400" w:name="_Toc80349552"/>
      <w:bookmarkStart w:id="401" w:name="_Toc81474739"/>
    </w:p>
    <w:p w14:paraId="1F34E7D5" w14:textId="77777777" w:rsidR="00BC1DAE" w:rsidRDefault="00BC1DAE" w:rsidP="000E3F6E">
      <w:pPr>
        <w:pStyle w:val="Footnote"/>
      </w:pPr>
      <w:r w:rsidRPr="00B473F1">
        <w:t xml:space="preserve">The above </w:t>
      </w:r>
      <w:r>
        <w:t>balance sheet</w:t>
      </w:r>
      <w:r w:rsidRPr="00B473F1">
        <w:t xml:space="preserve"> should be read in conjunction </w:t>
      </w:r>
      <w:r w:rsidRPr="000E3F6E">
        <w:t>with</w:t>
      </w:r>
      <w:r w:rsidRPr="00B473F1">
        <w:t xml:space="preserve"> the accompanying notes</w:t>
      </w:r>
      <w:r>
        <w:t>.</w:t>
      </w:r>
    </w:p>
    <w:p w14:paraId="4BAEAB7F" w14:textId="77777777" w:rsidR="00BC1DAE" w:rsidRDefault="00BC1DAE" w:rsidP="00BC1DAE">
      <w:pPr>
        <w:rPr>
          <w:rFonts w:eastAsia="Calibri" w:cs="Times New Roman"/>
          <w:sz w:val="18"/>
        </w:rPr>
      </w:pPr>
      <w:r>
        <w:rPr>
          <w:rFonts w:eastAsia="Calibri" w:cs="Times New Roman"/>
          <w:sz w:val="18"/>
        </w:rPr>
        <w:br w:type="page"/>
      </w:r>
    </w:p>
    <w:p w14:paraId="06F60E2B" w14:textId="072A2693" w:rsidR="00BC1DAE" w:rsidRDefault="00BC1DAE" w:rsidP="00BE4790">
      <w:pPr>
        <w:pStyle w:val="Heading2Financialslist"/>
        <w:rPr>
          <w:rStyle w:val="ColourBlack"/>
        </w:rPr>
      </w:pPr>
      <w:bookmarkStart w:id="402" w:name="_Toc209273741"/>
      <w:bookmarkStart w:id="403" w:name="_Toc209273838"/>
      <w:bookmarkStart w:id="404" w:name="_Toc209281191"/>
      <w:bookmarkStart w:id="405" w:name="_Toc210219193"/>
      <w:bookmarkStart w:id="406" w:name="_Toc210219855"/>
      <w:bookmarkEnd w:id="399"/>
      <w:bookmarkEnd w:id="400"/>
      <w:bookmarkEnd w:id="401"/>
      <w:r w:rsidRPr="00D43BF7">
        <w:lastRenderedPageBreak/>
        <w:t xml:space="preserve">Cash flow statement </w:t>
      </w:r>
      <w:r w:rsidR="00655176" w:rsidRPr="00BD4C70">
        <w:rPr>
          <w:rStyle w:val="ColourBlack"/>
        </w:rPr>
        <w:t>f</w:t>
      </w:r>
      <w:r w:rsidRPr="00BD4C70">
        <w:rPr>
          <w:rStyle w:val="ColourBlack"/>
        </w:rPr>
        <w:t>or the financial year</w:t>
      </w:r>
      <w:r w:rsidR="001B0D6A" w:rsidRPr="00BD4C70">
        <w:rPr>
          <w:rStyle w:val="ColourBlack"/>
        </w:rPr>
        <w:t xml:space="preserve"> </w:t>
      </w:r>
      <w:r w:rsidRPr="0057401E">
        <w:t>ended</w:t>
      </w:r>
      <w:r w:rsidRPr="00BD4C70">
        <w:rPr>
          <w:rStyle w:val="ColourBlack"/>
        </w:rPr>
        <w:t xml:space="preserve"> 30 June 2025</w:t>
      </w:r>
      <w:bookmarkEnd w:id="402"/>
      <w:bookmarkEnd w:id="403"/>
      <w:bookmarkEnd w:id="404"/>
      <w:bookmarkEnd w:id="405"/>
      <w:bookmarkEnd w:id="406"/>
    </w:p>
    <w:p w14:paraId="1E6469FC" w14:textId="77777777" w:rsidR="00617CB4" w:rsidRPr="00617CB4" w:rsidRDefault="00617CB4" w:rsidP="00617CB4"/>
    <w:tbl>
      <w:tblPr>
        <w:tblStyle w:val="TableGrid"/>
        <w:tblpPr w:leftFromText="180" w:rightFromText="180" w:vertAnchor="text" w:horzAnchor="margin" w:tblpY="-69"/>
        <w:tblW w:w="96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57" w:type="dxa"/>
          <w:left w:w="0" w:type="dxa"/>
          <w:bottom w:w="57" w:type="dxa"/>
        </w:tblCellMar>
        <w:tblLook w:val="0620" w:firstRow="1" w:lastRow="0" w:firstColumn="0" w:lastColumn="0" w:noHBand="1" w:noVBand="1"/>
      </w:tblPr>
      <w:tblGrid>
        <w:gridCol w:w="5102"/>
        <w:gridCol w:w="1134"/>
        <w:gridCol w:w="1701"/>
        <w:gridCol w:w="1701"/>
      </w:tblGrid>
      <w:tr w:rsidR="002C4824" w:rsidRPr="000E3F6E" w14:paraId="409A735D" w14:textId="77777777" w:rsidTr="007D7225">
        <w:trPr>
          <w:trHeight w:val="567"/>
        </w:trPr>
        <w:tc>
          <w:tcPr>
            <w:tcW w:w="5102" w:type="dxa"/>
            <w:tcBorders>
              <w:top w:val="single" w:sz="6" w:space="0" w:color="EDECED" w:themeColor="accent4"/>
              <w:bottom w:val="single" w:sz="12" w:space="0" w:color="D19000" w:themeColor="accent1"/>
            </w:tcBorders>
            <w:vAlign w:val="bottom"/>
          </w:tcPr>
          <w:p w14:paraId="12CD3BB8" w14:textId="77777777" w:rsidR="00BC1DAE" w:rsidRPr="002C4824" w:rsidRDefault="00BC1DAE" w:rsidP="00E4498D">
            <w:pPr>
              <w:pStyle w:val="Tabletext"/>
              <w:jc w:val="right"/>
            </w:pPr>
          </w:p>
        </w:tc>
        <w:tc>
          <w:tcPr>
            <w:tcW w:w="1134" w:type="dxa"/>
            <w:tcBorders>
              <w:top w:val="single" w:sz="6" w:space="0" w:color="EDECED" w:themeColor="accent4"/>
              <w:bottom w:val="single" w:sz="12" w:space="0" w:color="D19000" w:themeColor="accent1"/>
            </w:tcBorders>
            <w:vAlign w:val="center"/>
          </w:tcPr>
          <w:p w14:paraId="6678B445" w14:textId="2C3BC4F4" w:rsidR="00BC1DAE" w:rsidRPr="002C4824" w:rsidRDefault="00BC1DAE" w:rsidP="00E4498D">
            <w:pPr>
              <w:pStyle w:val="Tabletextsmall"/>
              <w:jc w:val="center"/>
            </w:pPr>
          </w:p>
        </w:tc>
        <w:tc>
          <w:tcPr>
            <w:tcW w:w="1701" w:type="dxa"/>
            <w:tcBorders>
              <w:top w:val="single" w:sz="6" w:space="0" w:color="EDECED" w:themeColor="accent4"/>
              <w:bottom w:val="single" w:sz="12" w:space="0" w:color="D19000" w:themeColor="accent1"/>
            </w:tcBorders>
            <w:shd w:val="clear" w:color="auto" w:fill="F9F9F9"/>
            <w:vAlign w:val="bottom"/>
          </w:tcPr>
          <w:p w14:paraId="3FA89E46" w14:textId="77777777" w:rsidR="00BC1DAE" w:rsidRPr="002C4824" w:rsidRDefault="00BC1DAE" w:rsidP="00E4498D">
            <w:pPr>
              <w:pStyle w:val="Tabletext"/>
              <w:jc w:val="right"/>
            </w:pPr>
            <w:r w:rsidRPr="002C4824">
              <w:t>2025</w:t>
            </w:r>
          </w:p>
        </w:tc>
        <w:tc>
          <w:tcPr>
            <w:tcW w:w="1701" w:type="dxa"/>
            <w:tcBorders>
              <w:top w:val="single" w:sz="6" w:space="0" w:color="EDECED" w:themeColor="accent4"/>
              <w:bottom w:val="single" w:sz="12" w:space="0" w:color="D19000" w:themeColor="accent1"/>
            </w:tcBorders>
            <w:vAlign w:val="bottom"/>
          </w:tcPr>
          <w:p w14:paraId="42CCA9CA" w14:textId="77777777" w:rsidR="00BC1DAE" w:rsidRPr="002C4824" w:rsidRDefault="00BC1DAE" w:rsidP="00E4498D">
            <w:pPr>
              <w:pStyle w:val="Tabletext"/>
              <w:jc w:val="right"/>
            </w:pPr>
            <w:r w:rsidRPr="002C4824">
              <w:t>2024</w:t>
            </w:r>
          </w:p>
        </w:tc>
      </w:tr>
      <w:tr w:rsidR="00BC1DAE" w:rsidRPr="000E3F6E" w14:paraId="5D84731F" w14:textId="77777777" w:rsidTr="007D7225">
        <w:trPr>
          <w:trHeight w:val="227"/>
        </w:trPr>
        <w:tc>
          <w:tcPr>
            <w:tcW w:w="5102" w:type="dxa"/>
            <w:tcBorders>
              <w:top w:val="single" w:sz="12" w:space="0" w:color="D19000" w:themeColor="accent1"/>
              <w:bottom w:val="single" w:sz="6" w:space="0" w:color="209692"/>
            </w:tcBorders>
            <w:vAlign w:val="center"/>
          </w:tcPr>
          <w:p w14:paraId="00488D7B" w14:textId="77777777" w:rsidR="00BC1DAE" w:rsidRPr="00736700" w:rsidRDefault="00BC1DAE" w:rsidP="00736700">
            <w:pPr>
              <w:pStyle w:val="TabletextsubheadTeal"/>
              <w:rPr>
                <w:rStyle w:val="ColourTealAA"/>
              </w:rPr>
            </w:pPr>
          </w:p>
        </w:tc>
        <w:tc>
          <w:tcPr>
            <w:tcW w:w="1134" w:type="dxa"/>
            <w:tcBorders>
              <w:top w:val="single" w:sz="12" w:space="0" w:color="D19000" w:themeColor="accent1"/>
              <w:bottom w:val="single" w:sz="6" w:space="0" w:color="209692"/>
            </w:tcBorders>
            <w:vAlign w:val="center"/>
          </w:tcPr>
          <w:p w14:paraId="7A68613A" w14:textId="49CD6FB5" w:rsidR="00BC1DAE" w:rsidRPr="00736700" w:rsidRDefault="000E3F6E" w:rsidP="00736700">
            <w:pPr>
              <w:pStyle w:val="TabletextsubheadTeal"/>
              <w:jc w:val="center"/>
              <w:rPr>
                <w:rStyle w:val="ColourTealAA"/>
              </w:rPr>
            </w:pPr>
            <w:r w:rsidRPr="00736700">
              <w:rPr>
                <w:rStyle w:val="ColourTealAA"/>
              </w:rPr>
              <w:t>Notes</w:t>
            </w:r>
          </w:p>
        </w:tc>
        <w:tc>
          <w:tcPr>
            <w:tcW w:w="1701" w:type="dxa"/>
            <w:tcBorders>
              <w:top w:val="single" w:sz="12" w:space="0" w:color="D19000" w:themeColor="accent1"/>
              <w:bottom w:val="single" w:sz="6" w:space="0" w:color="209692"/>
            </w:tcBorders>
            <w:shd w:val="clear" w:color="auto" w:fill="F9F9F9"/>
            <w:vAlign w:val="center"/>
          </w:tcPr>
          <w:p w14:paraId="1166DB18" w14:textId="77777777" w:rsidR="00BC1DAE" w:rsidRPr="00A25F56" w:rsidRDefault="00BC1DAE" w:rsidP="00736700">
            <w:pPr>
              <w:pStyle w:val="TabletextsubheadTeal"/>
              <w:rPr>
                <w:rStyle w:val="ColourTealAA"/>
                <w:color w:val="0B7D7A"/>
              </w:rPr>
            </w:pPr>
            <w:r w:rsidRPr="00A25F56">
              <w:rPr>
                <w:rStyle w:val="ColourTealAA"/>
                <w:color w:val="0B7D7A"/>
              </w:rPr>
              <w:t>$</w:t>
            </w:r>
          </w:p>
        </w:tc>
        <w:tc>
          <w:tcPr>
            <w:tcW w:w="1701" w:type="dxa"/>
            <w:tcBorders>
              <w:top w:val="single" w:sz="12" w:space="0" w:color="D19000" w:themeColor="accent1"/>
              <w:bottom w:val="single" w:sz="6" w:space="0" w:color="209692"/>
            </w:tcBorders>
            <w:vAlign w:val="center"/>
          </w:tcPr>
          <w:p w14:paraId="31EFF485" w14:textId="77777777" w:rsidR="00BC1DAE" w:rsidRPr="00736700" w:rsidRDefault="00BC1DAE" w:rsidP="00736700">
            <w:pPr>
              <w:pStyle w:val="TabletextsubheadTeal"/>
              <w:rPr>
                <w:rStyle w:val="ColourTealAA"/>
              </w:rPr>
            </w:pPr>
            <w:r w:rsidRPr="00736700">
              <w:rPr>
                <w:rStyle w:val="ColourTealAA"/>
              </w:rPr>
              <w:t>$</w:t>
            </w:r>
          </w:p>
        </w:tc>
      </w:tr>
      <w:tr w:rsidR="002C4824" w:rsidRPr="000E3F6E" w14:paraId="28B7C456" w14:textId="77777777" w:rsidTr="007D7225">
        <w:trPr>
          <w:trHeight w:val="454"/>
        </w:trPr>
        <w:tc>
          <w:tcPr>
            <w:tcW w:w="5102" w:type="dxa"/>
            <w:tcBorders>
              <w:top w:val="single" w:sz="6" w:space="0" w:color="209692"/>
            </w:tcBorders>
            <w:vAlign w:val="bottom"/>
          </w:tcPr>
          <w:p w14:paraId="3D41602D" w14:textId="77777777" w:rsidR="00BC1DAE" w:rsidRPr="002C4824" w:rsidRDefault="00BC1DAE" w:rsidP="00E4498D">
            <w:pPr>
              <w:pStyle w:val="Tabletext"/>
              <w:rPr>
                <w:rStyle w:val="Strong"/>
              </w:rPr>
            </w:pPr>
            <w:r w:rsidRPr="002C4824">
              <w:rPr>
                <w:rStyle w:val="Strong"/>
              </w:rPr>
              <w:t>Cash flows from operating activities</w:t>
            </w:r>
          </w:p>
        </w:tc>
        <w:tc>
          <w:tcPr>
            <w:tcW w:w="1134" w:type="dxa"/>
            <w:tcBorders>
              <w:top w:val="single" w:sz="6" w:space="0" w:color="209692"/>
            </w:tcBorders>
            <w:vAlign w:val="center"/>
          </w:tcPr>
          <w:p w14:paraId="1013781D" w14:textId="77777777" w:rsidR="00BC1DAE" w:rsidRPr="000E3F6E" w:rsidRDefault="00BC1DAE" w:rsidP="00E4498D">
            <w:pPr>
              <w:pStyle w:val="Tabletextsmall"/>
              <w:jc w:val="center"/>
            </w:pPr>
          </w:p>
        </w:tc>
        <w:tc>
          <w:tcPr>
            <w:tcW w:w="1701" w:type="dxa"/>
            <w:tcBorders>
              <w:top w:val="single" w:sz="6" w:space="0" w:color="209692"/>
            </w:tcBorders>
            <w:shd w:val="clear" w:color="auto" w:fill="F9F9F9"/>
            <w:vAlign w:val="bottom"/>
          </w:tcPr>
          <w:p w14:paraId="55F3BB3D" w14:textId="77777777" w:rsidR="00BC1DAE" w:rsidRPr="000E3F6E" w:rsidRDefault="00BC1DAE" w:rsidP="00E4498D">
            <w:pPr>
              <w:pStyle w:val="Tabletext"/>
            </w:pPr>
          </w:p>
        </w:tc>
        <w:tc>
          <w:tcPr>
            <w:tcW w:w="1701" w:type="dxa"/>
            <w:tcBorders>
              <w:top w:val="single" w:sz="6" w:space="0" w:color="209692"/>
            </w:tcBorders>
            <w:vAlign w:val="bottom"/>
          </w:tcPr>
          <w:p w14:paraId="0262F0AD" w14:textId="77777777" w:rsidR="00BC1DAE" w:rsidRPr="000E3F6E" w:rsidRDefault="00BC1DAE" w:rsidP="00E4498D">
            <w:pPr>
              <w:pStyle w:val="Tabletext"/>
            </w:pPr>
          </w:p>
        </w:tc>
      </w:tr>
      <w:tr w:rsidR="002C4824" w:rsidRPr="000E3F6E" w14:paraId="6C892310" w14:textId="77777777" w:rsidTr="007D7225">
        <w:trPr>
          <w:trHeight w:val="227"/>
        </w:trPr>
        <w:tc>
          <w:tcPr>
            <w:tcW w:w="5102" w:type="dxa"/>
            <w:tcBorders>
              <w:bottom w:val="single" w:sz="6" w:space="0" w:color="209692"/>
            </w:tcBorders>
            <w:vAlign w:val="center"/>
          </w:tcPr>
          <w:p w14:paraId="2CF3E685" w14:textId="77777777" w:rsidR="00BC1DAE" w:rsidRPr="007715A6" w:rsidRDefault="00BC1DAE" w:rsidP="007715A6">
            <w:pPr>
              <w:pStyle w:val="TableSubheadTeal"/>
            </w:pPr>
            <w:r w:rsidRPr="007715A6">
              <w:t>Receipts</w:t>
            </w:r>
          </w:p>
        </w:tc>
        <w:tc>
          <w:tcPr>
            <w:tcW w:w="1134" w:type="dxa"/>
            <w:tcBorders>
              <w:bottom w:val="single" w:sz="6" w:space="0" w:color="209692"/>
            </w:tcBorders>
            <w:vAlign w:val="center"/>
          </w:tcPr>
          <w:p w14:paraId="23DF4D8A" w14:textId="77777777" w:rsidR="00BC1DAE" w:rsidRPr="000E3F6E" w:rsidRDefault="00BC1DAE" w:rsidP="00E4498D">
            <w:pPr>
              <w:pStyle w:val="Tabletextsmall"/>
              <w:jc w:val="center"/>
            </w:pPr>
          </w:p>
        </w:tc>
        <w:tc>
          <w:tcPr>
            <w:tcW w:w="1701" w:type="dxa"/>
            <w:tcBorders>
              <w:bottom w:val="single" w:sz="6" w:space="0" w:color="209692"/>
            </w:tcBorders>
            <w:shd w:val="clear" w:color="auto" w:fill="F9F9F9"/>
          </w:tcPr>
          <w:p w14:paraId="48AE7D13" w14:textId="77777777" w:rsidR="00BC1DAE" w:rsidRPr="000E3F6E" w:rsidRDefault="00BC1DAE" w:rsidP="00E4498D">
            <w:pPr>
              <w:pStyle w:val="Tabletext"/>
            </w:pPr>
          </w:p>
        </w:tc>
        <w:tc>
          <w:tcPr>
            <w:tcW w:w="1701" w:type="dxa"/>
            <w:tcBorders>
              <w:bottom w:val="single" w:sz="6" w:space="0" w:color="209692"/>
            </w:tcBorders>
          </w:tcPr>
          <w:p w14:paraId="690128DA" w14:textId="77777777" w:rsidR="00BC1DAE" w:rsidRPr="000E3F6E" w:rsidRDefault="00BC1DAE" w:rsidP="00E4498D">
            <w:pPr>
              <w:pStyle w:val="Tabletext"/>
            </w:pPr>
          </w:p>
        </w:tc>
      </w:tr>
      <w:tr w:rsidR="002C4824" w:rsidRPr="000E3F6E" w14:paraId="485E78E8" w14:textId="77777777" w:rsidTr="007D7225">
        <w:trPr>
          <w:trHeight w:val="227"/>
        </w:trPr>
        <w:tc>
          <w:tcPr>
            <w:tcW w:w="5102" w:type="dxa"/>
            <w:tcBorders>
              <w:top w:val="single" w:sz="6" w:space="0" w:color="209692"/>
              <w:bottom w:val="single" w:sz="6" w:space="0" w:color="1E2028" w:themeColor="text1"/>
            </w:tcBorders>
            <w:vAlign w:val="center"/>
          </w:tcPr>
          <w:p w14:paraId="6412FDEB" w14:textId="77777777" w:rsidR="00BC1DAE" w:rsidRPr="000E3F6E" w:rsidRDefault="00BC1DAE" w:rsidP="00B96ECF">
            <w:pPr>
              <w:pStyle w:val="Tabletext"/>
            </w:pPr>
            <w:r w:rsidRPr="000E3F6E">
              <w:t>Receipts from government</w:t>
            </w:r>
          </w:p>
        </w:tc>
        <w:tc>
          <w:tcPr>
            <w:tcW w:w="1134" w:type="dxa"/>
            <w:tcBorders>
              <w:top w:val="single" w:sz="6" w:space="0" w:color="209692"/>
              <w:bottom w:val="single" w:sz="6" w:space="0" w:color="1E2028" w:themeColor="text1"/>
            </w:tcBorders>
            <w:vAlign w:val="center"/>
          </w:tcPr>
          <w:p w14:paraId="47A409CC" w14:textId="77777777" w:rsidR="00BC1DAE" w:rsidRPr="000E3F6E" w:rsidRDefault="00BC1DAE" w:rsidP="00E4498D">
            <w:pPr>
              <w:pStyle w:val="Tabletextsmall"/>
              <w:jc w:val="center"/>
            </w:pPr>
          </w:p>
        </w:tc>
        <w:tc>
          <w:tcPr>
            <w:tcW w:w="1701" w:type="dxa"/>
            <w:tcBorders>
              <w:top w:val="single" w:sz="6" w:space="0" w:color="209692"/>
              <w:bottom w:val="single" w:sz="6" w:space="0" w:color="1E2028" w:themeColor="text1"/>
            </w:tcBorders>
            <w:shd w:val="clear" w:color="auto" w:fill="F9F9F9"/>
            <w:vAlign w:val="center"/>
          </w:tcPr>
          <w:p w14:paraId="7B18A063" w14:textId="77777777" w:rsidR="00BC1DAE" w:rsidRPr="000E3F6E" w:rsidRDefault="00BC1DAE" w:rsidP="00E4498D">
            <w:pPr>
              <w:pStyle w:val="Tabletext"/>
              <w:jc w:val="right"/>
            </w:pPr>
            <w:r w:rsidRPr="000E3F6E">
              <w:t>51,052,540</w:t>
            </w:r>
          </w:p>
        </w:tc>
        <w:tc>
          <w:tcPr>
            <w:tcW w:w="1701" w:type="dxa"/>
            <w:tcBorders>
              <w:top w:val="single" w:sz="6" w:space="0" w:color="209692"/>
              <w:bottom w:val="single" w:sz="6" w:space="0" w:color="1E2028" w:themeColor="text1"/>
            </w:tcBorders>
            <w:vAlign w:val="center"/>
          </w:tcPr>
          <w:p w14:paraId="7ACDE887" w14:textId="77777777" w:rsidR="00BC1DAE" w:rsidRPr="000E3F6E" w:rsidRDefault="00BC1DAE" w:rsidP="00E4498D">
            <w:pPr>
              <w:pStyle w:val="Tabletext"/>
              <w:jc w:val="right"/>
            </w:pPr>
            <w:r w:rsidRPr="000E3F6E">
              <w:t>52,043,220</w:t>
            </w:r>
          </w:p>
        </w:tc>
      </w:tr>
      <w:tr w:rsidR="002C4824" w:rsidRPr="000E3F6E" w14:paraId="7890809B" w14:textId="77777777" w:rsidTr="007D7225">
        <w:trPr>
          <w:trHeight w:val="227"/>
        </w:trPr>
        <w:tc>
          <w:tcPr>
            <w:tcW w:w="5102" w:type="dxa"/>
            <w:tcBorders>
              <w:top w:val="single" w:sz="6" w:space="0" w:color="1E2028" w:themeColor="text1"/>
              <w:bottom w:val="single" w:sz="6" w:space="0" w:color="1E2028" w:themeColor="text1"/>
            </w:tcBorders>
            <w:vAlign w:val="center"/>
          </w:tcPr>
          <w:p w14:paraId="6B512B7A" w14:textId="77777777" w:rsidR="00BC1DAE" w:rsidRPr="000E3F6E" w:rsidRDefault="00BC1DAE" w:rsidP="00B96ECF">
            <w:pPr>
              <w:pStyle w:val="Tabletext"/>
            </w:pPr>
            <w:r w:rsidRPr="000E3F6E">
              <w:t>Total receipts</w:t>
            </w:r>
          </w:p>
        </w:tc>
        <w:tc>
          <w:tcPr>
            <w:tcW w:w="1134" w:type="dxa"/>
            <w:tcBorders>
              <w:top w:val="single" w:sz="6" w:space="0" w:color="1E2028" w:themeColor="text1"/>
              <w:bottom w:val="single" w:sz="6" w:space="0" w:color="1E2028" w:themeColor="text1"/>
            </w:tcBorders>
            <w:vAlign w:val="center"/>
          </w:tcPr>
          <w:p w14:paraId="23FDE74D" w14:textId="77777777" w:rsidR="00BC1DAE" w:rsidRPr="000E3F6E" w:rsidRDefault="00BC1DAE" w:rsidP="00E4498D">
            <w:pPr>
              <w:pStyle w:val="Tabletextsmall"/>
              <w:jc w:val="center"/>
            </w:pPr>
          </w:p>
        </w:tc>
        <w:tc>
          <w:tcPr>
            <w:tcW w:w="1701" w:type="dxa"/>
            <w:tcBorders>
              <w:top w:val="single" w:sz="6" w:space="0" w:color="1E2028" w:themeColor="text1"/>
              <w:bottom w:val="single" w:sz="6" w:space="0" w:color="1E2028" w:themeColor="text1"/>
            </w:tcBorders>
            <w:shd w:val="clear" w:color="auto" w:fill="F9F9F9"/>
            <w:vAlign w:val="center"/>
          </w:tcPr>
          <w:p w14:paraId="5E9F31BD" w14:textId="77777777" w:rsidR="00BC1DAE" w:rsidRPr="000E3F6E" w:rsidRDefault="00BC1DAE" w:rsidP="00E4498D">
            <w:pPr>
              <w:pStyle w:val="Tabletext"/>
              <w:jc w:val="right"/>
            </w:pPr>
            <w:r w:rsidRPr="000E3F6E">
              <w:t>51,052,540</w:t>
            </w:r>
          </w:p>
        </w:tc>
        <w:tc>
          <w:tcPr>
            <w:tcW w:w="1701" w:type="dxa"/>
            <w:tcBorders>
              <w:top w:val="single" w:sz="6" w:space="0" w:color="1E2028" w:themeColor="text1"/>
              <w:bottom w:val="single" w:sz="6" w:space="0" w:color="1E2028" w:themeColor="text1"/>
            </w:tcBorders>
            <w:vAlign w:val="center"/>
          </w:tcPr>
          <w:p w14:paraId="1C44056A" w14:textId="77777777" w:rsidR="00BC1DAE" w:rsidRPr="000E3F6E" w:rsidRDefault="00BC1DAE" w:rsidP="00E4498D">
            <w:pPr>
              <w:pStyle w:val="Tabletext"/>
              <w:jc w:val="right"/>
            </w:pPr>
            <w:r w:rsidRPr="000E3F6E">
              <w:t>52,043,220</w:t>
            </w:r>
          </w:p>
        </w:tc>
      </w:tr>
      <w:tr w:rsidR="002C4824" w:rsidRPr="000E3F6E" w14:paraId="621B8925" w14:textId="77777777" w:rsidTr="007D7225">
        <w:trPr>
          <w:trHeight w:val="227"/>
        </w:trPr>
        <w:tc>
          <w:tcPr>
            <w:tcW w:w="5102" w:type="dxa"/>
            <w:tcBorders>
              <w:top w:val="single" w:sz="6" w:space="0" w:color="1E2028" w:themeColor="text1"/>
              <w:bottom w:val="single" w:sz="6" w:space="0" w:color="209692"/>
            </w:tcBorders>
            <w:vAlign w:val="center"/>
          </w:tcPr>
          <w:p w14:paraId="043E8BAF" w14:textId="77777777" w:rsidR="00BC1DAE" w:rsidRPr="007715A6" w:rsidRDefault="00BC1DAE" w:rsidP="007715A6">
            <w:pPr>
              <w:pStyle w:val="TableSubheadTeal"/>
            </w:pPr>
            <w:r w:rsidRPr="007715A6">
              <w:t>Payments</w:t>
            </w:r>
          </w:p>
        </w:tc>
        <w:tc>
          <w:tcPr>
            <w:tcW w:w="1134" w:type="dxa"/>
            <w:tcBorders>
              <w:top w:val="single" w:sz="6" w:space="0" w:color="1E2028" w:themeColor="text1"/>
              <w:bottom w:val="single" w:sz="6" w:space="0" w:color="209692"/>
            </w:tcBorders>
            <w:vAlign w:val="center"/>
          </w:tcPr>
          <w:p w14:paraId="6E81756A" w14:textId="77777777" w:rsidR="00BC1DAE" w:rsidRPr="000E3F6E" w:rsidRDefault="00BC1DAE" w:rsidP="00E4498D">
            <w:pPr>
              <w:pStyle w:val="Tabletextsmall"/>
              <w:jc w:val="center"/>
            </w:pPr>
          </w:p>
        </w:tc>
        <w:tc>
          <w:tcPr>
            <w:tcW w:w="1701" w:type="dxa"/>
            <w:tcBorders>
              <w:top w:val="single" w:sz="6" w:space="0" w:color="1E2028" w:themeColor="text1"/>
              <w:bottom w:val="single" w:sz="6" w:space="0" w:color="209692"/>
            </w:tcBorders>
            <w:shd w:val="clear" w:color="auto" w:fill="F9F9F9"/>
            <w:vAlign w:val="center"/>
          </w:tcPr>
          <w:p w14:paraId="7782503A" w14:textId="77777777" w:rsidR="00BC1DAE" w:rsidRPr="000E3F6E" w:rsidRDefault="00BC1DAE" w:rsidP="00E4498D">
            <w:pPr>
              <w:pStyle w:val="Tabletext"/>
              <w:jc w:val="right"/>
            </w:pPr>
          </w:p>
        </w:tc>
        <w:tc>
          <w:tcPr>
            <w:tcW w:w="1701" w:type="dxa"/>
            <w:tcBorders>
              <w:top w:val="single" w:sz="6" w:space="0" w:color="1E2028" w:themeColor="text1"/>
              <w:bottom w:val="single" w:sz="6" w:space="0" w:color="209692"/>
            </w:tcBorders>
            <w:vAlign w:val="center"/>
          </w:tcPr>
          <w:p w14:paraId="5D4CB07D" w14:textId="77777777" w:rsidR="00BC1DAE" w:rsidRPr="000E3F6E" w:rsidRDefault="00BC1DAE" w:rsidP="00E4498D">
            <w:pPr>
              <w:pStyle w:val="Tabletext"/>
              <w:jc w:val="right"/>
            </w:pPr>
          </w:p>
        </w:tc>
      </w:tr>
      <w:tr w:rsidR="002C4824" w:rsidRPr="000E3F6E" w14:paraId="6CF6E863" w14:textId="77777777" w:rsidTr="007D7225">
        <w:trPr>
          <w:trHeight w:val="227"/>
        </w:trPr>
        <w:tc>
          <w:tcPr>
            <w:tcW w:w="5102" w:type="dxa"/>
            <w:tcBorders>
              <w:top w:val="single" w:sz="6" w:space="0" w:color="209692"/>
              <w:bottom w:val="single" w:sz="6" w:space="0" w:color="EDECED" w:themeColor="accent4"/>
            </w:tcBorders>
          </w:tcPr>
          <w:p w14:paraId="55693332" w14:textId="77777777" w:rsidR="00BC1DAE" w:rsidRPr="000E3F6E" w:rsidRDefault="00BC1DAE" w:rsidP="00E4498D">
            <w:pPr>
              <w:pStyle w:val="Tabletext"/>
            </w:pPr>
            <w:r w:rsidRPr="000E3F6E">
              <w:t>Payments of grant expenses</w:t>
            </w:r>
          </w:p>
        </w:tc>
        <w:tc>
          <w:tcPr>
            <w:tcW w:w="1134" w:type="dxa"/>
            <w:tcBorders>
              <w:top w:val="single" w:sz="6" w:space="0" w:color="209692"/>
              <w:bottom w:val="single" w:sz="6" w:space="0" w:color="EDECED" w:themeColor="accent4"/>
            </w:tcBorders>
            <w:vAlign w:val="center"/>
          </w:tcPr>
          <w:p w14:paraId="3FDDEE70" w14:textId="77777777" w:rsidR="00BC1DAE" w:rsidRPr="000E3F6E" w:rsidRDefault="00BC1DAE" w:rsidP="00E4498D">
            <w:pPr>
              <w:pStyle w:val="Tabletextsmall"/>
              <w:jc w:val="center"/>
            </w:pPr>
          </w:p>
        </w:tc>
        <w:tc>
          <w:tcPr>
            <w:tcW w:w="1701" w:type="dxa"/>
            <w:tcBorders>
              <w:top w:val="single" w:sz="6" w:space="0" w:color="209692"/>
              <w:bottom w:val="single" w:sz="6" w:space="0" w:color="EDECED" w:themeColor="accent4"/>
            </w:tcBorders>
            <w:shd w:val="clear" w:color="auto" w:fill="F9F9F9"/>
            <w:vAlign w:val="center"/>
          </w:tcPr>
          <w:p w14:paraId="40112065" w14:textId="77777777" w:rsidR="00BC1DAE" w:rsidRPr="000E3F6E" w:rsidRDefault="00BC1DAE" w:rsidP="00E4498D">
            <w:pPr>
              <w:pStyle w:val="Tabletext"/>
              <w:jc w:val="right"/>
            </w:pPr>
            <w:r w:rsidRPr="000E3F6E">
              <w:t>(3,523,651)</w:t>
            </w:r>
          </w:p>
        </w:tc>
        <w:tc>
          <w:tcPr>
            <w:tcW w:w="1701" w:type="dxa"/>
            <w:tcBorders>
              <w:top w:val="single" w:sz="6" w:space="0" w:color="209692"/>
              <w:bottom w:val="single" w:sz="6" w:space="0" w:color="EDECED" w:themeColor="accent4"/>
            </w:tcBorders>
            <w:vAlign w:val="center"/>
          </w:tcPr>
          <w:p w14:paraId="6C149722" w14:textId="77777777" w:rsidR="00BC1DAE" w:rsidRPr="000E3F6E" w:rsidRDefault="00BC1DAE" w:rsidP="00E4498D">
            <w:pPr>
              <w:pStyle w:val="Tabletext"/>
              <w:jc w:val="right"/>
            </w:pPr>
            <w:r w:rsidRPr="000E3F6E">
              <w:t>(5,526,576)</w:t>
            </w:r>
          </w:p>
        </w:tc>
      </w:tr>
      <w:tr w:rsidR="002C4824" w:rsidRPr="000E3F6E" w14:paraId="1123169D" w14:textId="77777777" w:rsidTr="009F28AC">
        <w:trPr>
          <w:trHeight w:val="227"/>
        </w:trPr>
        <w:tc>
          <w:tcPr>
            <w:tcW w:w="5102" w:type="dxa"/>
            <w:tcBorders>
              <w:top w:val="single" w:sz="6" w:space="0" w:color="EDECED" w:themeColor="accent4"/>
              <w:bottom w:val="single" w:sz="6" w:space="0" w:color="EDECED" w:themeColor="accent4"/>
            </w:tcBorders>
          </w:tcPr>
          <w:p w14:paraId="573E1387" w14:textId="77777777" w:rsidR="00BC1DAE" w:rsidRPr="000E3F6E" w:rsidRDefault="00BC1DAE" w:rsidP="00E4498D">
            <w:pPr>
              <w:pStyle w:val="Tabletext"/>
            </w:pPr>
            <w:r w:rsidRPr="000E3F6E">
              <w:t>Payments to suppliers and employees</w:t>
            </w:r>
          </w:p>
        </w:tc>
        <w:tc>
          <w:tcPr>
            <w:tcW w:w="1134" w:type="dxa"/>
            <w:tcBorders>
              <w:top w:val="single" w:sz="6" w:space="0" w:color="EDECED" w:themeColor="accent4"/>
              <w:bottom w:val="single" w:sz="6" w:space="0" w:color="EDECED" w:themeColor="accent4"/>
            </w:tcBorders>
            <w:vAlign w:val="center"/>
          </w:tcPr>
          <w:p w14:paraId="037FFBBC" w14:textId="77777777" w:rsidR="00BC1DAE" w:rsidRPr="000E3F6E" w:rsidRDefault="00BC1DAE" w:rsidP="00E4498D">
            <w:pPr>
              <w:pStyle w:val="Tabletextsmall"/>
              <w:jc w:val="center"/>
            </w:pPr>
          </w:p>
        </w:tc>
        <w:tc>
          <w:tcPr>
            <w:tcW w:w="1701" w:type="dxa"/>
            <w:tcBorders>
              <w:top w:val="single" w:sz="6" w:space="0" w:color="EDECED" w:themeColor="accent4"/>
              <w:bottom w:val="single" w:sz="6" w:space="0" w:color="EDECED" w:themeColor="accent4"/>
            </w:tcBorders>
            <w:shd w:val="clear" w:color="auto" w:fill="F9F9F9"/>
            <w:vAlign w:val="center"/>
          </w:tcPr>
          <w:p w14:paraId="5FE91F08" w14:textId="77777777" w:rsidR="00BC1DAE" w:rsidRPr="000E3F6E" w:rsidRDefault="00BC1DAE" w:rsidP="00E4498D">
            <w:pPr>
              <w:pStyle w:val="Tabletext"/>
              <w:jc w:val="right"/>
            </w:pPr>
            <w:r w:rsidRPr="000E3F6E">
              <w:t>(46,514,028)</w:t>
            </w:r>
          </w:p>
        </w:tc>
        <w:tc>
          <w:tcPr>
            <w:tcW w:w="1701" w:type="dxa"/>
            <w:tcBorders>
              <w:top w:val="single" w:sz="6" w:space="0" w:color="EDECED" w:themeColor="accent4"/>
              <w:bottom w:val="single" w:sz="6" w:space="0" w:color="EDECED" w:themeColor="accent4"/>
            </w:tcBorders>
            <w:vAlign w:val="center"/>
          </w:tcPr>
          <w:p w14:paraId="0D58578B" w14:textId="77777777" w:rsidR="00BC1DAE" w:rsidRPr="000E3F6E" w:rsidRDefault="00BC1DAE" w:rsidP="00E4498D">
            <w:pPr>
              <w:pStyle w:val="Tabletext"/>
              <w:jc w:val="right"/>
            </w:pPr>
            <w:r w:rsidRPr="000E3F6E">
              <w:t>(45,654,810)</w:t>
            </w:r>
          </w:p>
        </w:tc>
      </w:tr>
      <w:tr w:rsidR="002C4824" w:rsidRPr="000E3F6E" w14:paraId="5CE711F6" w14:textId="77777777" w:rsidTr="009F28AC">
        <w:trPr>
          <w:trHeight w:val="227"/>
        </w:trPr>
        <w:tc>
          <w:tcPr>
            <w:tcW w:w="5102" w:type="dxa"/>
            <w:tcBorders>
              <w:top w:val="single" w:sz="6" w:space="0" w:color="EDECED" w:themeColor="accent4"/>
              <w:bottom w:val="single" w:sz="6" w:space="0" w:color="1E2028" w:themeColor="text1"/>
            </w:tcBorders>
          </w:tcPr>
          <w:p w14:paraId="0A273179" w14:textId="77777777" w:rsidR="00BC1DAE" w:rsidRPr="000E3F6E" w:rsidRDefault="00BC1DAE" w:rsidP="00E4498D">
            <w:pPr>
              <w:pStyle w:val="Tabletext"/>
            </w:pPr>
            <w:r w:rsidRPr="000E3F6E">
              <w:t>Finance costs paid</w:t>
            </w:r>
          </w:p>
        </w:tc>
        <w:tc>
          <w:tcPr>
            <w:tcW w:w="1134" w:type="dxa"/>
            <w:tcBorders>
              <w:top w:val="single" w:sz="6" w:space="0" w:color="EDECED" w:themeColor="accent4"/>
              <w:bottom w:val="single" w:sz="6" w:space="0" w:color="1E2028" w:themeColor="text1"/>
            </w:tcBorders>
            <w:vAlign w:val="center"/>
          </w:tcPr>
          <w:p w14:paraId="1CA1976C" w14:textId="77777777" w:rsidR="00BC1DAE" w:rsidRPr="000E3F6E" w:rsidRDefault="00BC1DAE" w:rsidP="00E4498D">
            <w:pPr>
              <w:pStyle w:val="Tabletextsmall"/>
              <w:jc w:val="center"/>
            </w:pPr>
          </w:p>
        </w:tc>
        <w:tc>
          <w:tcPr>
            <w:tcW w:w="1701" w:type="dxa"/>
            <w:tcBorders>
              <w:top w:val="single" w:sz="6" w:space="0" w:color="EDECED" w:themeColor="accent4"/>
              <w:bottom w:val="single" w:sz="6" w:space="0" w:color="1E2028" w:themeColor="text1"/>
            </w:tcBorders>
            <w:shd w:val="clear" w:color="auto" w:fill="F9F9F9"/>
            <w:vAlign w:val="center"/>
          </w:tcPr>
          <w:p w14:paraId="7E3AC101" w14:textId="77777777" w:rsidR="00BC1DAE" w:rsidRPr="000E3F6E" w:rsidRDefault="00BC1DAE" w:rsidP="00E4498D">
            <w:pPr>
              <w:pStyle w:val="Tabletext"/>
              <w:jc w:val="right"/>
            </w:pPr>
            <w:r w:rsidRPr="000E3F6E">
              <w:t>(166,833)</w:t>
            </w:r>
          </w:p>
        </w:tc>
        <w:tc>
          <w:tcPr>
            <w:tcW w:w="1701" w:type="dxa"/>
            <w:tcBorders>
              <w:top w:val="single" w:sz="6" w:space="0" w:color="EDECED" w:themeColor="accent4"/>
              <w:bottom w:val="single" w:sz="6" w:space="0" w:color="1E2028" w:themeColor="text1"/>
            </w:tcBorders>
            <w:vAlign w:val="center"/>
          </w:tcPr>
          <w:p w14:paraId="2F0B3B1A" w14:textId="77777777" w:rsidR="00BC1DAE" w:rsidRPr="000E3F6E" w:rsidRDefault="00BC1DAE" w:rsidP="00E4498D">
            <w:pPr>
              <w:pStyle w:val="Tabletext"/>
              <w:jc w:val="right"/>
            </w:pPr>
            <w:r w:rsidRPr="000E3F6E">
              <w:t>(153,157)</w:t>
            </w:r>
          </w:p>
        </w:tc>
      </w:tr>
      <w:tr w:rsidR="002C4824" w:rsidRPr="000E3F6E" w14:paraId="3CFEA007" w14:textId="77777777" w:rsidTr="006B1ACF">
        <w:trPr>
          <w:trHeight w:val="227"/>
        </w:trPr>
        <w:tc>
          <w:tcPr>
            <w:tcW w:w="5102" w:type="dxa"/>
            <w:tcBorders>
              <w:top w:val="single" w:sz="6" w:space="0" w:color="1E2028" w:themeColor="text1"/>
              <w:bottom w:val="single" w:sz="6" w:space="0" w:color="1E2028" w:themeColor="text1"/>
            </w:tcBorders>
          </w:tcPr>
          <w:p w14:paraId="27A8E914" w14:textId="77777777" w:rsidR="00BC1DAE" w:rsidRPr="000E3F6E" w:rsidRDefault="00BC1DAE" w:rsidP="00E4498D">
            <w:pPr>
              <w:pStyle w:val="Tabletext"/>
            </w:pPr>
            <w:r w:rsidRPr="000E3F6E">
              <w:t>Total payments</w:t>
            </w:r>
          </w:p>
        </w:tc>
        <w:tc>
          <w:tcPr>
            <w:tcW w:w="1134" w:type="dxa"/>
            <w:tcBorders>
              <w:top w:val="single" w:sz="6" w:space="0" w:color="1E2028" w:themeColor="text1"/>
              <w:bottom w:val="single" w:sz="6" w:space="0" w:color="1E2028" w:themeColor="text1"/>
            </w:tcBorders>
            <w:vAlign w:val="center"/>
          </w:tcPr>
          <w:p w14:paraId="16026E86" w14:textId="77777777" w:rsidR="00BC1DAE" w:rsidRPr="000E3F6E" w:rsidRDefault="00BC1DAE" w:rsidP="00E4498D">
            <w:pPr>
              <w:pStyle w:val="Tabletextsmall"/>
              <w:jc w:val="center"/>
            </w:pPr>
          </w:p>
        </w:tc>
        <w:tc>
          <w:tcPr>
            <w:tcW w:w="1701" w:type="dxa"/>
            <w:tcBorders>
              <w:top w:val="single" w:sz="6" w:space="0" w:color="1E2028" w:themeColor="text1"/>
              <w:bottom w:val="single" w:sz="6" w:space="0" w:color="1E2028" w:themeColor="text1"/>
            </w:tcBorders>
            <w:shd w:val="clear" w:color="auto" w:fill="F9F9F9"/>
            <w:vAlign w:val="center"/>
          </w:tcPr>
          <w:p w14:paraId="7656BE61" w14:textId="77777777" w:rsidR="00BC1DAE" w:rsidRPr="000E3F6E" w:rsidRDefault="00BC1DAE" w:rsidP="00E4498D">
            <w:pPr>
              <w:pStyle w:val="Tabletext"/>
              <w:jc w:val="right"/>
            </w:pPr>
            <w:r w:rsidRPr="000E3F6E">
              <w:t>(50,204,512)</w:t>
            </w:r>
          </w:p>
        </w:tc>
        <w:tc>
          <w:tcPr>
            <w:tcW w:w="1701" w:type="dxa"/>
            <w:tcBorders>
              <w:top w:val="single" w:sz="6" w:space="0" w:color="1E2028" w:themeColor="text1"/>
              <w:bottom w:val="single" w:sz="6" w:space="0" w:color="1E2028" w:themeColor="text1"/>
            </w:tcBorders>
            <w:vAlign w:val="center"/>
          </w:tcPr>
          <w:p w14:paraId="78D275D0" w14:textId="77777777" w:rsidR="00BC1DAE" w:rsidRPr="000E3F6E" w:rsidRDefault="00BC1DAE" w:rsidP="00E4498D">
            <w:pPr>
              <w:pStyle w:val="Tabletext"/>
              <w:jc w:val="right"/>
            </w:pPr>
            <w:r w:rsidRPr="000E3F6E">
              <w:t>(51,334,543)</w:t>
            </w:r>
          </w:p>
        </w:tc>
      </w:tr>
      <w:tr w:rsidR="002C4824" w:rsidRPr="000E3F6E" w14:paraId="7FF23FBA" w14:textId="77777777" w:rsidTr="006B1ACF">
        <w:trPr>
          <w:trHeight w:val="227"/>
        </w:trPr>
        <w:tc>
          <w:tcPr>
            <w:tcW w:w="5102" w:type="dxa"/>
            <w:tcBorders>
              <w:top w:val="single" w:sz="6" w:space="0" w:color="1E2028" w:themeColor="text1"/>
              <w:bottom w:val="single" w:sz="6" w:space="0" w:color="1E2028" w:themeColor="text1"/>
            </w:tcBorders>
          </w:tcPr>
          <w:p w14:paraId="0F4E02F0" w14:textId="77777777" w:rsidR="00BC1DAE" w:rsidRPr="00E4498D" w:rsidRDefault="00BC1DAE" w:rsidP="00E4498D">
            <w:pPr>
              <w:pStyle w:val="Tabletext"/>
              <w:rPr>
                <w:rStyle w:val="Strong"/>
              </w:rPr>
            </w:pPr>
            <w:r w:rsidRPr="00E4498D">
              <w:rPr>
                <w:rStyle w:val="Strong"/>
              </w:rPr>
              <w:t>Net cash flows from/(used in) operating activities</w:t>
            </w:r>
          </w:p>
        </w:tc>
        <w:tc>
          <w:tcPr>
            <w:tcW w:w="1134" w:type="dxa"/>
            <w:tcBorders>
              <w:top w:val="single" w:sz="6" w:space="0" w:color="1E2028" w:themeColor="text1"/>
              <w:bottom w:val="single" w:sz="6" w:space="0" w:color="1E2028" w:themeColor="text1"/>
            </w:tcBorders>
            <w:vAlign w:val="center"/>
          </w:tcPr>
          <w:p w14:paraId="3ED37539" w14:textId="77777777" w:rsidR="00BC1DAE" w:rsidRPr="00E4498D" w:rsidRDefault="00BC1DAE" w:rsidP="00E4498D">
            <w:pPr>
              <w:pStyle w:val="Tabletextsmall"/>
              <w:jc w:val="center"/>
              <w:rPr>
                <w:rStyle w:val="Strong"/>
              </w:rPr>
            </w:pPr>
          </w:p>
        </w:tc>
        <w:tc>
          <w:tcPr>
            <w:tcW w:w="1701" w:type="dxa"/>
            <w:tcBorders>
              <w:top w:val="single" w:sz="6" w:space="0" w:color="1E2028" w:themeColor="text1"/>
              <w:bottom w:val="single" w:sz="6" w:space="0" w:color="1E2028" w:themeColor="text1"/>
            </w:tcBorders>
            <w:shd w:val="clear" w:color="auto" w:fill="F9F9F9"/>
            <w:vAlign w:val="center"/>
          </w:tcPr>
          <w:p w14:paraId="5144E2D9" w14:textId="77777777" w:rsidR="00BC1DAE" w:rsidRPr="00E4498D" w:rsidRDefault="00BC1DAE" w:rsidP="00E4498D">
            <w:pPr>
              <w:pStyle w:val="Tabletext"/>
              <w:jc w:val="right"/>
              <w:rPr>
                <w:rStyle w:val="Strong"/>
              </w:rPr>
            </w:pPr>
            <w:r w:rsidRPr="00E4498D">
              <w:rPr>
                <w:rStyle w:val="Strong"/>
              </w:rPr>
              <w:t>848,028</w:t>
            </w:r>
          </w:p>
        </w:tc>
        <w:tc>
          <w:tcPr>
            <w:tcW w:w="1701" w:type="dxa"/>
            <w:tcBorders>
              <w:top w:val="single" w:sz="6" w:space="0" w:color="1E2028" w:themeColor="text1"/>
              <w:bottom w:val="single" w:sz="6" w:space="0" w:color="1E2028" w:themeColor="text1"/>
            </w:tcBorders>
            <w:vAlign w:val="center"/>
          </w:tcPr>
          <w:p w14:paraId="5ABF8230" w14:textId="77777777" w:rsidR="00BC1DAE" w:rsidRPr="00E4498D" w:rsidRDefault="00BC1DAE" w:rsidP="00E4498D">
            <w:pPr>
              <w:pStyle w:val="Tabletext"/>
              <w:jc w:val="right"/>
              <w:rPr>
                <w:rStyle w:val="Strong"/>
              </w:rPr>
            </w:pPr>
            <w:r w:rsidRPr="00E4498D">
              <w:rPr>
                <w:rStyle w:val="Strong"/>
              </w:rPr>
              <w:t>708,677</w:t>
            </w:r>
          </w:p>
        </w:tc>
      </w:tr>
      <w:tr w:rsidR="002C4824" w:rsidRPr="000E3F6E" w14:paraId="621B5BDD" w14:textId="77777777" w:rsidTr="006B1ACF">
        <w:trPr>
          <w:trHeight w:val="567"/>
        </w:trPr>
        <w:tc>
          <w:tcPr>
            <w:tcW w:w="5102" w:type="dxa"/>
            <w:tcBorders>
              <w:top w:val="single" w:sz="6" w:space="0" w:color="1E2028" w:themeColor="text1"/>
            </w:tcBorders>
            <w:vAlign w:val="bottom"/>
          </w:tcPr>
          <w:p w14:paraId="00A8F0C1" w14:textId="77777777" w:rsidR="00BC1DAE" w:rsidRPr="00E4498D" w:rsidRDefault="00BC1DAE" w:rsidP="00E4498D">
            <w:pPr>
              <w:pStyle w:val="Tabletext"/>
              <w:rPr>
                <w:rStyle w:val="Strong"/>
              </w:rPr>
            </w:pPr>
            <w:r w:rsidRPr="00E4498D">
              <w:rPr>
                <w:rStyle w:val="Strong"/>
              </w:rPr>
              <w:t>Cash flows from investing activities</w:t>
            </w:r>
          </w:p>
        </w:tc>
        <w:tc>
          <w:tcPr>
            <w:tcW w:w="1134" w:type="dxa"/>
            <w:tcBorders>
              <w:top w:val="single" w:sz="6" w:space="0" w:color="1E2028" w:themeColor="text1"/>
            </w:tcBorders>
            <w:vAlign w:val="center"/>
          </w:tcPr>
          <w:p w14:paraId="6C28C8FE" w14:textId="77777777" w:rsidR="00BC1DAE" w:rsidRPr="000E3F6E" w:rsidRDefault="00BC1DAE" w:rsidP="00E4498D">
            <w:pPr>
              <w:pStyle w:val="Tabletextsmall"/>
              <w:jc w:val="center"/>
            </w:pPr>
          </w:p>
        </w:tc>
        <w:tc>
          <w:tcPr>
            <w:tcW w:w="1701" w:type="dxa"/>
            <w:tcBorders>
              <w:top w:val="single" w:sz="6" w:space="0" w:color="1E2028" w:themeColor="text1"/>
            </w:tcBorders>
            <w:shd w:val="clear" w:color="auto" w:fill="F9F9F9"/>
            <w:vAlign w:val="bottom"/>
          </w:tcPr>
          <w:p w14:paraId="73B3B0E8" w14:textId="77777777" w:rsidR="00BC1DAE" w:rsidRPr="000E3F6E" w:rsidRDefault="00BC1DAE" w:rsidP="00E4498D">
            <w:pPr>
              <w:pStyle w:val="Tabletext"/>
            </w:pPr>
          </w:p>
        </w:tc>
        <w:tc>
          <w:tcPr>
            <w:tcW w:w="1701" w:type="dxa"/>
            <w:tcBorders>
              <w:top w:val="single" w:sz="6" w:space="0" w:color="1E2028" w:themeColor="text1"/>
            </w:tcBorders>
            <w:vAlign w:val="bottom"/>
          </w:tcPr>
          <w:p w14:paraId="4F96AA98" w14:textId="77777777" w:rsidR="00BC1DAE" w:rsidRPr="000E3F6E" w:rsidRDefault="00BC1DAE" w:rsidP="00E4498D">
            <w:pPr>
              <w:pStyle w:val="Tabletext"/>
            </w:pPr>
          </w:p>
        </w:tc>
      </w:tr>
      <w:tr w:rsidR="002C4824" w:rsidRPr="000E3F6E" w14:paraId="4A4E96DF" w14:textId="77777777" w:rsidTr="006B1ACF">
        <w:trPr>
          <w:trHeight w:val="227"/>
        </w:trPr>
        <w:tc>
          <w:tcPr>
            <w:tcW w:w="5102" w:type="dxa"/>
            <w:tcBorders>
              <w:bottom w:val="single" w:sz="6" w:space="0" w:color="1E2028" w:themeColor="text1"/>
            </w:tcBorders>
          </w:tcPr>
          <w:p w14:paraId="4EA01489" w14:textId="77777777" w:rsidR="00BC1DAE" w:rsidRPr="000E3F6E" w:rsidRDefault="00BC1DAE" w:rsidP="00E4498D">
            <w:pPr>
              <w:pStyle w:val="Tabletext"/>
            </w:pPr>
            <w:r w:rsidRPr="000E3F6E">
              <w:t>Purchases of non</w:t>
            </w:r>
            <w:r w:rsidRPr="000E3F6E">
              <w:rPr>
                <w:rFonts w:ascii="Cambria Math" w:hAnsi="Cambria Math" w:cs="Cambria Math"/>
              </w:rPr>
              <w:t>‑</w:t>
            </w:r>
            <w:r w:rsidRPr="000E3F6E">
              <w:t>financial assets</w:t>
            </w:r>
          </w:p>
        </w:tc>
        <w:tc>
          <w:tcPr>
            <w:tcW w:w="1134" w:type="dxa"/>
            <w:tcBorders>
              <w:bottom w:val="single" w:sz="6" w:space="0" w:color="1E2028" w:themeColor="text1"/>
            </w:tcBorders>
            <w:vAlign w:val="center"/>
          </w:tcPr>
          <w:p w14:paraId="6E40B125" w14:textId="77777777" w:rsidR="00BC1DAE" w:rsidRPr="000E3F6E" w:rsidRDefault="00BC1DAE" w:rsidP="00E4498D">
            <w:pPr>
              <w:pStyle w:val="Tabletextsmall"/>
              <w:jc w:val="center"/>
            </w:pPr>
          </w:p>
        </w:tc>
        <w:tc>
          <w:tcPr>
            <w:tcW w:w="1701" w:type="dxa"/>
            <w:tcBorders>
              <w:bottom w:val="single" w:sz="6" w:space="0" w:color="1E2028" w:themeColor="text1"/>
            </w:tcBorders>
            <w:shd w:val="clear" w:color="auto" w:fill="F9F9F9"/>
            <w:vAlign w:val="center"/>
          </w:tcPr>
          <w:p w14:paraId="42D8CF6D" w14:textId="77777777" w:rsidR="00BC1DAE" w:rsidRPr="000E3F6E" w:rsidRDefault="00BC1DAE" w:rsidP="00E4498D">
            <w:pPr>
              <w:pStyle w:val="Tabletext"/>
              <w:jc w:val="right"/>
            </w:pPr>
            <w:r w:rsidRPr="000E3F6E">
              <w:t>(281,642)</w:t>
            </w:r>
          </w:p>
        </w:tc>
        <w:tc>
          <w:tcPr>
            <w:tcW w:w="1701" w:type="dxa"/>
            <w:tcBorders>
              <w:bottom w:val="single" w:sz="6" w:space="0" w:color="1E2028" w:themeColor="text1"/>
            </w:tcBorders>
            <w:vAlign w:val="center"/>
          </w:tcPr>
          <w:p w14:paraId="129A7386" w14:textId="77777777" w:rsidR="00BC1DAE" w:rsidRPr="000E3F6E" w:rsidRDefault="00BC1DAE" w:rsidP="00E4498D">
            <w:pPr>
              <w:pStyle w:val="Tabletext"/>
              <w:jc w:val="right"/>
            </w:pPr>
            <w:r w:rsidRPr="000E3F6E">
              <w:t>(126,524)</w:t>
            </w:r>
          </w:p>
        </w:tc>
      </w:tr>
      <w:tr w:rsidR="002C4824" w:rsidRPr="000E3F6E" w14:paraId="6F8CC866" w14:textId="77777777" w:rsidTr="006B1ACF">
        <w:trPr>
          <w:trHeight w:val="227"/>
        </w:trPr>
        <w:tc>
          <w:tcPr>
            <w:tcW w:w="5102" w:type="dxa"/>
            <w:tcBorders>
              <w:top w:val="single" w:sz="6" w:space="0" w:color="1E2028" w:themeColor="text1"/>
              <w:bottom w:val="single" w:sz="6" w:space="0" w:color="1E2028" w:themeColor="text1"/>
            </w:tcBorders>
          </w:tcPr>
          <w:p w14:paraId="43FED5E2" w14:textId="77777777" w:rsidR="00BC1DAE" w:rsidRPr="00E4498D" w:rsidRDefault="00BC1DAE" w:rsidP="00E4498D">
            <w:pPr>
              <w:pStyle w:val="Tabletext"/>
              <w:rPr>
                <w:rStyle w:val="Strong"/>
              </w:rPr>
            </w:pPr>
            <w:r w:rsidRPr="00E4498D">
              <w:rPr>
                <w:rStyle w:val="Strong"/>
              </w:rPr>
              <w:t>Net cash flows from/(used in) investing activities</w:t>
            </w:r>
          </w:p>
        </w:tc>
        <w:tc>
          <w:tcPr>
            <w:tcW w:w="1134" w:type="dxa"/>
            <w:tcBorders>
              <w:top w:val="single" w:sz="6" w:space="0" w:color="1E2028" w:themeColor="text1"/>
              <w:bottom w:val="single" w:sz="6" w:space="0" w:color="1E2028" w:themeColor="text1"/>
            </w:tcBorders>
            <w:vAlign w:val="center"/>
          </w:tcPr>
          <w:p w14:paraId="22601605" w14:textId="77777777" w:rsidR="00BC1DAE" w:rsidRPr="00E4498D" w:rsidRDefault="00BC1DAE" w:rsidP="00E4498D">
            <w:pPr>
              <w:pStyle w:val="Tabletextsmall"/>
              <w:jc w:val="center"/>
              <w:rPr>
                <w:rStyle w:val="Strong"/>
              </w:rPr>
            </w:pPr>
          </w:p>
        </w:tc>
        <w:tc>
          <w:tcPr>
            <w:tcW w:w="1701" w:type="dxa"/>
            <w:tcBorders>
              <w:top w:val="single" w:sz="6" w:space="0" w:color="1E2028" w:themeColor="text1"/>
              <w:bottom w:val="single" w:sz="6" w:space="0" w:color="1E2028" w:themeColor="text1"/>
            </w:tcBorders>
            <w:shd w:val="clear" w:color="auto" w:fill="F9F9F9"/>
            <w:vAlign w:val="center"/>
          </w:tcPr>
          <w:p w14:paraId="5B398C44" w14:textId="77777777" w:rsidR="00BC1DAE" w:rsidRPr="00E4498D" w:rsidRDefault="00BC1DAE" w:rsidP="00E4498D">
            <w:pPr>
              <w:pStyle w:val="Tabletext"/>
              <w:jc w:val="right"/>
              <w:rPr>
                <w:rStyle w:val="Strong"/>
              </w:rPr>
            </w:pPr>
            <w:r w:rsidRPr="00E4498D">
              <w:rPr>
                <w:rStyle w:val="Strong"/>
              </w:rPr>
              <w:t>(281,642)</w:t>
            </w:r>
          </w:p>
        </w:tc>
        <w:tc>
          <w:tcPr>
            <w:tcW w:w="1701" w:type="dxa"/>
            <w:tcBorders>
              <w:top w:val="single" w:sz="6" w:space="0" w:color="1E2028" w:themeColor="text1"/>
              <w:bottom w:val="single" w:sz="6" w:space="0" w:color="1E2028" w:themeColor="text1"/>
            </w:tcBorders>
            <w:vAlign w:val="center"/>
          </w:tcPr>
          <w:p w14:paraId="49C6ED5C" w14:textId="77777777" w:rsidR="00BC1DAE" w:rsidRPr="00E4498D" w:rsidRDefault="00BC1DAE" w:rsidP="00E4498D">
            <w:pPr>
              <w:pStyle w:val="Tabletext"/>
              <w:jc w:val="right"/>
              <w:rPr>
                <w:rStyle w:val="Strong"/>
              </w:rPr>
            </w:pPr>
            <w:r w:rsidRPr="00E4498D">
              <w:rPr>
                <w:rStyle w:val="Strong"/>
              </w:rPr>
              <w:t>(126,524)</w:t>
            </w:r>
          </w:p>
        </w:tc>
      </w:tr>
      <w:tr w:rsidR="002C4824" w:rsidRPr="000E3F6E" w14:paraId="2F566E50" w14:textId="77777777" w:rsidTr="006B1ACF">
        <w:trPr>
          <w:trHeight w:val="567"/>
        </w:trPr>
        <w:tc>
          <w:tcPr>
            <w:tcW w:w="5102" w:type="dxa"/>
            <w:tcBorders>
              <w:top w:val="single" w:sz="6" w:space="0" w:color="1E2028" w:themeColor="text1"/>
            </w:tcBorders>
            <w:vAlign w:val="bottom"/>
          </w:tcPr>
          <w:p w14:paraId="7F7873CF" w14:textId="77777777" w:rsidR="00BC1DAE" w:rsidRPr="00E4498D" w:rsidRDefault="00BC1DAE" w:rsidP="00E4498D">
            <w:pPr>
              <w:pStyle w:val="Tabletext"/>
              <w:rPr>
                <w:rStyle w:val="Strong"/>
              </w:rPr>
            </w:pPr>
            <w:r w:rsidRPr="00E4498D">
              <w:rPr>
                <w:rStyle w:val="Strong"/>
              </w:rPr>
              <w:t>Cash flows from financing activities</w:t>
            </w:r>
          </w:p>
        </w:tc>
        <w:tc>
          <w:tcPr>
            <w:tcW w:w="1134" w:type="dxa"/>
            <w:tcBorders>
              <w:top w:val="single" w:sz="6" w:space="0" w:color="1E2028" w:themeColor="text1"/>
            </w:tcBorders>
            <w:vAlign w:val="center"/>
          </w:tcPr>
          <w:p w14:paraId="4AFFB972" w14:textId="77777777" w:rsidR="00BC1DAE" w:rsidRPr="000E3F6E" w:rsidRDefault="00BC1DAE" w:rsidP="00E4498D">
            <w:pPr>
              <w:pStyle w:val="Tabletextsmall"/>
              <w:jc w:val="center"/>
            </w:pPr>
          </w:p>
        </w:tc>
        <w:tc>
          <w:tcPr>
            <w:tcW w:w="1701" w:type="dxa"/>
            <w:tcBorders>
              <w:top w:val="single" w:sz="6" w:space="0" w:color="1E2028" w:themeColor="text1"/>
            </w:tcBorders>
            <w:shd w:val="clear" w:color="auto" w:fill="F9F9F9"/>
            <w:vAlign w:val="bottom"/>
          </w:tcPr>
          <w:p w14:paraId="4F7A1DCF" w14:textId="77777777" w:rsidR="00BC1DAE" w:rsidRPr="000E3F6E" w:rsidRDefault="00BC1DAE" w:rsidP="00E4498D">
            <w:pPr>
              <w:pStyle w:val="Tabletext"/>
            </w:pPr>
          </w:p>
        </w:tc>
        <w:tc>
          <w:tcPr>
            <w:tcW w:w="1701" w:type="dxa"/>
            <w:tcBorders>
              <w:top w:val="single" w:sz="6" w:space="0" w:color="1E2028" w:themeColor="text1"/>
            </w:tcBorders>
            <w:vAlign w:val="bottom"/>
          </w:tcPr>
          <w:p w14:paraId="1AD66E69" w14:textId="77777777" w:rsidR="00BC1DAE" w:rsidRPr="000E3F6E" w:rsidRDefault="00BC1DAE" w:rsidP="00E4498D">
            <w:pPr>
              <w:pStyle w:val="Tabletext"/>
            </w:pPr>
          </w:p>
        </w:tc>
      </w:tr>
      <w:tr w:rsidR="002C4824" w:rsidRPr="000E3F6E" w14:paraId="62611E6D" w14:textId="77777777" w:rsidTr="006B1ACF">
        <w:trPr>
          <w:trHeight w:val="227"/>
        </w:trPr>
        <w:tc>
          <w:tcPr>
            <w:tcW w:w="5102" w:type="dxa"/>
            <w:tcBorders>
              <w:bottom w:val="single" w:sz="6" w:space="0" w:color="1E2028" w:themeColor="text1"/>
            </w:tcBorders>
          </w:tcPr>
          <w:p w14:paraId="21D2C76F" w14:textId="77777777" w:rsidR="00BC1DAE" w:rsidRPr="000E3F6E" w:rsidRDefault="00BC1DAE" w:rsidP="00E4498D">
            <w:pPr>
              <w:pStyle w:val="Tabletext"/>
            </w:pPr>
            <w:r w:rsidRPr="000E3F6E">
              <w:t>Repayment of principal portion of lease liabilities</w:t>
            </w:r>
          </w:p>
        </w:tc>
        <w:tc>
          <w:tcPr>
            <w:tcW w:w="1134" w:type="dxa"/>
            <w:tcBorders>
              <w:bottom w:val="single" w:sz="6" w:space="0" w:color="1E2028" w:themeColor="text1"/>
            </w:tcBorders>
            <w:vAlign w:val="center"/>
          </w:tcPr>
          <w:p w14:paraId="2E39B508" w14:textId="77777777" w:rsidR="00BC1DAE" w:rsidRPr="000E3F6E" w:rsidRDefault="00BC1DAE" w:rsidP="00E4498D">
            <w:pPr>
              <w:pStyle w:val="Tabletextsmall"/>
              <w:jc w:val="center"/>
            </w:pPr>
          </w:p>
        </w:tc>
        <w:tc>
          <w:tcPr>
            <w:tcW w:w="1701" w:type="dxa"/>
            <w:tcBorders>
              <w:bottom w:val="single" w:sz="6" w:space="0" w:color="1E2028" w:themeColor="text1"/>
            </w:tcBorders>
            <w:shd w:val="clear" w:color="auto" w:fill="F9F9F9"/>
            <w:vAlign w:val="center"/>
          </w:tcPr>
          <w:p w14:paraId="76E2C739" w14:textId="77777777" w:rsidR="00BC1DAE" w:rsidRPr="000E3F6E" w:rsidRDefault="00BC1DAE" w:rsidP="00E4498D">
            <w:pPr>
              <w:pStyle w:val="Tabletext"/>
              <w:jc w:val="right"/>
            </w:pPr>
            <w:r w:rsidRPr="000E3F6E">
              <w:t>(566,386)</w:t>
            </w:r>
          </w:p>
        </w:tc>
        <w:tc>
          <w:tcPr>
            <w:tcW w:w="1701" w:type="dxa"/>
            <w:tcBorders>
              <w:bottom w:val="single" w:sz="6" w:space="0" w:color="1E2028" w:themeColor="text1"/>
            </w:tcBorders>
            <w:vAlign w:val="center"/>
          </w:tcPr>
          <w:p w14:paraId="7501D54F" w14:textId="77777777" w:rsidR="00BC1DAE" w:rsidRPr="000E3F6E" w:rsidRDefault="00BC1DAE" w:rsidP="00E4498D">
            <w:pPr>
              <w:pStyle w:val="Tabletext"/>
              <w:jc w:val="right"/>
            </w:pPr>
            <w:r w:rsidRPr="000E3F6E">
              <w:t>(582,153)</w:t>
            </w:r>
          </w:p>
        </w:tc>
      </w:tr>
      <w:tr w:rsidR="002C4824" w:rsidRPr="000E3F6E" w14:paraId="5B3C550A" w14:textId="77777777" w:rsidTr="006B1ACF">
        <w:trPr>
          <w:trHeight w:val="227"/>
        </w:trPr>
        <w:tc>
          <w:tcPr>
            <w:tcW w:w="5102" w:type="dxa"/>
            <w:tcBorders>
              <w:top w:val="single" w:sz="6" w:space="0" w:color="1E2028" w:themeColor="text1"/>
              <w:bottom w:val="single" w:sz="6" w:space="0" w:color="1E2028" w:themeColor="text1"/>
            </w:tcBorders>
          </w:tcPr>
          <w:p w14:paraId="42D916A3" w14:textId="77777777" w:rsidR="00BC1DAE" w:rsidRPr="00E4498D" w:rsidRDefault="00BC1DAE" w:rsidP="00E4498D">
            <w:pPr>
              <w:pStyle w:val="Tabletext"/>
              <w:rPr>
                <w:rStyle w:val="Strong"/>
              </w:rPr>
            </w:pPr>
            <w:r w:rsidRPr="00E4498D">
              <w:rPr>
                <w:rStyle w:val="Strong"/>
              </w:rPr>
              <w:t>Net cash flows from/(used in) financing activities</w:t>
            </w:r>
          </w:p>
        </w:tc>
        <w:tc>
          <w:tcPr>
            <w:tcW w:w="1134" w:type="dxa"/>
            <w:tcBorders>
              <w:top w:val="single" w:sz="6" w:space="0" w:color="1E2028" w:themeColor="text1"/>
              <w:bottom w:val="single" w:sz="6" w:space="0" w:color="1E2028" w:themeColor="text1"/>
            </w:tcBorders>
            <w:vAlign w:val="center"/>
          </w:tcPr>
          <w:p w14:paraId="1D46394B" w14:textId="77777777" w:rsidR="00BC1DAE" w:rsidRPr="00E4498D" w:rsidRDefault="00BC1DAE" w:rsidP="00E4498D">
            <w:pPr>
              <w:pStyle w:val="Tabletextsmall"/>
              <w:jc w:val="center"/>
              <w:rPr>
                <w:rStyle w:val="Strong"/>
              </w:rPr>
            </w:pPr>
          </w:p>
        </w:tc>
        <w:tc>
          <w:tcPr>
            <w:tcW w:w="1701" w:type="dxa"/>
            <w:tcBorders>
              <w:top w:val="single" w:sz="6" w:space="0" w:color="1E2028" w:themeColor="text1"/>
              <w:bottom w:val="single" w:sz="6" w:space="0" w:color="1E2028" w:themeColor="text1"/>
            </w:tcBorders>
            <w:shd w:val="clear" w:color="auto" w:fill="F9F9F9"/>
            <w:vAlign w:val="center"/>
          </w:tcPr>
          <w:p w14:paraId="2A10B010" w14:textId="77777777" w:rsidR="00BC1DAE" w:rsidRPr="00E4498D" w:rsidRDefault="00BC1DAE" w:rsidP="00E4498D">
            <w:pPr>
              <w:pStyle w:val="Tabletext"/>
              <w:jc w:val="right"/>
              <w:rPr>
                <w:rStyle w:val="Strong"/>
              </w:rPr>
            </w:pPr>
            <w:r w:rsidRPr="00E4498D">
              <w:rPr>
                <w:rStyle w:val="Strong"/>
              </w:rPr>
              <w:t>(566,386)</w:t>
            </w:r>
          </w:p>
        </w:tc>
        <w:tc>
          <w:tcPr>
            <w:tcW w:w="1701" w:type="dxa"/>
            <w:tcBorders>
              <w:top w:val="single" w:sz="6" w:space="0" w:color="1E2028" w:themeColor="text1"/>
              <w:bottom w:val="single" w:sz="6" w:space="0" w:color="1E2028" w:themeColor="text1"/>
            </w:tcBorders>
            <w:vAlign w:val="center"/>
          </w:tcPr>
          <w:p w14:paraId="5D3F2A08" w14:textId="77777777" w:rsidR="00BC1DAE" w:rsidRPr="00E4498D" w:rsidRDefault="00BC1DAE" w:rsidP="00E4498D">
            <w:pPr>
              <w:pStyle w:val="Tabletext"/>
              <w:jc w:val="right"/>
              <w:rPr>
                <w:rStyle w:val="Strong"/>
              </w:rPr>
            </w:pPr>
            <w:r w:rsidRPr="00E4498D">
              <w:rPr>
                <w:rStyle w:val="Strong"/>
              </w:rPr>
              <w:t>(582,153)</w:t>
            </w:r>
          </w:p>
        </w:tc>
      </w:tr>
      <w:tr w:rsidR="002C4824" w:rsidRPr="000E3F6E" w14:paraId="646513F8" w14:textId="77777777" w:rsidTr="006B1ACF">
        <w:trPr>
          <w:trHeight w:val="567"/>
        </w:trPr>
        <w:tc>
          <w:tcPr>
            <w:tcW w:w="5102" w:type="dxa"/>
            <w:tcBorders>
              <w:top w:val="single" w:sz="6" w:space="0" w:color="1E2028" w:themeColor="text1"/>
              <w:bottom w:val="single" w:sz="6" w:space="0" w:color="1E2028" w:themeColor="text1"/>
            </w:tcBorders>
            <w:vAlign w:val="bottom"/>
          </w:tcPr>
          <w:p w14:paraId="34973C32" w14:textId="77777777" w:rsidR="00BC1DAE" w:rsidRPr="000E3F6E" w:rsidRDefault="00BC1DAE" w:rsidP="00E4498D">
            <w:pPr>
              <w:pStyle w:val="Tabletext"/>
            </w:pPr>
            <w:r w:rsidRPr="000E3F6E">
              <w:t>Net increase/(decrease) in cash and cash equivalents</w:t>
            </w:r>
          </w:p>
        </w:tc>
        <w:tc>
          <w:tcPr>
            <w:tcW w:w="1134" w:type="dxa"/>
            <w:tcBorders>
              <w:top w:val="single" w:sz="6" w:space="0" w:color="1E2028" w:themeColor="text1"/>
              <w:bottom w:val="single" w:sz="6" w:space="0" w:color="1E2028" w:themeColor="text1"/>
            </w:tcBorders>
            <w:vAlign w:val="center"/>
          </w:tcPr>
          <w:p w14:paraId="28ED22A8" w14:textId="77777777" w:rsidR="00BC1DAE" w:rsidRPr="000E3F6E" w:rsidRDefault="00BC1DAE" w:rsidP="00E4498D">
            <w:pPr>
              <w:pStyle w:val="Tabletextsmall"/>
              <w:jc w:val="center"/>
            </w:pPr>
          </w:p>
        </w:tc>
        <w:tc>
          <w:tcPr>
            <w:tcW w:w="1701" w:type="dxa"/>
            <w:tcBorders>
              <w:top w:val="single" w:sz="6" w:space="0" w:color="1E2028" w:themeColor="text1"/>
              <w:bottom w:val="single" w:sz="6" w:space="0" w:color="1E2028" w:themeColor="text1"/>
            </w:tcBorders>
            <w:shd w:val="clear" w:color="auto" w:fill="F9F9F9"/>
            <w:vAlign w:val="bottom"/>
          </w:tcPr>
          <w:p w14:paraId="2C574E5D" w14:textId="77777777" w:rsidR="00BC1DAE" w:rsidRPr="000E3F6E" w:rsidRDefault="00BC1DAE" w:rsidP="00E4498D">
            <w:pPr>
              <w:pStyle w:val="Tabletext"/>
              <w:jc w:val="right"/>
            </w:pPr>
            <w:r w:rsidRPr="000E3F6E">
              <w:t>-</w:t>
            </w:r>
          </w:p>
        </w:tc>
        <w:tc>
          <w:tcPr>
            <w:tcW w:w="1701" w:type="dxa"/>
            <w:tcBorders>
              <w:top w:val="single" w:sz="6" w:space="0" w:color="1E2028" w:themeColor="text1"/>
              <w:bottom w:val="single" w:sz="6" w:space="0" w:color="1E2028" w:themeColor="text1"/>
            </w:tcBorders>
            <w:vAlign w:val="bottom"/>
          </w:tcPr>
          <w:p w14:paraId="2C661CA1" w14:textId="77777777" w:rsidR="00BC1DAE" w:rsidRPr="000E3F6E" w:rsidRDefault="00BC1DAE" w:rsidP="00E4498D">
            <w:pPr>
              <w:pStyle w:val="Tabletext"/>
              <w:jc w:val="right"/>
            </w:pPr>
            <w:r w:rsidRPr="000E3F6E">
              <w:t>-</w:t>
            </w:r>
          </w:p>
        </w:tc>
      </w:tr>
      <w:tr w:rsidR="002C4824" w:rsidRPr="000E3F6E" w14:paraId="573D90C9" w14:textId="77777777" w:rsidTr="006B1ACF">
        <w:trPr>
          <w:trHeight w:val="227"/>
        </w:trPr>
        <w:tc>
          <w:tcPr>
            <w:tcW w:w="5102" w:type="dxa"/>
            <w:tcBorders>
              <w:top w:val="single" w:sz="6" w:space="0" w:color="1E2028" w:themeColor="text1"/>
              <w:bottom w:val="single" w:sz="6" w:space="0" w:color="1E2028" w:themeColor="text1"/>
            </w:tcBorders>
          </w:tcPr>
          <w:p w14:paraId="37A0209C" w14:textId="77777777" w:rsidR="00BC1DAE" w:rsidRPr="00E4498D" w:rsidRDefault="00BC1DAE" w:rsidP="00E4498D">
            <w:pPr>
              <w:pStyle w:val="Tabletext"/>
              <w:rPr>
                <w:rStyle w:val="Strong"/>
              </w:rPr>
            </w:pPr>
            <w:r w:rsidRPr="00E4498D">
              <w:rPr>
                <w:rStyle w:val="Strong"/>
              </w:rPr>
              <w:t>Cash and cash equivalents at end of the period</w:t>
            </w:r>
          </w:p>
        </w:tc>
        <w:tc>
          <w:tcPr>
            <w:tcW w:w="1134" w:type="dxa"/>
            <w:tcBorders>
              <w:top w:val="single" w:sz="6" w:space="0" w:color="1E2028" w:themeColor="text1"/>
              <w:bottom w:val="single" w:sz="6" w:space="0" w:color="1E2028" w:themeColor="text1"/>
            </w:tcBorders>
            <w:vAlign w:val="center"/>
          </w:tcPr>
          <w:p w14:paraId="150FC024" w14:textId="77777777" w:rsidR="00BC1DAE" w:rsidRPr="00736700" w:rsidRDefault="00BC1DAE" w:rsidP="00736700">
            <w:pPr>
              <w:pStyle w:val="Tabletextsmall"/>
              <w:jc w:val="center"/>
              <w:rPr>
                <w:rStyle w:val="Strong"/>
                <w:b w:val="0"/>
                <w:bCs w:val="0"/>
              </w:rPr>
            </w:pPr>
            <w:r w:rsidRPr="00736700">
              <w:rPr>
                <w:rStyle w:val="Strong"/>
                <w:b w:val="0"/>
                <w:bCs w:val="0"/>
              </w:rPr>
              <w:t>6.3</w:t>
            </w:r>
          </w:p>
        </w:tc>
        <w:tc>
          <w:tcPr>
            <w:tcW w:w="1701" w:type="dxa"/>
            <w:tcBorders>
              <w:top w:val="single" w:sz="6" w:space="0" w:color="1E2028" w:themeColor="text1"/>
              <w:bottom w:val="single" w:sz="6" w:space="0" w:color="1E2028" w:themeColor="text1"/>
            </w:tcBorders>
            <w:shd w:val="clear" w:color="auto" w:fill="F9F9F9"/>
            <w:vAlign w:val="center"/>
          </w:tcPr>
          <w:p w14:paraId="184AD2CA" w14:textId="77777777" w:rsidR="00BC1DAE" w:rsidRPr="00E4498D" w:rsidRDefault="00BC1DAE" w:rsidP="00E4498D">
            <w:pPr>
              <w:pStyle w:val="Tabletext"/>
              <w:jc w:val="right"/>
              <w:rPr>
                <w:rStyle w:val="Strong"/>
                <w:b w:val="0"/>
                <w:bCs w:val="0"/>
              </w:rPr>
            </w:pPr>
            <w:r w:rsidRPr="00E4498D">
              <w:rPr>
                <w:rStyle w:val="Strong"/>
                <w:b w:val="0"/>
                <w:bCs w:val="0"/>
              </w:rPr>
              <w:t>-</w:t>
            </w:r>
          </w:p>
        </w:tc>
        <w:tc>
          <w:tcPr>
            <w:tcW w:w="1701" w:type="dxa"/>
            <w:tcBorders>
              <w:top w:val="single" w:sz="6" w:space="0" w:color="1E2028" w:themeColor="text1"/>
              <w:bottom w:val="single" w:sz="6" w:space="0" w:color="1E2028" w:themeColor="text1"/>
            </w:tcBorders>
            <w:vAlign w:val="center"/>
          </w:tcPr>
          <w:p w14:paraId="09853B38" w14:textId="77777777" w:rsidR="00BC1DAE" w:rsidRPr="00E4498D" w:rsidRDefault="00BC1DAE" w:rsidP="00E4498D">
            <w:pPr>
              <w:pStyle w:val="Tabletext"/>
              <w:jc w:val="right"/>
              <w:rPr>
                <w:rStyle w:val="Strong"/>
                <w:b w:val="0"/>
                <w:bCs w:val="0"/>
              </w:rPr>
            </w:pPr>
            <w:r w:rsidRPr="00E4498D">
              <w:rPr>
                <w:rStyle w:val="Strong"/>
                <w:b w:val="0"/>
                <w:bCs w:val="0"/>
              </w:rPr>
              <w:t>-</w:t>
            </w:r>
          </w:p>
        </w:tc>
      </w:tr>
    </w:tbl>
    <w:p w14:paraId="51A3C5CE" w14:textId="2AABBEF4" w:rsidR="000E3F6E" w:rsidRDefault="000E3F6E" w:rsidP="006E4083">
      <w:pPr>
        <w:pStyle w:val="Footnote"/>
      </w:pPr>
      <w:r w:rsidRPr="00B473F1">
        <w:t xml:space="preserve">The above </w:t>
      </w:r>
      <w:r>
        <w:t>cash flow statement</w:t>
      </w:r>
      <w:r w:rsidRPr="00B473F1">
        <w:t xml:space="preserve"> should be read in</w:t>
      </w:r>
      <w:r>
        <w:t xml:space="preserve"> </w:t>
      </w:r>
      <w:r w:rsidRPr="00B473F1">
        <w:t>conjunction with the accompanying notes</w:t>
      </w:r>
      <w:r>
        <w:t>.</w:t>
      </w:r>
    </w:p>
    <w:p w14:paraId="4D68B903" w14:textId="24494F59" w:rsidR="00BC1DAE" w:rsidRPr="00E4498D" w:rsidRDefault="00BC1DAE" w:rsidP="00BC1DAE">
      <w:pPr>
        <w:rPr>
          <w:rFonts w:eastAsia="Calibri" w:cs="Times New Roman"/>
          <w:sz w:val="18"/>
        </w:rPr>
      </w:pPr>
      <w:r>
        <w:rPr>
          <w:rFonts w:eastAsia="Calibri" w:cs="Times New Roman"/>
          <w:sz w:val="18"/>
        </w:rPr>
        <w:br w:type="page"/>
      </w:r>
    </w:p>
    <w:p w14:paraId="458E8646" w14:textId="7BD8F76E" w:rsidR="00BC1DAE" w:rsidRDefault="00BC1DAE" w:rsidP="00BE4790">
      <w:pPr>
        <w:pStyle w:val="Heading2Financialslist"/>
        <w:rPr>
          <w:rStyle w:val="ColourBlack"/>
        </w:rPr>
      </w:pPr>
      <w:bookmarkStart w:id="407" w:name="_Toc209273742"/>
      <w:bookmarkStart w:id="408" w:name="_Toc209273839"/>
      <w:bookmarkStart w:id="409" w:name="_Toc209281192"/>
      <w:bookmarkStart w:id="410" w:name="_Toc210219194"/>
      <w:bookmarkStart w:id="411" w:name="_Toc210219856"/>
      <w:r w:rsidRPr="00ED3411">
        <w:lastRenderedPageBreak/>
        <w:t xml:space="preserve">Statement of changes in equity </w:t>
      </w:r>
      <w:r w:rsidR="00655176">
        <w:br/>
      </w:r>
      <w:r w:rsidR="00655176" w:rsidRPr="00655176">
        <w:rPr>
          <w:rStyle w:val="ColourBlack"/>
        </w:rPr>
        <w:t>f</w:t>
      </w:r>
      <w:r w:rsidRPr="00655176">
        <w:rPr>
          <w:rStyle w:val="ColourBlack"/>
        </w:rPr>
        <w:t xml:space="preserve">or the financial </w:t>
      </w:r>
      <w:r w:rsidRPr="0057401E">
        <w:t>year</w:t>
      </w:r>
      <w:r w:rsidRPr="00655176">
        <w:rPr>
          <w:rStyle w:val="ColourBlack"/>
        </w:rPr>
        <w:t xml:space="preserve"> ended 30 June 2025</w:t>
      </w:r>
      <w:bookmarkEnd w:id="407"/>
      <w:bookmarkEnd w:id="408"/>
      <w:bookmarkEnd w:id="409"/>
      <w:bookmarkEnd w:id="410"/>
      <w:bookmarkEnd w:id="411"/>
    </w:p>
    <w:p w14:paraId="50D5736D" w14:textId="77777777" w:rsidR="00617CB4" w:rsidRPr="00617CB4" w:rsidRDefault="00617CB4" w:rsidP="00617CB4"/>
    <w:tbl>
      <w:tblPr>
        <w:tblStyle w:val="TableGrid"/>
        <w:tblW w:w="9638" w:type="dxa"/>
        <w:tblBorders>
          <w:top w:val="single" w:sz="2" w:space="0" w:color="EDECED" w:themeColor="accent4"/>
          <w:left w:val="none" w:sz="0" w:space="0" w:color="auto"/>
          <w:bottom w:val="single" w:sz="12" w:space="0" w:color="auto"/>
          <w:right w:val="none" w:sz="0" w:space="0" w:color="auto"/>
          <w:insideH w:val="single" w:sz="2" w:space="0" w:color="EDECED" w:themeColor="accent4"/>
          <w:insideV w:val="none" w:sz="0" w:space="0" w:color="auto"/>
        </w:tblBorders>
        <w:tblLayout w:type="fixed"/>
        <w:tblCellMar>
          <w:top w:w="57" w:type="dxa"/>
          <w:left w:w="0" w:type="dxa"/>
          <w:bottom w:w="57" w:type="dxa"/>
        </w:tblCellMar>
        <w:tblLook w:val="04A0" w:firstRow="1" w:lastRow="0" w:firstColumn="1" w:lastColumn="0" w:noHBand="0" w:noVBand="1"/>
      </w:tblPr>
      <w:tblGrid>
        <w:gridCol w:w="4535"/>
        <w:gridCol w:w="1701"/>
        <w:gridCol w:w="1701"/>
        <w:gridCol w:w="1701"/>
      </w:tblGrid>
      <w:tr w:rsidR="00BC1DAE" w:rsidRPr="006E4083" w14:paraId="525DA9CF" w14:textId="77777777" w:rsidTr="007D7225">
        <w:trPr>
          <w:trHeight w:val="567"/>
        </w:trPr>
        <w:tc>
          <w:tcPr>
            <w:tcW w:w="4535" w:type="dxa"/>
            <w:tcBorders>
              <w:top w:val="single" w:sz="6" w:space="0" w:color="EDECED" w:themeColor="accent4"/>
              <w:bottom w:val="single" w:sz="12" w:space="0" w:color="D19000" w:themeColor="accent1"/>
            </w:tcBorders>
            <w:vAlign w:val="bottom"/>
          </w:tcPr>
          <w:p w14:paraId="4BA8A172" w14:textId="77777777" w:rsidR="00BC1DAE" w:rsidRPr="006E4083" w:rsidRDefault="00BC1DAE" w:rsidP="006E4083">
            <w:pPr>
              <w:pStyle w:val="Tabletext"/>
              <w:jc w:val="right"/>
            </w:pPr>
          </w:p>
        </w:tc>
        <w:tc>
          <w:tcPr>
            <w:tcW w:w="1701" w:type="dxa"/>
            <w:tcBorders>
              <w:top w:val="single" w:sz="6" w:space="0" w:color="EDECED" w:themeColor="accent4"/>
              <w:bottom w:val="single" w:sz="12" w:space="0" w:color="D19000" w:themeColor="accent1"/>
            </w:tcBorders>
            <w:vAlign w:val="bottom"/>
          </w:tcPr>
          <w:p w14:paraId="1F467579" w14:textId="48F0A345" w:rsidR="00BC1DAE" w:rsidRPr="006E4083" w:rsidRDefault="00BC1DAE" w:rsidP="006E4083">
            <w:pPr>
              <w:pStyle w:val="Tabletext"/>
              <w:jc w:val="right"/>
            </w:pPr>
            <w:r w:rsidRPr="006E4083">
              <w:t xml:space="preserve">Contributed </w:t>
            </w:r>
            <w:r w:rsidR="006E4083">
              <w:br/>
            </w:r>
            <w:r w:rsidRPr="006E4083">
              <w:t>capital</w:t>
            </w:r>
          </w:p>
        </w:tc>
        <w:tc>
          <w:tcPr>
            <w:tcW w:w="1701" w:type="dxa"/>
            <w:tcBorders>
              <w:top w:val="single" w:sz="6" w:space="0" w:color="EDECED" w:themeColor="accent4"/>
              <w:bottom w:val="single" w:sz="12" w:space="0" w:color="D19000" w:themeColor="accent1"/>
            </w:tcBorders>
            <w:vAlign w:val="bottom"/>
          </w:tcPr>
          <w:p w14:paraId="6D155B60" w14:textId="77777777" w:rsidR="00BC1DAE" w:rsidRPr="006E4083" w:rsidRDefault="00BC1DAE" w:rsidP="006E4083">
            <w:pPr>
              <w:pStyle w:val="Tabletext"/>
              <w:jc w:val="right"/>
            </w:pPr>
            <w:r w:rsidRPr="006E4083">
              <w:t>Accumulated surplus</w:t>
            </w:r>
          </w:p>
        </w:tc>
        <w:tc>
          <w:tcPr>
            <w:tcW w:w="1701" w:type="dxa"/>
            <w:tcBorders>
              <w:top w:val="single" w:sz="6" w:space="0" w:color="EDECED" w:themeColor="accent4"/>
              <w:bottom w:val="single" w:sz="12" w:space="0" w:color="D19000" w:themeColor="accent1"/>
            </w:tcBorders>
            <w:shd w:val="clear" w:color="auto" w:fill="F9F9F9"/>
            <w:vAlign w:val="bottom"/>
          </w:tcPr>
          <w:p w14:paraId="675F6975" w14:textId="77777777" w:rsidR="00BC1DAE" w:rsidRPr="006E4083" w:rsidRDefault="00BC1DAE" w:rsidP="006E4083">
            <w:pPr>
              <w:pStyle w:val="Tabletext"/>
              <w:jc w:val="right"/>
            </w:pPr>
            <w:r w:rsidRPr="006E4083">
              <w:t>Total</w:t>
            </w:r>
          </w:p>
        </w:tc>
      </w:tr>
      <w:tr w:rsidR="00BC1DAE" w:rsidRPr="006E4083" w14:paraId="292D8454" w14:textId="77777777" w:rsidTr="007D7225">
        <w:trPr>
          <w:trHeight w:val="227"/>
        </w:trPr>
        <w:tc>
          <w:tcPr>
            <w:tcW w:w="4535" w:type="dxa"/>
            <w:tcBorders>
              <w:top w:val="single" w:sz="12" w:space="0" w:color="D19000" w:themeColor="accent1"/>
              <w:bottom w:val="single" w:sz="6" w:space="0" w:color="209692"/>
            </w:tcBorders>
            <w:vAlign w:val="center"/>
          </w:tcPr>
          <w:p w14:paraId="6E485126" w14:textId="77777777" w:rsidR="00BC1DAE" w:rsidRPr="00736700" w:rsidRDefault="00BC1DAE" w:rsidP="00736700">
            <w:pPr>
              <w:pStyle w:val="TabletextsubheadTeal"/>
              <w:rPr>
                <w:rStyle w:val="ColourTealAA"/>
              </w:rPr>
            </w:pPr>
          </w:p>
        </w:tc>
        <w:tc>
          <w:tcPr>
            <w:tcW w:w="1701" w:type="dxa"/>
            <w:tcBorders>
              <w:top w:val="single" w:sz="12" w:space="0" w:color="D19000" w:themeColor="accent1"/>
              <w:bottom w:val="single" w:sz="6" w:space="0" w:color="209692"/>
            </w:tcBorders>
            <w:vAlign w:val="center"/>
          </w:tcPr>
          <w:p w14:paraId="675E0EAC" w14:textId="77777777" w:rsidR="00BC1DAE" w:rsidRPr="00736700" w:rsidRDefault="00BC1DAE" w:rsidP="00736700">
            <w:pPr>
              <w:pStyle w:val="TabletextsubheadTeal"/>
              <w:rPr>
                <w:rStyle w:val="ColourTealAA"/>
              </w:rPr>
            </w:pPr>
            <w:r w:rsidRPr="00736700">
              <w:rPr>
                <w:rStyle w:val="ColourTealAA"/>
              </w:rPr>
              <w:t>$</w:t>
            </w:r>
          </w:p>
        </w:tc>
        <w:tc>
          <w:tcPr>
            <w:tcW w:w="1701" w:type="dxa"/>
            <w:tcBorders>
              <w:top w:val="single" w:sz="12" w:space="0" w:color="D19000" w:themeColor="accent1"/>
              <w:bottom w:val="single" w:sz="6" w:space="0" w:color="209692"/>
            </w:tcBorders>
            <w:vAlign w:val="center"/>
          </w:tcPr>
          <w:p w14:paraId="1E65BDAB" w14:textId="77777777" w:rsidR="00BC1DAE" w:rsidRPr="00736700" w:rsidRDefault="00BC1DAE" w:rsidP="00736700">
            <w:pPr>
              <w:pStyle w:val="TabletextsubheadTeal"/>
              <w:rPr>
                <w:rStyle w:val="ColourTealAA"/>
              </w:rPr>
            </w:pPr>
            <w:r w:rsidRPr="00736700">
              <w:rPr>
                <w:rStyle w:val="ColourTealAA"/>
              </w:rPr>
              <w:t>$</w:t>
            </w:r>
          </w:p>
        </w:tc>
        <w:tc>
          <w:tcPr>
            <w:tcW w:w="1701" w:type="dxa"/>
            <w:tcBorders>
              <w:top w:val="single" w:sz="12" w:space="0" w:color="D19000" w:themeColor="accent1"/>
              <w:bottom w:val="single" w:sz="6" w:space="0" w:color="209692"/>
            </w:tcBorders>
            <w:shd w:val="clear" w:color="auto" w:fill="F9F9F9"/>
            <w:vAlign w:val="center"/>
          </w:tcPr>
          <w:p w14:paraId="402A1327" w14:textId="77777777" w:rsidR="00BC1DAE" w:rsidRPr="00A25F56" w:rsidRDefault="00BC1DAE" w:rsidP="00736700">
            <w:pPr>
              <w:pStyle w:val="TabletextsubheadTeal"/>
              <w:rPr>
                <w:rStyle w:val="ColourTealAA"/>
                <w:color w:val="0B7D7A"/>
              </w:rPr>
            </w:pPr>
            <w:r w:rsidRPr="00A25F56">
              <w:rPr>
                <w:rStyle w:val="ColourTealAA"/>
                <w:color w:val="0B7D7A"/>
              </w:rPr>
              <w:t>$</w:t>
            </w:r>
          </w:p>
        </w:tc>
      </w:tr>
      <w:tr w:rsidR="00BC1DAE" w:rsidRPr="006E4083" w14:paraId="6C0BF1AD" w14:textId="77777777" w:rsidTr="007D7225">
        <w:trPr>
          <w:trHeight w:val="227"/>
        </w:trPr>
        <w:tc>
          <w:tcPr>
            <w:tcW w:w="4535" w:type="dxa"/>
            <w:tcBorders>
              <w:top w:val="single" w:sz="6" w:space="0" w:color="209692"/>
              <w:bottom w:val="single" w:sz="6" w:space="0" w:color="EDECED" w:themeColor="accent4"/>
            </w:tcBorders>
          </w:tcPr>
          <w:p w14:paraId="523A5717" w14:textId="77777777" w:rsidR="00BC1DAE" w:rsidRPr="006E4083" w:rsidRDefault="00BC1DAE" w:rsidP="006E4083">
            <w:pPr>
              <w:pStyle w:val="Tabletext"/>
            </w:pPr>
            <w:r w:rsidRPr="006E4083">
              <w:t>Balance at 1 July 2023</w:t>
            </w:r>
          </w:p>
        </w:tc>
        <w:tc>
          <w:tcPr>
            <w:tcW w:w="1701" w:type="dxa"/>
            <w:tcBorders>
              <w:top w:val="single" w:sz="6" w:space="0" w:color="209692"/>
              <w:bottom w:val="single" w:sz="6" w:space="0" w:color="EDECED" w:themeColor="accent4"/>
            </w:tcBorders>
            <w:vAlign w:val="center"/>
          </w:tcPr>
          <w:p w14:paraId="232BFFA0" w14:textId="77777777" w:rsidR="00BC1DAE" w:rsidRPr="006E4083" w:rsidRDefault="00BC1DAE" w:rsidP="006E4083">
            <w:pPr>
              <w:pStyle w:val="Tabletext"/>
              <w:jc w:val="right"/>
            </w:pPr>
            <w:r w:rsidRPr="006E4083">
              <w:t>6,481,972</w:t>
            </w:r>
          </w:p>
        </w:tc>
        <w:tc>
          <w:tcPr>
            <w:tcW w:w="1701" w:type="dxa"/>
            <w:tcBorders>
              <w:top w:val="single" w:sz="6" w:space="0" w:color="209692"/>
              <w:bottom w:val="single" w:sz="6" w:space="0" w:color="EDECED" w:themeColor="accent4"/>
            </w:tcBorders>
            <w:vAlign w:val="center"/>
          </w:tcPr>
          <w:p w14:paraId="69FA50AC" w14:textId="77777777" w:rsidR="00BC1DAE" w:rsidRPr="006E4083" w:rsidRDefault="00BC1DAE" w:rsidP="006E4083">
            <w:pPr>
              <w:pStyle w:val="Tabletext"/>
              <w:jc w:val="right"/>
            </w:pPr>
            <w:r w:rsidRPr="006E4083">
              <w:t>9,737,591</w:t>
            </w:r>
          </w:p>
        </w:tc>
        <w:tc>
          <w:tcPr>
            <w:tcW w:w="1701" w:type="dxa"/>
            <w:tcBorders>
              <w:top w:val="single" w:sz="6" w:space="0" w:color="209692"/>
              <w:bottom w:val="single" w:sz="6" w:space="0" w:color="EDECED" w:themeColor="accent4"/>
            </w:tcBorders>
            <w:shd w:val="clear" w:color="auto" w:fill="F9F9F9"/>
            <w:vAlign w:val="center"/>
          </w:tcPr>
          <w:p w14:paraId="42F5D57D" w14:textId="77777777" w:rsidR="00BC1DAE" w:rsidRPr="006E4083" w:rsidRDefault="00BC1DAE" w:rsidP="006E4083">
            <w:pPr>
              <w:pStyle w:val="Tabletext"/>
              <w:jc w:val="right"/>
            </w:pPr>
            <w:r w:rsidRPr="006E4083">
              <w:t>16,219,563</w:t>
            </w:r>
          </w:p>
        </w:tc>
      </w:tr>
      <w:tr w:rsidR="00BC1DAE" w:rsidRPr="006E4083" w14:paraId="0FB44D3E" w14:textId="77777777" w:rsidTr="009F28AC">
        <w:trPr>
          <w:trHeight w:val="227"/>
        </w:trPr>
        <w:tc>
          <w:tcPr>
            <w:tcW w:w="4535" w:type="dxa"/>
            <w:tcBorders>
              <w:top w:val="single" w:sz="6" w:space="0" w:color="EDECED" w:themeColor="accent4"/>
              <w:bottom w:val="single" w:sz="6" w:space="0" w:color="1E2028" w:themeColor="text1"/>
            </w:tcBorders>
          </w:tcPr>
          <w:p w14:paraId="21436ED0" w14:textId="77777777" w:rsidR="00BC1DAE" w:rsidRPr="006E4083" w:rsidRDefault="00BC1DAE" w:rsidP="006E4083">
            <w:pPr>
              <w:pStyle w:val="Tabletext"/>
            </w:pPr>
            <w:r w:rsidRPr="006E4083">
              <w:t>Net result for the period</w:t>
            </w:r>
          </w:p>
        </w:tc>
        <w:tc>
          <w:tcPr>
            <w:tcW w:w="1701" w:type="dxa"/>
            <w:tcBorders>
              <w:top w:val="single" w:sz="6" w:space="0" w:color="EDECED" w:themeColor="accent4"/>
              <w:bottom w:val="single" w:sz="6" w:space="0" w:color="1E2028" w:themeColor="text1"/>
            </w:tcBorders>
            <w:vAlign w:val="center"/>
          </w:tcPr>
          <w:p w14:paraId="32FEE9DF" w14:textId="77777777" w:rsidR="00BC1DAE" w:rsidRPr="006E4083" w:rsidRDefault="00BC1DAE" w:rsidP="006E4083">
            <w:pPr>
              <w:pStyle w:val="Tabletext"/>
              <w:jc w:val="right"/>
            </w:pPr>
            <w:r w:rsidRPr="006E4083">
              <w:t>-</w:t>
            </w:r>
          </w:p>
        </w:tc>
        <w:tc>
          <w:tcPr>
            <w:tcW w:w="1701" w:type="dxa"/>
            <w:tcBorders>
              <w:top w:val="single" w:sz="6" w:space="0" w:color="EDECED" w:themeColor="accent4"/>
              <w:bottom w:val="single" w:sz="6" w:space="0" w:color="1E2028" w:themeColor="text1"/>
            </w:tcBorders>
            <w:vAlign w:val="center"/>
          </w:tcPr>
          <w:p w14:paraId="785ECE59" w14:textId="77777777" w:rsidR="00BC1DAE" w:rsidRPr="006E4083" w:rsidRDefault="00BC1DAE" w:rsidP="006E4083">
            <w:pPr>
              <w:pStyle w:val="Tabletext"/>
              <w:jc w:val="right"/>
            </w:pPr>
            <w:r w:rsidRPr="006E4083">
              <w:t>6,491,443</w:t>
            </w:r>
          </w:p>
        </w:tc>
        <w:tc>
          <w:tcPr>
            <w:tcW w:w="1701" w:type="dxa"/>
            <w:tcBorders>
              <w:top w:val="single" w:sz="6" w:space="0" w:color="EDECED" w:themeColor="accent4"/>
              <w:bottom w:val="single" w:sz="6" w:space="0" w:color="1E2028" w:themeColor="text1"/>
            </w:tcBorders>
            <w:shd w:val="clear" w:color="auto" w:fill="F9F9F9"/>
            <w:vAlign w:val="center"/>
          </w:tcPr>
          <w:p w14:paraId="681F3154" w14:textId="77777777" w:rsidR="00BC1DAE" w:rsidRPr="006E4083" w:rsidRDefault="00BC1DAE" w:rsidP="006E4083">
            <w:pPr>
              <w:pStyle w:val="Tabletext"/>
              <w:jc w:val="right"/>
            </w:pPr>
            <w:r w:rsidRPr="006E4083">
              <w:t>6,491,443</w:t>
            </w:r>
          </w:p>
        </w:tc>
      </w:tr>
      <w:tr w:rsidR="00BC1DAE" w:rsidRPr="006E4083" w14:paraId="07D0FE6B" w14:textId="77777777" w:rsidTr="006B1ACF">
        <w:trPr>
          <w:trHeight w:val="227"/>
        </w:trPr>
        <w:tc>
          <w:tcPr>
            <w:tcW w:w="4535" w:type="dxa"/>
            <w:tcBorders>
              <w:top w:val="single" w:sz="6" w:space="0" w:color="1E2028" w:themeColor="text1"/>
              <w:bottom w:val="single" w:sz="6" w:space="0" w:color="1E2028" w:themeColor="text1"/>
            </w:tcBorders>
          </w:tcPr>
          <w:p w14:paraId="13040251" w14:textId="77777777" w:rsidR="00BC1DAE" w:rsidRPr="006E4083" w:rsidRDefault="00BC1DAE" w:rsidP="006E4083">
            <w:pPr>
              <w:pStyle w:val="Tabletext"/>
            </w:pPr>
            <w:r w:rsidRPr="006E4083">
              <w:t>Balance at 30 June 2024</w:t>
            </w:r>
          </w:p>
        </w:tc>
        <w:tc>
          <w:tcPr>
            <w:tcW w:w="1701" w:type="dxa"/>
            <w:tcBorders>
              <w:top w:val="single" w:sz="6" w:space="0" w:color="1E2028" w:themeColor="text1"/>
              <w:bottom w:val="single" w:sz="6" w:space="0" w:color="1E2028" w:themeColor="text1"/>
            </w:tcBorders>
            <w:vAlign w:val="center"/>
          </w:tcPr>
          <w:p w14:paraId="1BD99925" w14:textId="77777777" w:rsidR="00BC1DAE" w:rsidRPr="006E4083" w:rsidRDefault="00BC1DAE" w:rsidP="006E4083">
            <w:pPr>
              <w:pStyle w:val="Tabletext"/>
              <w:jc w:val="right"/>
            </w:pPr>
            <w:r w:rsidRPr="006E4083">
              <w:t>6,481,972</w:t>
            </w:r>
          </w:p>
        </w:tc>
        <w:tc>
          <w:tcPr>
            <w:tcW w:w="1701" w:type="dxa"/>
            <w:tcBorders>
              <w:top w:val="single" w:sz="6" w:space="0" w:color="1E2028" w:themeColor="text1"/>
              <w:bottom w:val="single" w:sz="6" w:space="0" w:color="1E2028" w:themeColor="text1"/>
            </w:tcBorders>
            <w:vAlign w:val="center"/>
          </w:tcPr>
          <w:p w14:paraId="05D4F15E" w14:textId="77777777" w:rsidR="00BC1DAE" w:rsidRPr="006E4083" w:rsidRDefault="00BC1DAE" w:rsidP="006E4083">
            <w:pPr>
              <w:pStyle w:val="Tabletext"/>
              <w:jc w:val="right"/>
            </w:pPr>
            <w:r w:rsidRPr="006E4083">
              <w:t>16,229,034</w:t>
            </w:r>
          </w:p>
        </w:tc>
        <w:tc>
          <w:tcPr>
            <w:tcW w:w="1701" w:type="dxa"/>
            <w:tcBorders>
              <w:top w:val="single" w:sz="6" w:space="0" w:color="1E2028" w:themeColor="text1"/>
              <w:bottom w:val="single" w:sz="6" w:space="0" w:color="1E2028" w:themeColor="text1"/>
            </w:tcBorders>
            <w:shd w:val="clear" w:color="auto" w:fill="F9F9F9"/>
            <w:vAlign w:val="center"/>
          </w:tcPr>
          <w:p w14:paraId="553C5D38" w14:textId="77777777" w:rsidR="00BC1DAE" w:rsidRPr="006E4083" w:rsidRDefault="00BC1DAE" w:rsidP="006E4083">
            <w:pPr>
              <w:pStyle w:val="Tabletext"/>
              <w:jc w:val="right"/>
            </w:pPr>
            <w:r w:rsidRPr="006E4083">
              <w:t>22,711,006</w:t>
            </w:r>
          </w:p>
        </w:tc>
      </w:tr>
      <w:tr w:rsidR="00BC1DAE" w:rsidRPr="006E4083" w14:paraId="744203C3" w14:textId="77777777" w:rsidTr="009F28AC">
        <w:trPr>
          <w:trHeight w:val="227"/>
        </w:trPr>
        <w:tc>
          <w:tcPr>
            <w:tcW w:w="4535" w:type="dxa"/>
            <w:tcBorders>
              <w:top w:val="single" w:sz="6" w:space="0" w:color="1E2028" w:themeColor="text1"/>
              <w:bottom w:val="single" w:sz="6" w:space="0" w:color="EDECED" w:themeColor="accent4"/>
            </w:tcBorders>
          </w:tcPr>
          <w:p w14:paraId="340219D7" w14:textId="77777777" w:rsidR="00BC1DAE" w:rsidRPr="006E4083" w:rsidRDefault="00BC1DAE" w:rsidP="006E4083">
            <w:pPr>
              <w:pStyle w:val="Tabletext"/>
            </w:pPr>
            <w:r w:rsidRPr="006E4083">
              <w:t>Balance at 1 July 2024</w:t>
            </w:r>
          </w:p>
        </w:tc>
        <w:tc>
          <w:tcPr>
            <w:tcW w:w="1701" w:type="dxa"/>
            <w:tcBorders>
              <w:top w:val="single" w:sz="6" w:space="0" w:color="1E2028" w:themeColor="text1"/>
              <w:bottom w:val="single" w:sz="6" w:space="0" w:color="EDECED" w:themeColor="accent4"/>
            </w:tcBorders>
            <w:vAlign w:val="center"/>
          </w:tcPr>
          <w:p w14:paraId="4FA61D21" w14:textId="77777777" w:rsidR="00BC1DAE" w:rsidRPr="006E4083" w:rsidRDefault="00BC1DAE" w:rsidP="006E4083">
            <w:pPr>
              <w:pStyle w:val="Tabletext"/>
              <w:jc w:val="right"/>
            </w:pPr>
            <w:r w:rsidRPr="006E4083">
              <w:t>6,481,972</w:t>
            </w:r>
          </w:p>
        </w:tc>
        <w:tc>
          <w:tcPr>
            <w:tcW w:w="1701" w:type="dxa"/>
            <w:tcBorders>
              <w:top w:val="single" w:sz="6" w:space="0" w:color="1E2028" w:themeColor="text1"/>
              <w:bottom w:val="single" w:sz="6" w:space="0" w:color="EDECED" w:themeColor="accent4"/>
            </w:tcBorders>
            <w:vAlign w:val="center"/>
          </w:tcPr>
          <w:p w14:paraId="32B85487" w14:textId="77777777" w:rsidR="00BC1DAE" w:rsidRPr="006E4083" w:rsidRDefault="00BC1DAE" w:rsidP="006E4083">
            <w:pPr>
              <w:pStyle w:val="Tabletext"/>
              <w:jc w:val="right"/>
            </w:pPr>
            <w:r w:rsidRPr="006E4083">
              <w:t>16,229,034</w:t>
            </w:r>
          </w:p>
        </w:tc>
        <w:tc>
          <w:tcPr>
            <w:tcW w:w="1701" w:type="dxa"/>
            <w:tcBorders>
              <w:top w:val="single" w:sz="6" w:space="0" w:color="1E2028" w:themeColor="text1"/>
              <w:bottom w:val="single" w:sz="6" w:space="0" w:color="EDECED" w:themeColor="accent4"/>
            </w:tcBorders>
            <w:shd w:val="clear" w:color="auto" w:fill="F9F9F9"/>
            <w:vAlign w:val="center"/>
          </w:tcPr>
          <w:p w14:paraId="648F9B34" w14:textId="77777777" w:rsidR="00BC1DAE" w:rsidRPr="006E4083" w:rsidRDefault="00BC1DAE" w:rsidP="006E4083">
            <w:pPr>
              <w:pStyle w:val="Tabletext"/>
              <w:jc w:val="right"/>
            </w:pPr>
            <w:r w:rsidRPr="006E4083">
              <w:t>22,711,006</w:t>
            </w:r>
          </w:p>
        </w:tc>
      </w:tr>
      <w:tr w:rsidR="00BC1DAE" w:rsidRPr="006E4083" w14:paraId="16FDDB1B" w14:textId="77777777" w:rsidTr="009F28AC">
        <w:trPr>
          <w:trHeight w:val="227"/>
        </w:trPr>
        <w:tc>
          <w:tcPr>
            <w:tcW w:w="4535" w:type="dxa"/>
            <w:tcBorders>
              <w:top w:val="single" w:sz="6" w:space="0" w:color="EDECED" w:themeColor="accent4"/>
              <w:bottom w:val="single" w:sz="6" w:space="0" w:color="1E2028" w:themeColor="text1"/>
            </w:tcBorders>
          </w:tcPr>
          <w:p w14:paraId="239742EF" w14:textId="77777777" w:rsidR="00BC1DAE" w:rsidRPr="006E4083" w:rsidRDefault="00BC1DAE" w:rsidP="006E4083">
            <w:pPr>
              <w:pStyle w:val="Tabletext"/>
            </w:pPr>
            <w:r w:rsidRPr="006E4083">
              <w:t>Net result for the year</w:t>
            </w:r>
          </w:p>
        </w:tc>
        <w:tc>
          <w:tcPr>
            <w:tcW w:w="1701" w:type="dxa"/>
            <w:tcBorders>
              <w:top w:val="single" w:sz="6" w:space="0" w:color="EDECED" w:themeColor="accent4"/>
              <w:bottom w:val="single" w:sz="6" w:space="0" w:color="1E2028" w:themeColor="text1"/>
            </w:tcBorders>
            <w:vAlign w:val="center"/>
          </w:tcPr>
          <w:p w14:paraId="7CEF7E4C" w14:textId="77777777" w:rsidR="00BC1DAE" w:rsidRPr="006E4083" w:rsidRDefault="00BC1DAE" w:rsidP="006E4083">
            <w:pPr>
              <w:pStyle w:val="Tabletext"/>
              <w:jc w:val="right"/>
            </w:pPr>
            <w:r w:rsidRPr="006E4083">
              <w:t>-</w:t>
            </w:r>
          </w:p>
        </w:tc>
        <w:tc>
          <w:tcPr>
            <w:tcW w:w="1701" w:type="dxa"/>
            <w:tcBorders>
              <w:top w:val="single" w:sz="6" w:space="0" w:color="EDECED" w:themeColor="accent4"/>
              <w:bottom w:val="single" w:sz="6" w:space="0" w:color="1E2028" w:themeColor="text1"/>
            </w:tcBorders>
            <w:vAlign w:val="center"/>
          </w:tcPr>
          <w:p w14:paraId="0ACD21A6" w14:textId="77777777" w:rsidR="00BC1DAE" w:rsidRPr="006E4083" w:rsidRDefault="00BC1DAE" w:rsidP="006E4083">
            <w:pPr>
              <w:pStyle w:val="Tabletext"/>
              <w:jc w:val="right"/>
            </w:pPr>
            <w:r w:rsidRPr="006E4083">
              <w:t>5,894,532</w:t>
            </w:r>
          </w:p>
        </w:tc>
        <w:tc>
          <w:tcPr>
            <w:tcW w:w="1701" w:type="dxa"/>
            <w:tcBorders>
              <w:top w:val="single" w:sz="6" w:space="0" w:color="EDECED" w:themeColor="accent4"/>
              <w:bottom w:val="single" w:sz="6" w:space="0" w:color="1E2028" w:themeColor="text1"/>
            </w:tcBorders>
            <w:shd w:val="clear" w:color="auto" w:fill="F9F9F9"/>
            <w:vAlign w:val="center"/>
          </w:tcPr>
          <w:p w14:paraId="7A909054" w14:textId="77777777" w:rsidR="00BC1DAE" w:rsidRPr="006E4083" w:rsidRDefault="00BC1DAE" w:rsidP="006E4083">
            <w:pPr>
              <w:pStyle w:val="Tabletext"/>
              <w:jc w:val="right"/>
            </w:pPr>
            <w:r w:rsidRPr="006E4083">
              <w:t>5,894,532</w:t>
            </w:r>
          </w:p>
        </w:tc>
      </w:tr>
      <w:tr w:rsidR="00BC1DAE" w:rsidRPr="006E4083" w14:paraId="4EFF2AD9" w14:textId="77777777" w:rsidTr="006B1ACF">
        <w:trPr>
          <w:trHeight w:val="227"/>
        </w:trPr>
        <w:tc>
          <w:tcPr>
            <w:tcW w:w="4535" w:type="dxa"/>
            <w:tcBorders>
              <w:top w:val="single" w:sz="6" w:space="0" w:color="1E2028" w:themeColor="text1"/>
              <w:bottom w:val="single" w:sz="6" w:space="0" w:color="1E2028" w:themeColor="text1"/>
            </w:tcBorders>
          </w:tcPr>
          <w:p w14:paraId="23CB6690" w14:textId="77777777" w:rsidR="00BC1DAE" w:rsidRPr="006E4083" w:rsidRDefault="00BC1DAE" w:rsidP="006E4083">
            <w:pPr>
              <w:pStyle w:val="Tabletext"/>
              <w:rPr>
                <w:rStyle w:val="Strong"/>
              </w:rPr>
            </w:pPr>
            <w:r w:rsidRPr="006E4083">
              <w:rPr>
                <w:rStyle w:val="Strong"/>
              </w:rPr>
              <w:t>Balance at 30 June 2025</w:t>
            </w:r>
          </w:p>
        </w:tc>
        <w:tc>
          <w:tcPr>
            <w:tcW w:w="1701" w:type="dxa"/>
            <w:tcBorders>
              <w:top w:val="single" w:sz="6" w:space="0" w:color="1E2028" w:themeColor="text1"/>
              <w:bottom w:val="single" w:sz="6" w:space="0" w:color="1E2028" w:themeColor="text1"/>
            </w:tcBorders>
            <w:vAlign w:val="center"/>
          </w:tcPr>
          <w:p w14:paraId="4D2A6E4A" w14:textId="77777777" w:rsidR="00BC1DAE" w:rsidRPr="006E4083" w:rsidRDefault="00BC1DAE" w:rsidP="006E4083">
            <w:pPr>
              <w:pStyle w:val="Tabletext"/>
              <w:jc w:val="right"/>
              <w:rPr>
                <w:rStyle w:val="Strong"/>
              </w:rPr>
            </w:pPr>
            <w:r w:rsidRPr="006E4083">
              <w:rPr>
                <w:rStyle w:val="Strong"/>
              </w:rPr>
              <w:t>6,481,972</w:t>
            </w:r>
          </w:p>
        </w:tc>
        <w:tc>
          <w:tcPr>
            <w:tcW w:w="1701" w:type="dxa"/>
            <w:tcBorders>
              <w:top w:val="single" w:sz="6" w:space="0" w:color="1E2028" w:themeColor="text1"/>
              <w:bottom w:val="single" w:sz="6" w:space="0" w:color="1E2028" w:themeColor="text1"/>
            </w:tcBorders>
            <w:vAlign w:val="center"/>
          </w:tcPr>
          <w:p w14:paraId="6FD5EDC3" w14:textId="77777777" w:rsidR="00BC1DAE" w:rsidRPr="006E4083" w:rsidRDefault="00BC1DAE" w:rsidP="006E4083">
            <w:pPr>
              <w:pStyle w:val="Tabletext"/>
              <w:jc w:val="right"/>
              <w:rPr>
                <w:rStyle w:val="Strong"/>
              </w:rPr>
            </w:pPr>
            <w:r w:rsidRPr="006E4083">
              <w:rPr>
                <w:rStyle w:val="Strong"/>
              </w:rPr>
              <w:t>22,123,566</w:t>
            </w:r>
          </w:p>
        </w:tc>
        <w:tc>
          <w:tcPr>
            <w:tcW w:w="1701" w:type="dxa"/>
            <w:tcBorders>
              <w:top w:val="single" w:sz="6" w:space="0" w:color="1E2028" w:themeColor="text1"/>
              <w:bottom w:val="single" w:sz="6" w:space="0" w:color="1E2028" w:themeColor="text1"/>
            </w:tcBorders>
            <w:shd w:val="clear" w:color="auto" w:fill="F9F9F9"/>
            <w:vAlign w:val="center"/>
          </w:tcPr>
          <w:p w14:paraId="7D0F4CB8" w14:textId="77777777" w:rsidR="00BC1DAE" w:rsidRPr="006E4083" w:rsidRDefault="00BC1DAE" w:rsidP="006E4083">
            <w:pPr>
              <w:pStyle w:val="Tabletext"/>
              <w:jc w:val="right"/>
              <w:rPr>
                <w:rStyle w:val="Strong"/>
              </w:rPr>
            </w:pPr>
            <w:r w:rsidRPr="006E4083">
              <w:rPr>
                <w:rStyle w:val="Strong"/>
              </w:rPr>
              <w:t>28,605,538</w:t>
            </w:r>
          </w:p>
        </w:tc>
      </w:tr>
    </w:tbl>
    <w:p w14:paraId="2E1BB85A" w14:textId="77777777" w:rsidR="00BC1DAE" w:rsidRPr="00387BF8" w:rsidRDefault="00BC1DAE" w:rsidP="00BC1DAE">
      <w:pPr>
        <w:spacing w:before="120" w:after="0" w:line="220" w:lineRule="atLeast"/>
        <w:rPr>
          <w:rFonts w:eastAsia="Calibri" w:cs="Times New Roman"/>
          <w:sz w:val="16"/>
          <w:szCs w:val="20"/>
        </w:rPr>
      </w:pPr>
    </w:p>
    <w:p w14:paraId="787C0F49" w14:textId="77777777" w:rsidR="00BC1DAE" w:rsidRDefault="00BC1DAE" w:rsidP="006E4083">
      <w:pPr>
        <w:pStyle w:val="Footnote"/>
      </w:pPr>
      <w:r w:rsidRPr="005724D4">
        <w:t xml:space="preserve">The above </w:t>
      </w:r>
      <w:r>
        <w:t>statement of changes in equity</w:t>
      </w:r>
      <w:r w:rsidRPr="005724D4">
        <w:t xml:space="preserve"> should be read in conjunction with the accompanying </w:t>
      </w:r>
      <w:r w:rsidRPr="006E4083">
        <w:t>notes</w:t>
      </w:r>
      <w:r w:rsidRPr="005724D4">
        <w:t>.</w:t>
      </w:r>
    </w:p>
    <w:p w14:paraId="4A63655F" w14:textId="77777777" w:rsidR="00BC1DAE" w:rsidRDefault="00BC1DAE" w:rsidP="00BC1DAE">
      <w:pPr>
        <w:rPr>
          <w:rFonts w:eastAsia="Calibri" w:cs="Times New Roman"/>
          <w:sz w:val="18"/>
          <w:szCs w:val="18"/>
        </w:rPr>
      </w:pPr>
      <w:r>
        <w:rPr>
          <w:rFonts w:eastAsia="Calibri" w:cs="Times New Roman"/>
          <w:sz w:val="18"/>
          <w:szCs w:val="18"/>
        </w:rPr>
        <w:br w:type="page"/>
      </w:r>
    </w:p>
    <w:p w14:paraId="1C946798" w14:textId="06C6D108" w:rsidR="00BC1DAE" w:rsidRPr="00655176" w:rsidRDefault="00BC1DAE" w:rsidP="00617CB4">
      <w:pPr>
        <w:pStyle w:val="Heading2"/>
      </w:pPr>
      <w:bookmarkStart w:id="412" w:name="_Toc209281193"/>
      <w:bookmarkStart w:id="413" w:name="_Toc210219195"/>
      <w:bookmarkStart w:id="414" w:name="_Toc141718185"/>
      <w:r w:rsidRPr="002009C1">
        <w:lastRenderedPageBreak/>
        <w:t>Note</w:t>
      </w:r>
      <w:r>
        <w:t xml:space="preserve">s to the financial </w:t>
      </w:r>
      <w:r w:rsidRPr="006E4083">
        <w:t>statements</w:t>
      </w:r>
      <w:r w:rsidR="00655176">
        <w:t xml:space="preserve"> </w:t>
      </w:r>
      <w:r w:rsidR="00655176">
        <w:br/>
      </w:r>
      <w:r w:rsidR="00655176" w:rsidRPr="00BD4C70">
        <w:t>f</w:t>
      </w:r>
      <w:r w:rsidRPr="00BD4C70">
        <w:t xml:space="preserve">or the financial </w:t>
      </w:r>
      <w:r w:rsidRPr="00617CB4">
        <w:t>year</w:t>
      </w:r>
      <w:r w:rsidRPr="00BD4C70">
        <w:t xml:space="preserve"> ended 30 June 2025</w:t>
      </w:r>
      <w:bookmarkEnd w:id="412"/>
      <w:bookmarkEnd w:id="413"/>
    </w:p>
    <w:p w14:paraId="04570492" w14:textId="58D7A61A" w:rsidR="00BC1DAE" w:rsidRPr="007A0C62" w:rsidRDefault="00BC1DAE" w:rsidP="00E57722">
      <w:pPr>
        <w:pStyle w:val="Heading3Notes"/>
      </w:pPr>
      <w:bookmarkStart w:id="415" w:name="_Toc209273573"/>
      <w:bookmarkStart w:id="416" w:name="_Toc209274374"/>
      <w:bookmarkStart w:id="417" w:name="_Toc210220085"/>
      <w:r w:rsidRPr="007A0C62">
        <w:t xml:space="preserve">Note 1 </w:t>
      </w:r>
      <w:r w:rsidR="006E4083" w:rsidRPr="007A0C62">
        <w:t>–</w:t>
      </w:r>
      <w:r w:rsidRPr="007A0C62">
        <w:t xml:space="preserve"> About this </w:t>
      </w:r>
      <w:r w:rsidRPr="00617CB4">
        <w:t>report</w:t>
      </w:r>
      <w:bookmarkEnd w:id="414"/>
      <w:bookmarkEnd w:id="415"/>
      <w:bookmarkEnd w:id="416"/>
      <w:bookmarkEnd w:id="417"/>
    </w:p>
    <w:p w14:paraId="14AFE902" w14:textId="77777777" w:rsidR="00594871" w:rsidRDefault="00594871" w:rsidP="007A0C62">
      <w:pPr>
        <w:sectPr w:rsidR="00594871" w:rsidSect="007823D7">
          <w:headerReference w:type="even" r:id="rId72"/>
          <w:footerReference w:type="even" r:id="rId73"/>
          <w:headerReference w:type="first" r:id="rId74"/>
          <w:footerReference w:type="first" r:id="rId75"/>
          <w:pgSz w:w="11901" w:h="16817"/>
          <w:pgMar w:top="2268" w:right="1134" w:bottom="1134" w:left="1134" w:header="709" w:footer="709" w:gutter="0"/>
          <w:cols w:space="708"/>
          <w:docGrid w:linePitch="360"/>
        </w:sectPr>
      </w:pPr>
    </w:p>
    <w:p w14:paraId="1956FA0E" w14:textId="77777777" w:rsidR="00BC1DAE" w:rsidRDefault="00BC1DAE" w:rsidP="007A0C62">
      <w:r w:rsidRPr="000C00EF">
        <w:t xml:space="preserve">The </w:t>
      </w:r>
      <w:r>
        <w:t xml:space="preserve">Academy </w:t>
      </w:r>
      <w:r w:rsidRPr="006D365D">
        <w:t>is a not-for-profit entity</w:t>
      </w:r>
      <w:r w:rsidRPr="000C00EF">
        <w:t xml:space="preserve"> established </w:t>
      </w:r>
      <w:r>
        <w:t>under</w:t>
      </w:r>
      <w:r w:rsidRPr="000C00EF">
        <w:t xml:space="preserve"> the </w:t>
      </w:r>
      <w:r w:rsidRPr="00B473F1">
        <w:rPr>
          <w:i/>
          <w:iCs/>
        </w:rPr>
        <w:t>Education and Training Reform Act 2006</w:t>
      </w:r>
      <w:r>
        <w:rPr>
          <w:i/>
          <w:iCs/>
        </w:rPr>
        <w:t xml:space="preserve"> </w:t>
      </w:r>
      <w:r w:rsidRPr="00E77E0B">
        <w:t>(ETR Act).</w:t>
      </w:r>
      <w:r w:rsidRPr="000C00EF">
        <w:t xml:space="preserve"> </w:t>
      </w:r>
      <w:r w:rsidRPr="00B473F1">
        <w:t>As an independent</w:t>
      </w:r>
      <w:r>
        <w:t xml:space="preserve"> public authority, the Academy is a separate legal entity and accountable for resources under its control.</w:t>
      </w:r>
      <w:r w:rsidRPr="00B473F1">
        <w:t xml:space="preserve"> </w:t>
      </w:r>
    </w:p>
    <w:p w14:paraId="38C3BA96" w14:textId="77777777" w:rsidR="00BC1DAE" w:rsidRPr="000C00EF" w:rsidRDefault="00BC1DAE" w:rsidP="007A0C62">
      <w:r w:rsidRPr="000C00EF">
        <w:t>Its principal address is:</w:t>
      </w:r>
    </w:p>
    <w:p w14:paraId="47D9DB9E" w14:textId="77777777" w:rsidR="00BC1DAE" w:rsidRDefault="00BC1DAE" w:rsidP="004A6BFC">
      <w:pPr>
        <w:ind w:left="284"/>
      </w:pPr>
      <w:r w:rsidRPr="000C00EF">
        <w:t>Victorian Academy of Teaching and Leadership</w:t>
      </w:r>
      <w:r w:rsidRPr="000C00EF">
        <w:br/>
        <w:t>41 St Andrews Place</w:t>
      </w:r>
      <w:r w:rsidRPr="000C00EF">
        <w:br/>
      </w:r>
      <w:r>
        <w:t xml:space="preserve">East </w:t>
      </w:r>
      <w:r w:rsidRPr="000C00EF">
        <w:t>Melbourne VIC 300</w:t>
      </w:r>
      <w:r>
        <w:t>2</w:t>
      </w:r>
    </w:p>
    <w:p w14:paraId="0BCB0F0C" w14:textId="77777777" w:rsidR="00BC1DAE" w:rsidRPr="00B123E1" w:rsidRDefault="00BC1DAE" w:rsidP="007A0C62">
      <w:r w:rsidRPr="004B38D4">
        <w:t xml:space="preserve">A description of the nature of Academy operations and its principal activities is included </w:t>
      </w:r>
      <w:r>
        <w:t>in the R</w:t>
      </w:r>
      <w:r w:rsidRPr="004B38D4">
        <w:t>eport</w:t>
      </w:r>
      <w:r>
        <w:t xml:space="preserve"> of operations, which does not form part of these financial statements</w:t>
      </w:r>
      <w:r w:rsidRPr="004B38D4">
        <w:t>.</w:t>
      </w:r>
    </w:p>
    <w:p w14:paraId="080D0040" w14:textId="77777777" w:rsidR="00BC1DAE" w:rsidRPr="00BD4C70" w:rsidRDefault="00BC1DAE" w:rsidP="00617CB4">
      <w:pPr>
        <w:pStyle w:val="Heading4"/>
      </w:pPr>
      <w:bookmarkStart w:id="418" w:name="_Toc141718186"/>
      <w:bookmarkStart w:id="419" w:name="_Toc209281194"/>
      <w:r w:rsidRPr="00BD4C70">
        <w:t xml:space="preserve">Basis of </w:t>
      </w:r>
      <w:r w:rsidRPr="00617CB4">
        <w:t>preparation</w:t>
      </w:r>
      <w:bookmarkEnd w:id="418"/>
      <w:bookmarkEnd w:id="419"/>
    </w:p>
    <w:p w14:paraId="75CF5643" w14:textId="77777777" w:rsidR="00BC1DAE" w:rsidRPr="006D365D" w:rsidRDefault="00BC1DAE" w:rsidP="007A0C62">
      <w:r w:rsidRPr="006D365D">
        <w:t xml:space="preserve">These financial statements are Tier 2 general purpose financial statements prepared in accordance with AASB 1060 </w:t>
      </w:r>
      <w:r w:rsidRPr="006D365D">
        <w:rPr>
          <w:i/>
          <w:iCs/>
        </w:rPr>
        <w:t>General Purpose Financial Statements – Simplified Disclosures for For-Profit and Not-for-Profit Tier 2 Entities</w:t>
      </w:r>
      <w:r w:rsidRPr="006D365D">
        <w:t xml:space="preserve"> (AASB 1060) and Financial Reporting Direction 101 </w:t>
      </w:r>
      <w:r w:rsidRPr="006D365D">
        <w:rPr>
          <w:i/>
          <w:iCs/>
        </w:rPr>
        <w:t>Application of Tiers of Australian Accounting Standards</w:t>
      </w:r>
      <w:r w:rsidRPr="006D365D">
        <w:t xml:space="preserve"> (FRD 101).</w:t>
      </w:r>
    </w:p>
    <w:p w14:paraId="2E2D3F54" w14:textId="77777777" w:rsidR="00BC1DAE" w:rsidRPr="006D365D" w:rsidRDefault="00BC1DAE" w:rsidP="007A0C62">
      <w:r w:rsidRPr="006D365D">
        <w:t xml:space="preserve">The Academy is a Tier 2 entity in accordance with FRD 101. These financial statements are the first general purpose financial statements prepared in accordance with Australian Accounting Standards – Simplified Disclosures. The Academy’s prior year financial statements were general purpose financial statements prepared in accordance with Australian Accounting Standards (Tier 1). As the Academy is not a ‘significant entity’ as defined in FRD 101, it was required to change from Tier 1 to Tier 2 reporting effective from 1 July 2024. </w:t>
      </w:r>
    </w:p>
    <w:p w14:paraId="18E33E14" w14:textId="77777777" w:rsidR="00BC1DAE" w:rsidRPr="006D365D" w:rsidRDefault="00BC1DAE" w:rsidP="007A0C62">
      <w:r w:rsidRPr="006D365D">
        <w:t>These financial statements are in Australian dollars and the historical cost convention is used unless a different measurement basis is specifically disclosed in the note associated with the item measured on a different basis.</w:t>
      </w:r>
    </w:p>
    <w:p w14:paraId="60D14075" w14:textId="77777777" w:rsidR="00BC1DAE" w:rsidRPr="006D365D" w:rsidRDefault="00BC1DAE" w:rsidP="007A0C62">
      <w:pPr>
        <w:rPr>
          <w:szCs w:val="28"/>
        </w:rPr>
      </w:pPr>
      <w:r w:rsidRPr="006D365D">
        <w:t>The accrual basis of accounting has been applied in preparing these financial statements, whereby assets, liabilities, equity, income and expenses are recognised in the reporting period to which they relate, regardless of when cash is received or paid.</w:t>
      </w:r>
    </w:p>
    <w:p w14:paraId="56A2B560" w14:textId="77777777" w:rsidR="00BC1DAE" w:rsidRPr="006D365D" w:rsidRDefault="00BC1DAE" w:rsidP="007A0C62">
      <w:r w:rsidRPr="006D365D">
        <w:t xml:space="preserve">Consistent with the requirements of AASB 1004 </w:t>
      </w:r>
      <w:r w:rsidRPr="006D365D">
        <w:rPr>
          <w:i/>
          <w:iCs/>
        </w:rPr>
        <w:t>Contributions</w:t>
      </w:r>
      <w:r w:rsidRPr="006D365D">
        <w:t>, contributions by owners (that is, contributed capital and its repayment) are treated as equity transactions and, therefore, do not form part of the income and expenses of the Academy.</w:t>
      </w:r>
    </w:p>
    <w:p w14:paraId="3B14FACB" w14:textId="77777777" w:rsidR="00BC1DAE" w:rsidRPr="006D365D" w:rsidRDefault="00BC1DAE" w:rsidP="007A0C62">
      <w:r w:rsidRPr="006D365D">
        <w:t xml:space="preserve">Capital grants which have been designated as contributions by owners are recognised as contributed capital. Other transfers that are distributions to or contributions by owners have also been designated as contributions by owners. </w:t>
      </w:r>
    </w:p>
    <w:p w14:paraId="4D7EA99D" w14:textId="77777777" w:rsidR="00594871" w:rsidRDefault="00BC1DAE" w:rsidP="00594871">
      <w:r w:rsidRPr="006D365D">
        <w:t>Judgements, estimates and assumptions are required to be made about financial information being presented. The significant judgements made in the preparation of these financial statements are disclosed in the notes where amounts affected by those judgements are disclosed. Estimates and associated assumptions are based on professional judgements derived from historical experience and various other factors that are believed to be reasonable under the circumstances. Actual results may differ from these estimates.</w:t>
      </w:r>
    </w:p>
    <w:p w14:paraId="33E14BC9" w14:textId="5D16C489" w:rsidR="00594871" w:rsidRDefault="00BC1DAE" w:rsidP="00594871">
      <w:r w:rsidRPr="006D365D">
        <w:t xml:space="preserve">Revisions to accounting estimates are recognised in the period in which the estimate is revised and also in future periods that are affected by the revision. Judgements and assumptions made by management in applying AAS that have significant effects on the financial statements and estimates are disclosed in the notes under the heading: ‘Significant judgement or estimates’. </w:t>
      </w:r>
    </w:p>
    <w:p w14:paraId="1501F045" w14:textId="50C515C7" w:rsidR="00BC1DAE" w:rsidRPr="006D365D" w:rsidRDefault="00BC1DAE" w:rsidP="00594871">
      <w:pPr>
        <w:keepLines w:val="0"/>
        <w:spacing w:after="0" w:line="240" w:lineRule="auto"/>
      </w:pPr>
      <w:r w:rsidRPr="006D365D">
        <w:t xml:space="preserve">These financial statements cover the Academy as an individual reporting entity and include all the controlled activities of the Academy. There is no entity consolidated into the Academy. </w:t>
      </w:r>
    </w:p>
    <w:p w14:paraId="066B42B7" w14:textId="77777777" w:rsidR="00BC1DAE" w:rsidRPr="004C78ED" w:rsidRDefault="00BC1DAE" w:rsidP="007A0C62">
      <w:r w:rsidRPr="000A2A7B">
        <w:t xml:space="preserve">All amounts in the financial statements have been rounded to </w:t>
      </w:r>
      <w:r w:rsidRPr="00765D73">
        <w:t xml:space="preserve">the </w:t>
      </w:r>
      <w:r w:rsidRPr="00E77E0B">
        <w:t>nearest dollar</w:t>
      </w:r>
      <w:r w:rsidRPr="00765D73">
        <w:t xml:space="preserve"> unless</w:t>
      </w:r>
      <w:r w:rsidRPr="000A2A7B">
        <w:t xml:space="preserve"> otherwise stated.</w:t>
      </w:r>
    </w:p>
    <w:p w14:paraId="62EE3917" w14:textId="77777777" w:rsidR="00BC1DAE" w:rsidRPr="00187712" w:rsidRDefault="00BC1DAE" w:rsidP="00594871">
      <w:pPr>
        <w:pStyle w:val="Heading4"/>
      </w:pPr>
      <w:bookmarkStart w:id="420" w:name="_Toc15992097"/>
      <w:bookmarkStart w:id="421" w:name="_Toc15998335"/>
      <w:bookmarkStart w:id="422" w:name="_Toc16863584"/>
      <w:bookmarkStart w:id="423" w:name="_Toc141718187"/>
      <w:bookmarkStart w:id="424" w:name="_Toc209281195"/>
      <w:r w:rsidRPr="00D312EE">
        <w:t xml:space="preserve">Compliance </w:t>
      </w:r>
      <w:r w:rsidRPr="00594871">
        <w:t>information</w:t>
      </w:r>
      <w:bookmarkEnd w:id="420"/>
      <w:bookmarkEnd w:id="421"/>
      <w:bookmarkEnd w:id="422"/>
      <w:bookmarkEnd w:id="423"/>
      <w:bookmarkEnd w:id="424"/>
    </w:p>
    <w:p w14:paraId="68111E6A" w14:textId="77777777" w:rsidR="00BC1DAE" w:rsidRDefault="00BC1DAE" w:rsidP="004A6BFC">
      <w:pPr>
        <w:rPr>
          <w:i/>
          <w:iCs/>
        </w:rPr>
      </w:pPr>
      <w:r w:rsidRPr="002E4679">
        <w:t>These general-purpose financial statements have been prepared in accordance with the</w:t>
      </w:r>
      <w:r>
        <w:t xml:space="preserve"> </w:t>
      </w:r>
      <w:r w:rsidRPr="00557E87">
        <w:rPr>
          <w:i/>
          <w:iCs/>
        </w:rPr>
        <w:t>Financial Management Act 1994</w:t>
      </w:r>
      <w:r w:rsidRPr="002E4679">
        <w:t xml:space="preserve"> and applicable Australian Accounting Standards (AASs), which include Interpretations, issued by the Australian Accounting Standards Board (AASB). </w:t>
      </w:r>
    </w:p>
    <w:p w14:paraId="73C8BA65" w14:textId="77777777" w:rsidR="00BC1DAE" w:rsidRPr="009908D2" w:rsidRDefault="00BC1DAE" w:rsidP="004A6BFC">
      <w:r w:rsidRPr="005D52A5">
        <w:lastRenderedPageBreak/>
        <w:t xml:space="preserve">Where appropriate, those AASs paragraphs applicable to not-for-profit entities have been applied. Accounting policies selected and applied in these financial statements ensure that the resulting financial information satisfies the concepts of relevance and reliability, thereby ensuring that the substance of the underlying transactions or other events is </w:t>
      </w:r>
      <w:r w:rsidRPr="009908D2">
        <w:t>reported.</w:t>
      </w:r>
    </w:p>
    <w:p w14:paraId="76A3B87D" w14:textId="77777777" w:rsidR="00BC1DAE" w:rsidRDefault="00BC1DAE" w:rsidP="00594871">
      <w:pPr>
        <w:pStyle w:val="Heading4"/>
      </w:pPr>
      <w:bookmarkStart w:id="425" w:name="_Toc209281196"/>
      <w:bookmarkStart w:id="426" w:name="_Toc141718188"/>
      <w:r>
        <w:t xml:space="preserve">Funding </w:t>
      </w:r>
      <w:r w:rsidRPr="00594871">
        <w:t>dependency</w:t>
      </w:r>
      <w:bookmarkEnd w:id="425"/>
    </w:p>
    <w:p w14:paraId="01E980BC" w14:textId="77777777" w:rsidR="00BC1DAE" w:rsidRPr="00A0328F" w:rsidRDefault="00BC1DAE" w:rsidP="004A6BFC">
      <w:r w:rsidRPr="00A0328F">
        <w:t>These financial statements have been prepared on a going concern basis.</w:t>
      </w:r>
    </w:p>
    <w:p w14:paraId="75FC605E" w14:textId="77777777" w:rsidR="00BC1DAE" w:rsidRPr="00FA1248" w:rsidRDefault="00BC1DAE" w:rsidP="004A6BFC">
      <w:r w:rsidRPr="00A0328F">
        <w:t>The Academy has substantial economic dependency on grant revenue received from the Department of Education (DE). 2025-26 funding is confirmed and is sufficient to meet operational requirements. Ongoing financial sustainability is dependent on future government budget decisions. There is a risk that future budget allocations may be reduced due to changes in government priorities, broader economic conditions, or unforeseen policy shifts. </w:t>
      </w:r>
    </w:p>
    <w:p w14:paraId="6E09FF91" w14:textId="77777777" w:rsidR="00BC1DAE" w:rsidRPr="006D365D" w:rsidRDefault="00BC1DAE" w:rsidP="00594871">
      <w:pPr>
        <w:pStyle w:val="Heading4"/>
      </w:pPr>
      <w:bookmarkStart w:id="427" w:name="_Toc209281197"/>
      <w:r w:rsidRPr="006D365D">
        <w:t xml:space="preserve">Changes in </w:t>
      </w:r>
      <w:r w:rsidRPr="00BD4C70">
        <w:t>Accounting</w:t>
      </w:r>
      <w:r w:rsidRPr="006D365D">
        <w:t xml:space="preserve"> </w:t>
      </w:r>
      <w:r w:rsidRPr="00BD4C70">
        <w:t>policies</w:t>
      </w:r>
      <w:r w:rsidRPr="006D365D">
        <w:t>, including new or revised accounting standards</w:t>
      </w:r>
      <w:bookmarkEnd w:id="427"/>
    </w:p>
    <w:p w14:paraId="109E5364" w14:textId="77777777" w:rsidR="00BC1DAE" w:rsidRPr="006D365D" w:rsidRDefault="00BC1DAE" w:rsidP="004A6BFC">
      <w:r w:rsidRPr="006D365D">
        <w:t>The Academy has adopted all the new and revised Standards and Interpretations issued by the Australian Accounting Standards Board (AASB) that are relevant to its operations and effective for an accounting period that begins on or after 1 July 2024.</w:t>
      </w:r>
    </w:p>
    <w:p w14:paraId="3B8A9C49" w14:textId="77777777" w:rsidR="00594871" w:rsidRDefault="00BC1DAE" w:rsidP="004A6BFC">
      <w:pPr>
        <w:sectPr w:rsidR="00594871" w:rsidSect="00594871">
          <w:type w:val="continuous"/>
          <w:pgSz w:w="11901" w:h="16817"/>
          <w:pgMar w:top="2268" w:right="1134" w:bottom="1134" w:left="1134" w:header="709" w:footer="709" w:gutter="0"/>
          <w:cols w:num="2" w:space="454"/>
          <w:docGrid w:linePitch="360"/>
        </w:sectPr>
      </w:pPr>
      <w:r w:rsidRPr="006D365D">
        <w:t>New accounting standards, amendments and interpretations effective for the first time in the current year do not have a material impact on the financial statements of the Academy.</w:t>
      </w:r>
    </w:p>
    <w:p w14:paraId="24F1E498" w14:textId="77777777" w:rsidR="00BC1DAE" w:rsidRPr="006D365D" w:rsidRDefault="00BC1DAE" w:rsidP="004A6BFC">
      <w:r w:rsidRPr="006D365D">
        <w:br w:type="page"/>
      </w:r>
    </w:p>
    <w:p w14:paraId="6EDB56B6" w14:textId="77777777" w:rsidR="00BC1DAE" w:rsidRPr="006D365D" w:rsidRDefault="00BC1DAE" w:rsidP="00E57722">
      <w:pPr>
        <w:pStyle w:val="Heading3Notes"/>
      </w:pPr>
      <w:bookmarkStart w:id="428" w:name="_Toc209273574"/>
      <w:bookmarkStart w:id="429" w:name="_Toc209274375"/>
      <w:bookmarkStart w:id="430" w:name="_Toc210220086"/>
      <w:r w:rsidRPr="006D365D">
        <w:lastRenderedPageBreak/>
        <w:t xml:space="preserve">Note 2 – Funding </w:t>
      </w:r>
      <w:r w:rsidRPr="00594871">
        <w:t>delivery</w:t>
      </w:r>
      <w:r w:rsidRPr="006D365D">
        <w:t xml:space="preserve"> of our </w:t>
      </w:r>
      <w:r w:rsidRPr="00594871">
        <w:t>se</w:t>
      </w:r>
      <w:r w:rsidRPr="006D365D">
        <w:t>rvices</w:t>
      </w:r>
      <w:bookmarkEnd w:id="426"/>
      <w:bookmarkEnd w:id="428"/>
      <w:bookmarkEnd w:id="429"/>
      <w:bookmarkEnd w:id="430"/>
    </w:p>
    <w:p w14:paraId="4B00900E" w14:textId="77777777" w:rsidR="00D965B0" w:rsidRDefault="00D965B0" w:rsidP="003B2E2E">
      <w:pPr>
        <w:pStyle w:val="Heading4"/>
        <w:sectPr w:rsidR="00D965B0" w:rsidSect="00594871">
          <w:type w:val="continuous"/>
          <w:pgSz w:w="11901" w:h="16817"/>
          <w:pgMar w:top="2268" w:right="1134" w:bottom="1134" w:left="1134" w:header="709" w:footer="709" w:gutter="0"/>
          <w:cols w:space="708"/>
          <w:docGrid w:linePitch="360"/>
        </w:sectPr>
      </w:pPr>
    </w:p>
    <w:p w14:paraId="675D20F4" w14:textId="77777777" w:rsidR="004A6BFC" w:rsidRPr="00BD4C70" w:rsidRDefault="004A6BFC" w:rsidP="00594871">
      <w:pPr>
        <w:pStyle w:val="Heading4"/>
      </w:pPr>
      <w:bookmarkStart w:id="431" w:name="_Toc209281198"/>
      <w:r w:rsidRPr="00594871">
        <w:t>Introduction</w:t>
      </w:r>
      <w:bookmarkEnd w:id="431"/>
    </w:p>
    <w:p w14:paraId="1E4C1D18" w14:textId="77777777" w:rsidR="004A6BFC" w:rsidRPr="006D365D" w:rsidRDefault="004A6BFC" w:rsidP="004A6BFC">
      <w:r w:rsidRPr="006D365D">
        <w:t>The Academy’s objectives are:</w:t>
      </w:r>
    </w:p>
    <w:p w14:paraId="6904D232" w14:textId="77777777" w:rsidR="004A6BFC" w:rsidRPr="004A6BFC" w:rsidRDefault="004A6BFC" w:rsidP="004A6BFC">
      <w:pPr>
        <w:pStyle w:val="Bulletlist"/>
      </w:pPr>
      <w:r w:rsidRPr="006D365D">
        <w:t xml:space="preserve">To improve the </w:t>
      </w:r>
      <w:r w:rsidRPr="004A6BFC">
        <w:t>outcomes for students through specialised teaching and leadership excellence programs for exceptional teachers and school leaders.</w:t>
      </w:r>
    </w:p>
    <w:p w14:paraId="7900B601" w14:textId="77777777" w:rsidR="004A6BFC" w:rsidRPr="004A6BFC" w:rsidRDefault="004A6BFC" w:rsidP="004A6BFC">
      <w:pPr>
        <w:pStyle w:val="Bulletlist"/>
      </w:pPr>
      <w:r w:rsidRPr="004A6BFC">
        <w:t>To increase equity of access to professional learning to lift the quality of teaching across Victoria.</w:t>
      </w:r>
    </w:p>
    <w:p w14:paraId="2B534F82" w14:textId="77777777" w:rsidR="004A6BFC" w:rsidRPr="004A6BFC" w:rsidRDefault="004A6BFC" w:rsidP="004A6BFC">
      <w:pPr>
        <w:pStyle w:val="Bulletlist"/>
      </w:pPr>
      <w:r w:rsidRPr="004A6BFC">
        <w:t>To raise public awareness of the capability and status of teachers and school leaders in the science and practice of teaching.</w:t>
      </w:r>
    </w:p>
    <w:p w14:paraId="14F98B08" w14:textId="77777777" w:rsidR="004A6BFC" w:rsidRDefault="004A6BFC" w:rsidP="004A6BFC">
      <w:pPr>
        <w:pStyle w:val="Bulletlist"/>
      </w:pPr>
      <w:r w:rsidRPr="004A6BFC">
        <w:t>To provide a dedicated pathway for established exceptional teachers to contribute to school system improvement.</w:t>
      </w:r>
    </w:p>
    <w:p w14:paraId="4B8924FF" w14:textId="29233E8E" w:rsidR="004A6BFC" w:rsidRDefault="004A6BFC" w:rsidP="004A6BFC">
      <w:pPr>
        <w:pStyle w:val="Bulletlist"/>
      </w:pPr>
      <w:r w:rsidRPr="004A6BFC">
        <w:t>To improve the qualit</w:t>
      </w:r>
      <w:r w:rsidRPr="006D365D">
        <w:t>y of school leadership.</w:t>
      </w:r>
    </w:p>
    <w:p w14:paraId="40D9CA66" w14:textId="36DB084E" w:rsidR="004A6BFC" w:rsidRPr="00BD4C70" w:rsidRDefault="002A371E" w:rsidP="00594871">
      <w:pPr>
        <w:pStyle w:val="Heading4"/>
      </w:pPr>
      <w:r>
        <w:br w:type="column"/>
      </w:r>
      <w:bookmarkStart w:id="432" w:name="_Toc209281199"/>
      <w:r w:rsidR="004A6BFC" w:rsidRPr="00594871">
        <w:t>Structure</w:t>
      </w:r>
      <w:bookmarkEnd w:id="432"/>
    </w:p>
    <w:p w14:paraId="7E369274" w14:textId="7BAC318A" w:rsidR="004A6BFC" w:rsidRPr="004A6BFC" w:rsidRDefault="00A01FA8" w:rsidP="003B2E2E">
      <w:pPr>
        <w:pStyle w:val="NormalStructureList"/>
      </w:pPr>
      <w:bookmarkStart w:id="433" w:name="_Toc209274376"/>
      <w:r>
        <w:t>2.1</w:t>
      </w:r>
      <w:r>
        <w:tab/>
      </w:r>
      <w:r w:rsidR="004A6BFC" w:rsidRPr="004A6BFC">
        <w:t>Su</w:t>
      </w:r>
      <w:r w:rsidR="004A6BFC" w:rsidRPr="00A22BBA">
        <w:t>m</w:t>
      </w:r>
      <w:r w:rsidR="004A6BFC" w:rsidRPr="004A6BFC">
        <w:t>mary of revenue and income that funds the delivery of our services</w:t>
      </w:r>
      <w:bookmarkEnd w:id="433"/>
    </w:p>
    <w:p w14:paraId="1F72987A" w14:textId="62503780" w:rsidR="004A6BFC" w:rsidRDefault="00A01FA8" w:rsidP="003B2E2E">
      <w:pPr>
        <w:pStyle w:val="NormalStructureList"/>
      </w:pPr>
      <w:bookmarkStart w:id="434" w:name="_Toc209274377"/>
      <w:r>
        <w:t>2.2</w:t>
      </w:r>
      <w:r>
        <w:tab/>
      </w:r>
      <w:r w:rsidR="004A6BFC" w:rsidRPr="004A6BFC">
        <w:t>Income from transactions</w:t>
      </w:r>
      <w:bookmarkEnd w:id="434"/>
      <w:r w:rsidR="004A6BFC" w:rsidRPr="004A6BFC">
        <w:t xml:space="preserve"> </w:t>
      </w:r>
    </w:p>
    <w:p w14:paraId="6FA33702" w14:textId="3DE26F85" w:rsidR="00D965B0" w:rsidRDefault="00A22BBA" w:rsidP="00EE6EC5">
      <w:pPr>
        <w:pStyle w:val="NormalStructureListlevel2"/>
        <w:sectPr w:rsidR="00D965B0" w:rsidSect="00187951">
          <w:type w:val="continuous"/>
          <w:pgSz w:w="11901" w:h="16817"/>
          <w:pgMar w:top="2268" w:right="1134" w:bottom="1134" w:left="1134" w:header="709" w:footer="709" w:gutter="0"/>
          <w:cols w:num="2" w:space="454"/>
          <w:docGrid w:linePitch="360"/>
        </w:sectPr>
      </w:pPr>
      <w:bookmarkStart w:id="435" w:name="_Toc209274378"/>
      <w:r>
        <w:t>2.2.1</w:t>
      </w:r>
      <w:r>
        <w:tab/>
      </w:r>
      <w:r w:rsidR="004A6BFC" w:rsidRPr="00A22BBA">
        <w:t>Grants</w:t>
      </w:r>
      <w:r w:rsidR="004A6BFC" w:rsidRPr="004A6BFC">
        <w:t xml:space="preserve"> recognised under AASB 105</w:t>
      </w:r>
      <w:bookmarkEnd w:id="435"/>
    </w:p>
    <w:p w14:paraId="6334870E" w14:textId="5C0009CA" w:rsidR="00BC1DAE" w:rsidRDefault="00D965B0" w:rsidP="00594871">
      <w:pPr>
        <w:pStyle w:val="Heading4Notes"/>
      </w:pPr>
      <w:bookmarkStart w:id="436" w:name="_Toc478047454"/>
      <w:bookmarkStart w:id="437" w:name="_Toc478055712"/>
      <w:bookmarkStart w:id="438" w:name="_Toc15992100"/>
      <w:bookmarkStart w:id="439" w:name="_Toc15998338"/>
      <w:bookmarkStart w:id="440" w:name="_Toc16863587"/>
      <w:bookmarkStart w:id="441" w:name="_Toc141718189"/>
      <w:bookmarkStart w:id="442" w:name="_Toc210220087"/>
      <w:r w:rsidRPr="00594871">
        <w:t>2.1</w:t>
      </w:r>
      <w:r w:rsidRPr="00594871">
        <w:tab/>
      </w:r>
      <w:r w:rsidR="00BC1DAE" w:rsidRPr="00594871">
        <w:t>Summary of revenue and income that funds the delivery of our services</w:t>
      </w:r>
      <w:bookmarkEnd w:id="436"/>
      <w:bookmarkEnd w:id="437"/>
      <w:bookmarkEnd w:id="438"/>
      <w:bookmarkEnd w:id="439"/>
      <w:bookmarkEnd w:id="440"/>
      <w:bookmarkEnd w:id="441"/>
      <w:bookmarkEnd w:id="442"/>
    </w:p>
    <w:p w14:paraId="0A4FA7C9" w14:textId="77777777" w:rsidR="00594871" w:rsidRPr="00594871" w:rsidRDefault="00594871" w:rsidP="00594871"/>
    <w:tbl>
      <w:tblPr>
        <w:tblStyle w:val="TableGrid"/>
        <w:tblW w:w="9638" w:type="dxa"/>
        <w:tblBorders>
          <w:top w:val="single" w:sz="2" w:space="0" w:color="EDECED" w:themeColor="accent4"/>
          <w:left w:val="none" w:sz="0" w:space="0" w:color="auto"/>
          <w:bottom w:val="single" w:sz="2" w:space="0" w:color="1E2028" w:themeColor="text1"/>
          <w:right w:val="none" w:sz="0" w:space="0" w:color="auto"/>
          <w:insideH w:val="single" w:sz="2" w:space="0" w:color="EDECED" w:themeColor="accent4"/>
          <w:insideV w:val="none" w:sz="0" w:space="0" w:color="auto"/>
        </w:tblBorders>
        <w:tblLayout w:type="fixed"/>
        <w:tblCellMar>
          <w:top w:w="57" w:type="dxa"/>
          <w:left w:w="0" w:type="dxa"/>
          <w:bottom w:w="57" w:type="dxa"/>
        </w:tblCellMar>
        <w:tblLook w:val="04A0" w:firstRow="1" w:lastRow="0" w:firstColumn="1" w:lastColumn="0" w:noHBand="0" w:noVBand="1"/>
      </w:tblPr>
      <w:tblGrid>
        <w:gridCol w:w="5102"/>
        <w:gridCol w:w="1134"/>
        <w:gridCol w:w="1701"/>
        <w:gridCol w:w="1701"/>
      </w:tblGrid>
      <w:tr w:rsidR="00BC1DAE" w:rsidRPr="004636A7" w14:paraId="0138BC8E" w14:textId="77777777" w:rsidTr="007D7225">
        <w:trPr>
          <w:trHeight w:val="567"/>
        </w:trPr>
        <w:tc>
          <w:tcPr>
            <w:tcW w:w="5102" w:type="dxa"/>
            <w:tcBorders>
              <w:top w:val="single" w:sz="6" w:space="0" w:color="EDECED" w:themeColor="accent4"/>
              <w:bottom w:val="single" w:sz="12" w:space="0" w:color="D19000" w:themeColor="accent1"/>
            </w:tcBorders>
            <w:vAlign w:val="bottom"/>
          </w:tcPr>
          <w:p w14:paraId="712E1287" w14:textId="77777777" w:rsidR="00BC1DAE" w:rsidRPr="004636A7" w:rsidRDefault="00BC1DAE" w:rsidP="00E43B6F">
            <w:pPr>
              <w:pStyle w:val="Tabletext"/>
              <w:jc w:val="right"/>
            </w:pPr>
          </w:p>
        </w:tc>
        <w:tc>
          <w:tcPr>
            <w:tcW w:w="1134" w:type="dxa"/>
            <w:tcBorders>
              <w:top w:val="single" w:sz="6" w:space="0" w:color="EDECED" w:themeColor="accent4"/>
              <w:bottom w:val="single" w:sz="12" w:space="0" w:color="D19000" w:themeColor="accent1"/>
            </w:tcBorders>
            <w:vAlign w:val="bottom"/>
          </w:tcPr>
          <w:p w14:paraId="0F89BB35" w14:textId="77777777" w:rsidR="00BC1DAE" w:rsidRPr="004636A7" w:rsidRDefault="00BC1DAE" w:rsidP="00E43B6F">
            <w:pPr>
              <w:pStyle w:val="Tabletext"/>
              <w:jc w:val="right"/>
            </w:pPr>
          </w:p>
        </w:tc>
        <w:tc>
          <w:tcPr>
            <w:tcW w:w="1701" w:type="dxa"/>
            <w:tcBorders>
              <w:top w:val="single" w:sz="6" w:space="0" w:color="EDECED" w:themeColor="accent4"/>
              <w:bottom w:val="single" w:sz="12" w:space="0" w:color="D19000" w:themeColor="accent1"/>
            </w:tcBorders>
            <w:shd w:val="clear" w:color="auto" w:fill="F9F9F9"/>
            <w:vAlign w:val="bottom"/>
          </w:tcPr>
          <w:p w14:paraId="31DFA4F7" w14:textId="77777777" w:rsidR="00BC1DAE" w:rsidRPr="004636A7" w:rsidRDefault="00BC1DAE" w:rsidP="00E43B6F">
            <w:pPr>
              <w:pStyle w:val="Tabletext"/>
              <w:jc w:val="right"/>
            </w:pPr>
            <w:r w:rsidRPr="004636A7">
              <w:t>2025</w:t>
            </w:r>
          </w:p>
        </w:tc>
        <w:tc>
          <w:tcPr>
            <w:tcW w:w="1701" w:type="dxa"/>
            <w:tcBorders>
              <w:top w:val="single" w:sz="6" w:space="0" w:color="EDECED" w:themeColor="accent4"/>
              <w:bottom w:val="single" w:sz="12" w:space="0" w:color="D19000" w:themeColor="accent1"/>
            </w:tcBorders>
            <w:vAlign w:val="bottom"/>
          </w:tcPr>
          <w:p w14:paraId="6BC860DC" w14:textId="77777777" w:rsidR="00BC1DAE" w:rsidRPr="004636A7" w:rsidRDefault="00BC1DAE" w:rsidP="00E43B6F">
            <w:pPr>
              <w:pStyle w:val="Tabletext"/>
              <w:jc w:val="right"/>
            </w:pPr>
            <w:r w:rsidRPr="004636A7">
              <w:t>2024</w:t>
            </w:r>
          </w:p>
        </w:tc>
      </w:tr>
      <w:tr w:rsidR="00BC1DAE" w:rsidRPr="004636A7" w14:paraId="0D6FE798" w14:textId="77777777" w:rsidTr="007D7225">
        <w:trPr>
          <w:trHeight w:val="227"/>
        </w:trPr>
        <w:tc>
          <w:tcPr>
            <w:tcW w:w="5102" w:type="dxa"/>
            <w:tcBorders>
              <w:top w:val="single" w:sz="12" w:space="0" w:color="D19000" w:themeColor="accent1"/>
              <w:bottom w:val="single" w:sz="6" w:space="0" w:color="209692"/>
            </w:tcBorders>
          </w:tcPr>
          <w:p w14:paraId="78A644F6" w14:textId="77777777" w:rsidR="00BC1DAE" w:rsidRPr="00736700" w:rsidRDefault="00BC1DAE" w:rsidP="00736700">
            <w:pPr>
              <w:pStyle w:val="TabletextsubheadTeal"/>
              <w:rPr>
                <w:rStyle w:val="ColourTealAA"/>
              </w:rPr>
            </w:pPr>
          </w:p>
        </w:tc>
        <w:tc>
          <w:tcPr>
            <w:tcW w:w="1134" w:type="dxa"/>
            <w:tcBorders>
              <w:top w:val="single" w:sz="12" w:space="0" w:color="D19000" w:themeColor="accent1"/>
              <w:bottom w:val="single" w:sz="6" w:space="0" w:color="209692"/>
            </w:tcBorders>
            <w:vAlign w:val="center"/>
          </w:tcPr>
          <w:p w14:paraId="1DB0861C" w14:textId="77777777" w:rsidR="00BC1DAE" w:rsidRPr="00736700" w:rsidRDefault="00BC1DAE" w:rsidP="00736700">
            <w:pPr>
              <w:pStyle w:val="TabletextsubheadTeal"/>
              <w:jc w:val="center"/>
              <w:rPr>
                <w:rStyle w:val="ColourTealAA"/>
              </w:rPr>
            </w:pPr>
            <w:r w:rsidRPr="00736700">
              <w:rPr>
                <w:rStyle w:val="ColourTealAA"/>
              </w:rPr>
              <w:t>Notes</w:t>
            </w:r>
          </w:p>
        </w:tc>
        <w:tc>
          <w:tcPr>
            <w:tcW w:w="1701" w:type="dxa"/>
            <w:tcBorders>
              <w:top w:val="single" w:sz="12" w:space="0" w:color="D19000" w:themeColor="accent1"/>
              <w:bottom w:val="single" w:sz="6" w:space="0" w:color="209692"/>
            </w:tcBorders>
            <w:shd w:val="clear" w:color="auto" w:fill="F9F9F9"/>
            <w:vAlign w:val="center"/>
          </w:tcPr>
          <w:p w14:paraId="18159F0A" w14:textId="77777777" w:rsidR="00BC1DAE" w:rsidRPr="00A25F56" w:rsidRDefault="00BC1DAE" w:rsidP="00736700">
            <w:pPr>
              <w:pStyle w:val="TabletextsubheadTeal"/>
              <w:rPr>
                <w:rStyle w:val="ColourTealAA"/>
                <w:color w:val="0B7D7A"/>
              </w:rPr>
            </w:pPr>
            <w:r w:rsidRPr="00A25F56">
              <w:rPr>
                <w:rStyle w:val="ColourTealAA"/>
                <w:color w:val="0B7D7A"/>
              </w:rPr>
              <w:t>$</w:t>
            </w:r>
          </w:p>
        </w:tc>
        <w:tc>
          <w:tcPr>
            <w:tcW w:w="1701" w:type="dxa"/>
            <w:tcBorders>
              <w:top w:val="single" w:sz="12" w:space="0" w:color="D19000" w:themeColor="accent1"/>
              <w:bottom w:val="single" w:sz="6" w:space="0" w:color="209692"/>
            </w:tcBorders>
            <w:vAlign w:val="center"/>
          </w:tcPr>
          <w:p w14:paraId="10830552" w14:textId="77777777" w:rsidR="00BC1DAE" w:rsidRPr="00736700" w:rsidRDefault="00BC1DAE" w:rsidP="00736700">
            <w:pPr>
              <w:pStyle w:val="TabletextsubheadTeal"/>
              <w:rPr>
                <w:rStyle w:val="ColourTealAA"/>
              </w:rPr>
            </w:pPr>
            <w:r w:rsidRPr="00736700">
              <w:rPr>
                <w:rStyle w:val="ColourTealAA"/>
              </w:rPr>
              <w:t>$</w:t>
            </w:r>
          </w:p>
        </w:tc>
      </w:tr>
      <w:tr w:rsidR="00BC1DAE" w:rsidRPr="004636A7" w14:paraId="76943068" w14:textId="77777777" w:rsidTr="007D7225">
        <w:trPr>
          <w:trHeight w:val="227"/>
        </w:trPr>
        <w:tc>
          <w:tcPr>
            <w:tcW w:w="5102" w:type="dxa"/>
            <w:tcBorders>
              <w:top w:val="single" w:sz="6" w:space="0" w:color="209692"/>
              <w:bottom w:val="single" w:sz="6" w:space="0" w:color="EDECED" w:themeColor="accent4"/>
            </w:tcBorders>
          </w:tcPr>
          <w:p w14:paraId="19146CAA" w14:textId="77777777" w:rsidR="00BC1DAE" w:rsidRPr="004636A7" w:rsidRDefault="00BC1DAE" w:rsidP="004636A7">
            <w:pPr>
              <w:pStyle w:val="Tabletext"/>
            </w:pPr>
            <w:r w:rsidRPr="004636A7">
              <w:t>Grants</w:t>
            </w:r>
          </w:p>
        </w:tc>
        <w:tc>
          <w:tcPr>
            <w:tcW w:w="1134" w:type="dxa"/>
            <w:tcBorders>
              <w:top w:val="single" w:sz="6" w:space="0" w:color="209692"/>
              <w:bottom w:val="single" w:sz="6" w:space="0" w:color="EDECED" w:themeColor="accent4"/>
            </w:tcBorders>
            <w:vAlign w:val="center"/>
          </w:tcPr>
          <w:p w14:paraId="3F99834F" w14:textId="77777777" w:rsidR="00BC1DAE" w:rsidRPr="004636A7" w:rsidRDefault="00BC1DAE" w:rsidP="00E43B6F">
            <w:pPr>
              <w:pStyle w:val="Tabletextsmall"/>
              <w:jc w:val="center"/>
            </w:pPr>
            <w:r w:rsidRPr="004636A7">
              <w:t>2</w:t>
            </w:r>
            <w:r w:rsidRPr="00E43B6F">
              <w:t>.2.1</w:t>
            </w:r>
          </w:p>
        </w:tc>
        <w:tc>
          <w:tcPr>
            <w:tcW w:w="1701" w:type="dxa"/>
            <w:tcBorders>
              <w:top w:val="single" w:sz="6" w:space="0" w:color="209692"/>
              <w:bottom w:val="single" w:sz="6" w:space="0" w:color="EDECED" w:themeColor="accent4"/>
            </w:tcBorders>
            <w:shd w:val="clear" w:color="auto" w:fill="F9F9F9"/>
            <w:vAlign w:val="center"/>
          </w:tcPr>
          <w:p w14:paraId="7F4F4776" w14:textId="77777777" w:rsidR="00BC1DAE" w:rsidRPr="004636A7" w:rsidRDefault="00BC1DAE" w:rsidP="00E43B6F">
            <w:pPr>
              <w:pStyle w:val="Tabletext"/>
              <w:jc w:val="right"/>
            </w:pPr>
            <w:r w:rsidRPr="004636A7">
              <w:t>57,394,536</w:t>
            </w:r>
          </w:p>
        </w:tc>
        <w:tc>
          <w:tcPr>
            <w:tcW w:w="1701" w:type="dxa"/>
            <w:tcBorders>
              <w:top w:val="single" w:sz="6" w:space="0" w:color="209692"/>
              <w:bottom w:val="single" w:sz="6" w:space="0" w:color="EDECED" w:themeColor="accent4"/>
            </w:tcBorders>
            <w:vAlign w:val="center"/>
          </w:tcPr>
          <w:p w14:paraId="1F756AF0" w14:textId="77777777" w:rsidR="00BC1DAE" w:rsidRPr="004636A7" w:rsidRDefault="00BC1DAE" w:rsidP="00E43B6F">
            <w:pPr>
              <w:pStyle w:val="Tabletext"/>
              <w:jc w:val="right"/>
            </w:pPr>
            <w:r w:rsidRPr="004636A7">
              <w:t>57,089,209</w:t>
            </w:r>
          </w:p>
        </w:tc>
      </w:tr>
      <w:tr w:rsidR="00BC1DAE" w:rsidRPr="004636A7" w14:paraId="1EDB37B6" w14:textId="77777777" w:rsidTr="009F28AC">
        <w:trPr>
          <w:trHeight w:val="227"/>
        </w:trPr>
        <w:tc>
          <w:tcPr>
            <w:tcW w:w="5102" w:type="dxa"/>
            <w:tcBorders>
              <w:top w:val="single" w:sz="6" w:space="0" w:color="EDECED" w:themeColor="accent4"/>
              <w:bottom w:val="single" w:sz="6" w:space="0" w:color="1E2028" w:themeColor="text1"/>
            </w:tcBorders>
          </w:tcPr>
          <w:p w14:paraId="2E1200F7" w14:textId="77777777" w:rsidR="00BC1DAE" w:rsidRPr="004636A7" w:rsidRDefault="00BC1DAE" w:rsidP="004636A7">
            <w:pPr>
              <w:pStyle w:val="Tabletext"/>
            </w:pPr>
            <w:r w:rsidRPr="004636A7">
              <w:t>Services received free of charge</w:t>
            </w:r>
          </w:p>
        </w:tc>
        <w:tc>
          <w:tcPr>
            <w:tcW w:w="1134" w:type="dxa"/>
            <w:tcBorders>
              <w:top w:val="single" w:sz="6" w:space="0" w:color="EDECED" w:themeColor="accent4"/>
              <w:bottom w:val="single" w:sz="6" w:space="0" w:color="1E2028" w:themeColor="text1"/>
            </w:tcBorders>
            <w:vAlign w:val="center"/>
          </w:tcPr>
          <w:p w14:paraId="03BBCEE3" w14:textId="77777777" w:rsidR="00BC1DAE" w:rsidRPr="004636A7" w:rsidRDefault="00BC1DAE" w:rsidP="00E43B6F">
            <w:pPr>
              <w:pStyle w:val="Tabletext"/>
              <w:jc w:val="center"/>
            </w:pPr>
          </w:p>
        </w:tc>
        <w:tc>
          <w:tcPr>
            <w:tcW w:w="1701" w:type="dxa"/>
            <w:tcBorders>
              <w:top w:val="single" w:sz="6" w:space="0" w:color="EDECED" w:themeColor="accent4"/>
              <w:bottom w:val="single" w:sz="6" w:space="0" w:color="1E2028" w:themeColor="text1"/>
            </w:tcBorders>
            <w:shd w:val="clear" w:color="auto" w:fill="F9F9F9"/>
            <w:vAlign w:val="center"/>
          </w:tcPr>
          <w:p w14:paraId="56FC950F" w14:textId="77777777" w:rsidR="00BC1DAE" w:rsidRPr="004636A7" w:rsidRDefault="00BC1DAE" w:rsidP="00E43B6F">
            <w:pPr>
              <w:pStyle w:val="Tabletext"/>
              <w:jc w:val="right"/>
            </w:pPr>
            <w:r w:rsidRPr="004636A7">
              <w:t>1,100,000</w:t>
            </w:r>
          </w:p>
        </w:tc>
        <w:tc>
          <w:tcPr>
            <w:tcW w:w="1701" w:type="dxa"/>
            <w:tcBorders>
              <w:top w:val="single" w:sz="6" w:space="0" w:color="EDECED" w:themeColor="accent4"/>
              <w:bottom w:val="single" w:sz="6" w:space="0" w:color="1E2028" w:themeColor="text1"/>
            </w:tcBorders>
            <w:vAlign w:val="center"/>
          </w:tcPr>
          <w:p w14:paraId="32EF3BF0" w14:textId="77777777" w:rsidR="00BC1DAE" w:rsidRPr="004636A7" w:rsidRDefault="00BC1DAE" w:rsidP="00E43B6F">
            <w:pPr>
              <w:pStyle w:val="Tabletext"/>
              <w:jc w:val="right"/>
            </w:pPr>
            <w:r w:rsidRPr="004636A7">
              <w:t>1,100,000</w:t>
            </w:r>
          </w:p>
        </w:tc>
      </w:tr>
      <w:tr w:rsidR="00BC1DAE" w:rsidRPr="004636A7" w14:paraId="58C65CDE" w14:textId="77777777" w:rsidTr="006B1ACF">
        <w:trPr>
          <w:trHeight w:val="227"/>
        </w:trPr>
        <w:tc>
          <w:tcPr>
            <w:tcW w:w="5102" w:type="dxa"/>
            <w:tcBorders>
              <w:top w:val="single" w:sz="6" w:space="0" w:color="1E2028" w:themeColor="text1"/>
              <w:bottom w:val="single" w:sz="6" w:space="0" w:color="1E2028" w:themeColor="text1"/>
            </w:tcBorders>
          </w:tcPr>
          <w:p w14:paraId="5AF50C92" w14:textId="77777777" w:rsidR="00BC1DAE" w:rsidRPr="00E43B6F" w:rsidRDefault="00BC1DAE" w:rsidP="004636A7">
            <w:pPr>
              <w:pStyle w:val="Tabletext"/>
              <w:rPr>
                <w:rStyle w:val="Strong"/>
              </w:rPr>
            </w:pPr>
            <w:r w:rsidRPr="00E43B6F">
              <w:rPr>
                <w:rStyle w:val="Strong"/>
              </w:rPr>
              <w:t>Total revenue and income from transactions</w:t>
            </w:r>
          </w:p>
        </w:tc>
        <w:tc>
          <w:tcPr>
            <w:tcW w:w="1134" w:type="dxa"/>
            <w:tcBorders>
              <w:top w:val="single" w:sz="6" w:space="0" w:color="1E2028" w:themeColor="text1"/>
              <w:bottom w:val="single" w:sz="6" w:space="0" w:color="1E2028" w:themeColor="text1"/>
            </w:tcBorders>
            <w:vAlign w:val="center"/>
          </w:tcPr>
          <w:p w14:paraId="05F01383" w14:textId="77777777" w:rsidR="00BC1DAE" w:rsidRPr="00E43B6F" w:rsidRDefault="00BC1DAE" w:rsidP="00E43B6F">
            <w:pPr>
              <w:pStyle w:val="Tabletext"/>
              <w:jc w:val="center"/>
              <w:rPr>
                <w:rStyle w:val="Strong"/>
              </w:rPr>
            </w:pPr>
          </w:p>
        </w:tc>
        <w:tc>
          <w:tcPr>
            <w:tcW w:w="1701" w:type="dxa"/>
            <w:tcBorders>
              <w:top w:val="single" w:sz="6" w:space="0" w:color="1E2028" w:themeColor="text1"/>
              <w:bottom w:val="single" w:sz="6" w:space="0" w:color="1E2028" w:themeColor="text1"/>
            </w:tcBorders>
            <w:shd w:val="clear" w:color="auto" w:fill="F9F9F9"/>
            <w:vAlign w:val="center"/>
          </w:tcPr>
          <w:p w14:paraId="66292D3A" w14:textId="77777777" w:rsidR="00BC1DAE" w:rsidRPr="00E43B6F" w:rsidRDefault="00BC1DAE" w:rsidP="00E43B6F">
            <w:pPr>
              <w:pStyle w:val="Tabletext"/>
              <w:jc w:val="right"/>
              <w:rPr>
                <w:rStyle w:val="Strong"/>
              </w:rPr>
            </w:pPr>
            <w:r w:rsidRPr="00E43B6F">
              <w:rPr>
                <w:rStyle w:val="Strong"/>
              </w:rPr>
              <w:t>58,494,536</w:t>
            </w:r>
          </w:p>
        </w:tc>
        <w:tc>
          <w:tcPr>
            <w:tcW w:w="1701" w:type="dxa"/>
            <w:tcBorders>
              <w:top w:val="single" w:sz="6" w:space="0" w:color="1E2028" w:themeColor="text1"/>
              <w:bottom w:val="single" w:sz="6" w:space="0" w:color="1E2028" w:themeColor="text1"/>
            </w:tcBorders>
            <w:vAlign w:val="center"/>
          </w:tcPr>
          <w:p w14:paraId="54B90374" w14:textId="77777777" w:rsidR="00BC1DAE" w:rsidRPr="00E43B6F" w:rsidRDefault="00BC1DAE" w:rsidP="00E43B6F">
            <w:pPr>
              <w:pStyle w:val="Tabletext"/>
              <w:jc w:val="right"/>
              <w:rPr>
                <w:rStyle w:val="Strong"/>
              </w:rPr>
            </w:pPr>
            <w:r w:rsidRPr="00E43B6F">
              <w:rPr>
                <w:rStyle w:val="Strong"/>
              </w:rPr>
              <w:t>58,189,209</w:t>
            </w:r>
          </w:p>
        </w:tc>
      </w:tr>
    </w:tbl>
    <w:p w14:paraId="4CE5A7C9" w14:textId="77777777" w:rsidR="00BC1DAE" w:rsidRPr="006D365D" w:rsidRDefault="00BC1DAE" w:rsidP="00BC1DAE">
      <w:pPr>
        <w:rPr>
          <w:sz w:val="18"/>
          <w:szCs w:val="18"/>
        </w:rPr>
      </w:pPr>
    </w:p>
    <w:p w14:paraId="21629C85" w14:textId="77777777" w:rsidR="00BC1DAE" w:rsidRPr="006D365D" w:rsidRDefault="00BC1DAE" w:rsidP="001A745D">
      <w:r w:rsidRPr="006D365D">
        <w:t xml:space="preserve">Revenue and income that fund delivery of the Academy’s services are accounted for consistently with the requirements of the relevant accounting standards disclosed in the following notes. </w:t>
      </w:r>
    </w:p>
    <w:p w14:paraId="5F1B4D44" w14:textId="77777777" w:rsidR="00BC1DAE" w:rsidRDefault="00BC1DAE" w:rsidP="001A745D">
      <w:r w:rsidRPr="006D365D">
        <w:t xml:space="preserve">The Academy received a </w:t>
      </w:r>
      <w:r>
        <w:t>rental services free of change from the</w:t>
      </w:r>
      <w:r w:rsidRPr="006D365D">
        <w:t xml:space="preserve"> Department of Education (DE) of </w:t>
      </w:r>
      <w:r w:rsidRPr="56886DF3">
        <w:t>$1,100,00</w:t>
      </w:r>
      <w:r w:rsidRPr="006D365D">
        <w:t xml:space="preserve"> (2024: $1,100,000) to offset the rental expenses charged by DE for three DE owned sites that are used by the</w:t>
      </w:r>
      <w:r w:rsidRPr="007F005D">
        <w:t xml:space="preserve"> Academy for course delivery. The sites are in North Melbourne, Geelong &amp; Ballarat. </w:t>
      </w:r>
      <w:r>
        <w:t>The expense is recognised within other occupancy costs at note 3.5.</w:t>
      </w:r>
    </w:p>
    <w:p w14:paraId="35701753" w14:textId="77777777" w:rsidR="00BC1DAE" w:rsidRPr="00835020" w:rsidRDefault="00BC1DAE" w:rsidP="00BC1DAE">
      <w:pPr>
        <w:rPr>
          <w:sz w:val="18"/>
          <w:szCs w:val="18"/>
        </w:rPr>
      </w:pPr>
    </w:p>
    <w:p w14:paraId="283B9B07" w14:textId="77777777" w:rsidR="00BC1DAE" w:rsidRPr="00594871" w:rsidRDefault="00BC1DAE" w:rsidP="00594871">
      <w:pPr>
        <w:pStyle w:val="Heading4Notes"/>
      </w:pPr>
      <w:bookmarkStart w:id="443" w:name="_Toc141718190"/>
      <w:bookmarkStart w:id="444" w:name="_Toc210220088"/>
      <w:r w:rsidRPr="00594871">
        <w:t>2.2</w:t>
      </w:r>
      <w:r w:rsidRPr="00594871">
        <w:tab/>
        <w:t>Income from transactions</w:t>
      </w:r>
      <w:bookmarkEnd w:id="443"/>
      <w:bookmarkEnd w:id="444"/>
    </w:p>
    <w:p w14:paraId="11B72726" w14:textId="4710C875" w:rsidR="00BC1DAE" w:rsidRDefault="00BC1DAE" w:rsidP="00594871">
      <w:pPr>
        <w:pStyle w:val="Heading5Notes"/>
      </w:pPr>
      <w:bookmarkStart w:id="445" w:name="_Toc141718191"/>
      <w:bookmarkStart w:id="446" w:name="_Toc210220089"/>
      <w:r w:rsidRPr="00594871">
        <w:t>2.2.1</w:t>
      </w:r>
      <w:r w:rsidRPr="00594871">
        <w:tab/>
      </w:r>
      <w:bookmarkEnd w:id="445"/>
      <w:r w:rsidRPr="00594871">
        <w:t>Grants recognised under AASB 1058</w:t>
      </w:r>
      <w:bookmarkEnd w:id="446"/>
      <w:r w:rsidRPr="00594871">
        <w:t xml:space="preserve"> </w:t>
      </w:r>
    </w:p>
    <w:p w14:paraId="2AD69D60" w14:textId="77777777" w:rsidR="00594871" w:rsidRPr="00594871" w:rsidRDefault="00594871" w:rsidP="00594871"/>
    <w:tbl>
      <w:tblPr>
        <w:tblStyle w:val="TableGrid"/>
        <w:tblW w:w="9638" w:type="dxa"/>
        <w:tblBorders>
          <w:top w:val="single" w:sz="2" w:space="0" w:color="EDECED" w:themeColor="accent4"/>
          <w:left w:val="none" w:sz="0" w:space="0" w:color="auto"/>
          <w:bottom w:val="single" w:sz="12" w:space="0" w:color="auto"/>
          <w:right w:val="none" w:sz="0" w:space="0" w:color="auto"/>
          <w:insideH w:val="single" w:sz="2" w:space="0" w:color="EDECED" w:themeColor="accent4"/>
          <w:insideV w:val="none" w:sz="0" w:space="0" w:color="auto"/>
        </w:tblBorders>
        <w:tblCellMar>
          <w:top w:w="57" w:type="dxa"/>
          <w:left w:w="0" w:type="dxa"/>
          <w:bottom w:w="57" w:type="dxa"/>
        </w:tblCellMar>
        <w:tblLook w:val="04A0" w:firstRow="1" w:lastRow="0" w:firstColumn="1" w:lastColumn="0" w:noHBand="0" w:noVBand="1"/>
      </w:tblPr>
      <w:tblGrid>
        <w:gridCol w:w="6236"/>
        <w:gridCol w:w="1701"/>
        <w:gridCol w:w="1701"/>
      </w:tblGrid>
      <w:tr w:rsidR="00BC1DAE" w:rsidRPr="001A745D" w14:paraId="6F417998" w14:textId="77777777" w:rsidTr="007D7225">
        <w:trPr>
          <w:trHeight w:val="567"/>
        </w:trPr>
        <w:tc>
          <w:tcPr>
            <w:tcW w:w="6236" w:type="dxa"/>
            <w:tcBorders>
              <w:top w:val="single" w:sz="6" w:space="0" w:color="EDECED" w:themeColor="accent4"/>
              <w:bottom w:val="single" w:sz="12" w:space="0" w:color="D19000" w:themeColor="accent1"/>
            </w:tcBorders>
            <w:vAlign w:val="bottom"/>
          </w:tcPr>
          <w:p w14:paraId="3A659AD9" w14:textId="77777777" w:rsidR="00BC1DAE" w:rsidRPr="001A745D" w:rsidRDefault="00BC1DAE" w:rsidP="001A745D">
            <w:pPr>
              <w:pStyle w:val="Tabletext"/>
              <w:jc w:val="right"/>
            </w:pPr>
          </w:p>
        </w:tc>
        <w:tc>
          <w:tcPr>
            <w:tcW w:w="1701" w:type="dxa"/>
            <w:tcBorders>
              <w:top w:val="single" w:sz="6" w:space="0" w:color="EDECED" w:themeColor="accent4"/>
              <w:bottom w:val="single" w:sz="12" w:space="0" w:color="D19000" w:themeColor="accent1"/>
            </w:tcBorders>
            <w:shd w:val="clear" w:color="auto" w:fill="F9F9F9"/>
            <w:vAlign w:val="bottom"/>
          </w:tcPr>
          <w:p w14:paraId="66F23997" w14:textId="77777777" w:rsidR="00BC1DAE" w:rsidRPr="001A745D" w:rsidRDefault="00BC1DAE" w:rsidP="001A745D">
            <w:pPr>
              <w:pStyle w:val="Tabletext"/>
              <w:jc w:val="right"/>
            </w:pPr>
            <w:r w:rsidRPr="001A745D">
              <w:t>2025</w:t>
            </w:r>
          </w:p>
        </w:tc>
        <w:tc>
          <w:tcPr>
            <w:tcW w:w="1701" w:type="dxa"/>
            <w:tcBorders>
              <w:top w:val="single" w:sz="6" w:space="0" w:color="EDECED" w:themeColor="accent4"/>
              <w:bottom w:val="single" w:sz="12" w:space="0" w:color="D19000" w:themeColor="accent1"/>
            </w:tcBorders>
            <w:vAlign w:val="bottom"/>
          </w:tcPr>
          <w:p w14:paraId="75984FFC" w14:textId="77777777" w:rsidR="00BC1DAE" w:rsidRPr="001A745D" w:rsidRDefault="00BC1DAE" w:rsidP="001A745D">
            <w:pPr>
              <w:pStyle w:val="Tabletext"/>
              <w:jc w:val="right"/>
            </w:pPr>
            <w:r w:rsidRPr="001A745D">
              <w:t>2024</w:t>
            </w:r>
          </w:p>
        </w:tc>
      </w:tr>
      <w:tr w:rsidR="00BC1DAE" w:rsidRPr="001A745D" w14:paraId="7100338F" w14:textId="77777777" w:rsidTr="007D7225">
        <w:trPr>
          <w:trHeight w:val="227"/>
        </w:trPr>
        <w:tc>
          <w:tcPr>
            <w:tcW w:w="6236" w:type="dxa"/>
            <w:tcBorders>
              <w:top w:val="single" w:sz="12" w:space="0" w:color="D19000" w:themeColor="accent1"/>
              <w:bottom w:val="single" w:sz="6" w:space="0" w:color="209692"/>
            </w:tcBorders>
            <w:vAlign w:val="center"/>
          </w:tcPr>
          <w:p w14:paraId="3DE2B095" w14:textId="77777777" w:rsidR="00BC1DAE" w:rsidRPr="00736700" w:rsidRDefault="00BC1DAE" w:rsidP="00736700">
            <w:pPr>
              <w:pStyle w:val="TabletextsubheadTeal"/>
              <w:rPr>
                <w:rStyle w:val="ColourTealAA"/>
              </w:rPr>
            </w:pPr>
          </w:p>
        </w:tc>
        <w:tc>
          <w:tcPr>
            <w:tcW w:w="1701" w:type="dxa"/>
            <w:tcBorders>
              <w:top w:val="single" w:sz="12" w:space="0" w:color="D19000" w:themeColor="accent1"/>
              <w:bottom w:val="single" w:sz="6" w:space="0" w:color="209692"/>
            </w:tcBorders>
            <w:shd w:val="clear" w:color="auto" w:fill="F9F9F9"/>
            <w:vAlign w:val="center"/>
          </w:tcPr>
          <w:p w14:paraId="3C9D216A" w14:textId="77777777" w:rsidR="00BC1DAE" w:rsidRPr="00A25F56" w:rsidRDefault="00BC1DAE" w:rsidP="00736700">
            <w:pPr>
              <w:pStyle w:val="TabletextsubheadTeal"/>
              <w:rPr>
                <w:rStyle w:val="ColourTealAA"/>
                <w:color w:val="0B7D7A"/>
              </w:rPr>
            </w:pPr>
            <w:r w:rsidRPr="00A25F56">
              <w:rPr>
                <w:rStyle w:val="ColourTealAA"/>
                <w:color w:val="0B7D7A"/>
              </w:rPr>
              <w:t>$</w:t>
            </w:r>
          </w:p>
        </w:tc>
        <w:tc>
          <w:tcPr>
            <w:tcW w:w="1701" w:type="dxa"/>
            <w:tcBorders>
              <w:top w:val="single" w:sz="12" w:space="0" w:color="D19000" w:themeColor="accent1"/>
              <w:bottom w:val="single" w:sz="6" w:space="0" w:color="209692"/>
            </w:tcBorders>
            <w:vAlign w:val="center"/>
          </w:tcPr>
          <w:p w14:paraId="7317BED0" w14:textId="77777777" w:rsidR="00BC1DAE" w:rsidRPr="00736700" w:rsidRDefault="00BC1DAE" w:rsidP="00736700">
            <w:pPr>
              <w:pStyle w:val="TabletextsubheadTeal"/>
              <w:rPr>
                <w:rStyle w:val="ColourTealAA"/>
              </w:rPr>
            </w:pPr>
            <w:r w:rsidRPr="00736700">
              <w:rPr>
                <w:rStyle w:val="ColourTealAA"/>
              </w:rPr>
              <w:t>$</w:t>
            </w:r>
          </w:p>
        </w:tc>
      </w:tr>
      <w:tr w:rsidR="00BC1DAE" w:rsidRPr="001A745D" w14:paraId="00A9B6AB" w14:textId="77777777" w:rsidTr="007D7225">
        <w:trPr>
          <w:trHeight w:val="227"/>
        </w:trPr>
        <w:tc>
          <w:tcPr>
            <w:tcW w:w="6236" w:type="dxa"/>
            <w:tcBorders>
              <w:top w:val="single" w:sz="6" w:space="0" w:color="209692"/>
              <w:bottom w:val="single" w:sz="6" w:space="0" w:color="1E2028" w:themeColor="text1"/>
            </w:tcBorders>
          </w:tcPr>
          <w:p w14:paraId="2FC6FAD9" w14:textId="77777777" w:rsidR="00BC1DAE" w:rsidRPr="001A745D" w:rsidRDefault="00BC1DAE" w:rsidP="001A745D">
            <w:pPr>
              <w:pStyle w:val="Tabletext"/>
            </w:pPr>
            <w:r w:rsidRPr="001A745D">
              <w:t>Grants</w:t>
            </w:r>
          </w:p>
        </w:tc>
        <w:tc>
          <w:tcPr>
            <w:tcW w:w="1701" w:type="dxa"/>
            <w:tcBorders>
              <w:top w:val="single" w:sz="6" w:space="0" w:color="209692"/>
              <w:bottom w:val="single" w:sz="6" w:space="0" w:color="1E2028" w:themeColor="text1"/>
            </w:tcBorders>
            <w:shd w:val="clear" w:color="auto" w:fill="F9F9F9"/>
            <w:vAlign w:val="center"/>
          </w:tcPr>
          <w:p w14:paraId="7F922115" w14:textId="77777777" w:rsidR="00BC1DAE" w:rsidRPr="001A745D" w:rsidRDefault="00BC1DAE" w:rsidP="001A745D">
            <w:pPr>
              <w:pStyle w:val="Tabletext"/>
              <w:jc w:val="right"/>
            </w:pPr>
            <w:r w:rsidRPr="001A745D">
              <w:t>57,394,536</w:t>
            </w:r>
          </w:p>
        </w:tc>
        <w:tc>
          <w:tcPr>
            <w:tcW w:w="1701" w:type="dxa"/>
            <w:tcBorders>
              <w:top w:val="single" w:sz="6" w:space="0" w:color="209692"/>
              <w:bottom w:val="single" w:sz="6" w:space="0" w:color="1E2028" w:themeColor="text1"/>
            </w:tcBorders>
            <w:vAlign w:val="center"/>
          </w:tcPr>
          <w:p w14:paraId="240C230F" w14:textId="77777777" w:rsidR="00BC1DAE" w:rsidRPr="001A745D" w:rsidRDefault="00BC1DAE" w:rsidP="001A745D">
            <w:pPr>
              <w:pStyle w:val="Tabletext"/>
              <w:jc w:val="right"/>
            </w:pPr>
            <w:r w:rsidRPr="001A745D">
              <w:t>57,089,209</w:t>
            </w:r>
          </w:p>
        </w:tc>
      </w:tr>
      <w:tr w:rsidR="00BC1DAE" w:rsidRPr="001A745D" w14:paraId="42DEA51A" w14:textId="77777777" w:rsidTr="006B1ACF">
        <w:trPr>
          <w:trHeight w:val="227"/>
        </w:trPr>
        <w:tc>
          <w:tcPr>
            <w:tcW w:w="6236" w:type="dxa"/>
            <w:tcBorders>
              <w:top w:val="single" w:sz="6" w:space="0" w:color="1E2028" w:themeColor="text1"/>
              <w:bottom w:val="single" w:sz="6" w:space="0" w:color="1E2028" w:themeColor="text1"/>
            </w:tcBorders>
          </w:tcPr>
          <w:p w14:paraId="09D164CA" w14:textId="77777777" w:rsidR="00BC1DAE" w:rsidRPr="001A745D" w:rsidRDefault="00BC1DAE" w:rsidP="001A745D">
            <w:pPr>
              <w:pStyle w:val="Tabletext"/>
              <w:rPr>
                <w:rStyle w:val="Strong"/>
              </w:rPr>
            </w:pPr>
            <w:r w:rsidRPr="001A745D">
              <w:rPr>
                <w:rStyle w:val="Strong"/>
              </w:rPr>
              <w:t>Total grants</w:t>
            </w:r>
          </w:p>
        </w:tc>
        <w:tc>
          <w:tcPr>
            <w:tcW w:w="1701" w:type="dxa"/>
            <w:tcBorders>
              <w:top w:val="single" w:sz="6" w:space="0" w:color="1E2028" w:themeColor="text1"/>
              <w:bottom w:val="single" w:sz="6" w:space="0" w:color="1E2028" w:themeColor="text1"/>
            </w:tcBorders>
            <w:shd w:val="clear" w:color="auto" w:fill="F9F9F9"/>
            <w:vAlign w:val="center"/>
          </w:tcPr>
          <w:p w14:paraId="4114425F" w14:textId="77777777" w:rsidR="00BC1DAE" w:rsidRPr="001A745D" w:rsidRDefault="00BC1DAE" w:rsidP="001A745D">
            <w:pPr>
              <w:pStyle w:val="Tabletext"/>
              <w:jc w:val="right"/>
              <w:rPr>
                <w:rStyle w:val="Strong"/>
              </w:rPr>
            </w:pPr>
            <w:r w:rsidRPr="001A745D">
              <w:rPr>
                <w:rStyle w:val="Strong"/>
              </w:rPr>
              <w:t>57,394,536</w:t>
            </w:r>
          </w:p>
        </w:tc>
        <w:tc>
          <w:tcPr>
            <w:tcW w:w="1701" w:type="dxa"/>
            <w:tcBorders>
              <w:top w:val="single" w:sz="6" w:space="0" w:color="1E2028" w:themeColor="text1"/>
              <w:bottom w:val="single" w:sz="6" w:space="0" w:color="1E2028" w:themeColor="text1"/>
            </w:tcBorders>
            <w:vAlign w:val="center"/>
          </w:tcPr>
          <w:p w14:paraId="41430333" w14:textId="77777777" w:rsidR="00BC1DAE" w:rsidRPr="001A745D" w:rsidRDefault="00BC1DAE" w:rsidP="001A745D">
            <w:pPr>
              <w:pStyle w:val="Tabletext"/>
              <w:jc w:val="right"/>
              <w:rPr>
                <w:rStyle w:val="Strong"/>
              </w:rPr>
            </w:pPr>
            <w:r w:rsidRPr="001A745D">
              <w:rPr>
                <w:rStyle w:val="Strong"/>
              </w:rPr>
              <w:t>57,089,209</w:t>
            </w:r>
          </w:p>
        </w:tc>
      </w:tr>
    </w:tbl>
    <w:p w14:paraId="7270ADA9" w14:textId="77777777" w:rsidR="00BC1DAE" w:rsidRDefault="00BC1DAE" w:rsidP="00BC1DAE">
      <w:pPr>
        <w:spacing w:after="0"/>
        <w:ind w:right="380"/>
        <w:jc w:val="both"/>
        <w:rPr>
          <w:sz w:val="18"/>
          <w:szCs w:val="18"/>
        </w:rPr>
      </w:pPr>
    </w:p>
    <w:p w14:paraId="67C316B7" w14:textId="77777777" w:rsidR="00BC1DAE" w:rsidRDefault="00BC1DAE" w:rsidP="00BC1DAE">
      <w:pPr>
        <w:spacing w:before="120"/>
        <w:ind w:right="380"/>
        <w:jc w:val="both"/>
        <w:rPr>
          <w:sz w:val="18"/>
          <w:szCs w:val="18"/>
        </w:rPr>
      </w:pPr>
    </w:p>
    <w:p w14:paraId="42698F91" w14:textId="77777777" w:rsidR="00BC1DAE" w:rsidRPr="006D365D" w:rsidRDefault="00BC1DAE" w:rsidP="00187951">
      <w:r w:rsidRPr="006D365D">
        <w:t xml:space="preserve">The Academy has determined that the grant income included in the table above is recognised under AASB 1058 </w:t>
      </w:r>
      <w:r w:rsidRPr="006D365D">
        <w:rPr>
          <w:i/>
          <w:iCs/>
        </w:rPr>
        <w:t>Income for not-for-profit entities</w:t>
      </w:r>
      <w:r w:rsidRPr="006D365D">
        <w:t xml:space="preserve"> on the basis it has been earned under arrangements that are either not enforceable or linked to sufficiently specific performance obligations.</w:t>
      </w:r>
    </w:p>
    <w:p w14:paraId="66B5789A" w14:textId="77777777" w:rsidR="00BC1DAE" w:rsidRPr="006D365D" w:rsidRDefault="00BC1DAE" w:rsidP="00187951">
      <w:r w:rsidRPr="006D365D">
        <w:t xml:space="preserve">Income from grants without any sufficiently specific performance obligations, or that are not enforceable, is recognised when the Academy has an unconditional right to receive cash which usually coincides with receipt of cash. On initial recognition of the asset, the Academy recognises any related contributions by owners, increases in liabilities, decreases in assets, and revenue (‘related amounts’) in accordance with other Australian Accounting Standards. Related amounts may take the form of: </w:t>
      </w:r>
    </w:p>
    <w:p w14:paraId="5AE09E5C" w14:textId="77777777" w:rsidR="00BC1DAE" w:rsidRPr="006D365D" w:rsidRDefault="00BC1DAE" w:rsidP="00187951">
      <w:pPr>
        <w:pStyle w:val="Bulletlist"/>
      </w:pPr>
      <w:r w:rsidRPr="006D365D">
        <w:t xml:space="preserve">contributions by owners, in accordance with </w:t>
      </w:r>
      <w:r w:rsidRPr="00187951">
        <w:t>AASB</w:t>
      </w:r>
      <w:r w:rsidRPr="006D365D">
        <w:t xml:space="preserve"> 1004 </w:t>
      </w:r>
      <w:r w:rsidRPr="006D365D">
        <w:rPr>
          <w:i/>
          <w:iCs/>
        </w:rPr>
        <w:t>Contributions</w:t>
      </w:r>
    </w:p>
    <w:p w14:paraId="76281745" w14:textId="77777777" w:rsidR="00BC1DAE" w:rsidRPr="006D365D" w:rsidRDefault="00BC1DAE" w:rsidP="00187951">
      <w:pPr>
        <w:pStyle w:val="Bulletlist"/>
      </w:pPr>
      <w:r w:rsidRPr="006D365D">
        <w:t xml:space="preserve">revenue or a contract liability arising from a contract with a customer, in accordance with AASB 15 </w:t>
      </w:r>
      <w:r w:rsidRPr="006D365D">
        <w:rPr>
          <w:i/>
          <w:iCs/>
        </w:rPr>
        <w:t>Revenue from Contracts with Customers</w:t>
      </w:r>
    </w:p>
    <w:p w14:paraId="7B11A8D3" w14:textId="77777777" w:rsidR="00BC1DAE" w:rsidRPr="006D365D" w:rsidRDefault="00BC1DAE" w:rsidP="00187951">
      <w:pPr>
        <w:pStyle w:val="Bulletlist"/>
      </w:pPr>
      <w:r w:rsidRPr="006D365D">
        <w:t xml:space="preserve">a lease liability in accordance </w:t>
      </w:r>
      <w:r w:rsidRPr="00187951">
        <w:t>with</w:t>
      </w:r>
      <w:r w:rsidRPr="006D365D">
        <w:t xml:space="preserve"> AASB 16 </w:t>
      </w:r>
      <w:r w:rsidRPr="006D365D">
        <w:rPr>
          <w:i/>
          <w:iCs/>
        </w:rPr>
        <w:t>Leases</w:t>
      </w:r>
    </w:p>
    <w:p w14:paraId="6F86A31B" w14:textId="77777777" w:rsidR="00BC1DAE" w:rsidRPr="006D365D" w:rsidRDefault="00BC1DAE" w:rsidP="00187951">
      <w:pPr>
        <w:pStyle w:val="Bulletlist"/>
      </w:pPr>
      <w:r w:rsidRPr="006D365D">
        <w:t xml:space="preserve">a financial instrument, in accordance with AASB 9 </w:t>
      </w:r>
      <w:r w:rsidRPr="006D365D">
        <w:rPr>
          <w:i/>
          <w:iCs/>
        </w:rPr>
        <w:t>Financial Instruments</w:t>
      </w:r>
    </w:p>
    <w:p w14:paraId="1B2C37C6" w14:textId="062DD361" w:rsidR="00BC1DAE" w:rsidRPr="006D365D" w:rsidRDefault="00BC1DAE" w:rsidP="00187951">
      <w:pPr>
        <w:pStyle w:val="Bulletlist"/>
      </w:pPr>
      <w:r w:rsidRPr="006D365D">
        <w:t xml:space="preserve">a provision, in accordance with AASB </w:t>
      </w:r>
      <w:r w:rsidRPr="00187951">
        <w:t>137</w:t>
      </w:r>
      <w:r w:rsidRPr="006D365D">
        <w:t xml:space="preserve"> Provisions, Contingent Liabilities and Contingent Assets</w:t>
      </w:r>
      <w:r w:rsidR="006A5EA1">
        <w:t>.</w:t>
      </w:r>
    </w:p>
    <w:p w14:paraId="53202750" w14:textId="77777777" w:rsidR="00BC1DAE" w:rsidRDefault="00BC1DAE" w:rsidP="00BC1DAE">
      <w:pPr>
        <w:ind w:right="379"/>
        <w:jc w:val="both"/>
        <w:rPr>
          <w:sz w:val="18"/>
          <w:szCs w:val="18"/>
        </w:rPr>
      </w:pPr>
    </w:p>
    <w:p w14:paraId="139111DD" w14:textId="77777777" w:rsidR="00BC1DAE" w:rsidRDefault="00BC1DAE" w:rsidP="00BC1DAE">
      <w:pPr>
        <w:ind w:right="379"/>
        <w:jc w:val="both"/>
        <w:rPr>
          <w:sz w:val="18"/>
          <w:szCs w:val="18"/>
        </w:rPr>
      </w:pPr>
    </w:p>
    <w:p w14:paraId="5D550E59" w14:textId="77777777" w:rsidR="00187951" w:rsidRDefault="00187951">
      <w:pPr>
        <w:spacing w:after="0" w:line="240" w:lineRule="auto"/>
        <w:rPr>
          <w:bCs/>
          <w:color w:val="D19000" w:themeColor="accent1"/>
          <w:sz w:val="26"/>
          <w:szCs w:val="26"/>
        </w:rPr>
      </w:pPr>
      <w:bookmarkStart w:id="447" w:name="_Toc15992106"/>
      <w:bookmarkStart w:id="448" w:name="_Toc15998344"/>
      <w:bookmarkStart w:id="449" w:name="_Toc16863593"/>
      <w:bookmarkStart w:id="450" w:name="_Toc141718193"/>
      <w:bookmarkStart w:id="451" w:name="_Toc141023453"/>
      <w:r>
        <w:br w:type="page"/>
      </w:r>
    </w:p>
    <w:p w14:paraId="64D3E9A1" w14:textId="4BD8C76B" w:rsidR="00BC1DAE" w:rsidRDefault="00BC1DAE" w:rsidP="00E57722">
      <w:pPr>
        <w:pStyle w:val="Heading3Notes"/>
      </w:pPr>
      <w:bookmarkStart w:id="452" w:name="_Toc209273575"/>
      <w:bookmarkStart w:id="453" w:name="_Toc209274379"/>
      <w:bookmarkStart w:id="454" w:name="_Toc210220090"/>
      <w:r w:rsidRPr="002009C1">
        <w:lastRenderedPageBreak/>
        <w:t>Note 3</w:t>
      </w:r>
      <w:r>
        <w:t xml:space="preserve"> </w:t>
      </w:r>
      <w:r w:rsidR="00420983">
        <w:t>–</w:t>
      </w:r>
      <w:r>
        <w:t xml:space="preserve"> </w:t>
      </w:r>
      <w:r w:rsidRPr="002009C1">
        <w:t xml:space="preserve">The cost of </w:t>
      </w:r>
      <w:r w:rsidRPr="00187951">
        <w:t>delivering</w:t>
      </w:r>
      <w:r w:rsidRPr="002009C1">
        <w:t xml:space="preserve"> services</w:t>
      </w:r>
      <w:bookmarkStart w:id="455" w:name="_Toc141718194"/>
      <w:bookmarkEnd w:id="447"/>
      <w:bookmarkEnd w:id="448"/>
      <w:bookmarkEnd w:id="449"/>
      <w:bookmarkEnd w:id="450"/>
      <w:bookmarkEnd w:id="451"/>
      <w:bookmarkEnd w:id="452"/>
      <w:bookmarkEnd w:id="453"/>
      <w:bookmarkEnd w:id="454"/>
    </w:p>
    <w:p w14:paraId="3109E9C8" w14:textId="77777777" w:rsidR="00A22BBA" w:rsidRDefault="00A22BBA" w:rsidP="003B2E2E">
      <w:pPr>
        <w:pStyle w:val="Heading4"/>
        <w:sectPr w:rsidR="00A22BBA" w:rsidSect="00D965B0">
          <w:type w:val="continuous"/>
          <w:pgSz w:w="11901" w:h="16817"/>
          <w:pgMar w:top="2268" w:right="1134" w:bottom="1134" w:left="1134" w:header="709" w:footer="709" w:gutter="0"/>
          <w:cols w:space="708"/>
          <w:docGrid w:linePitch="360"/>
        </w:sectPr>
      </w:pPr>
    </w:p>
    <w:p w14:paraId="6500D296" w14:textId="77777777" w:rsidR="00187951" w:rsidRPr="00337FF2" w:rsidRDefault="00187951" w:rsidP="00594871">
      <w:pPr>
        <w:pStyle w:val="Heading4"/>
        <w:rPr>
          <w:i/>
        </w:rPr>
      </w:pPr>
      <w:bookmarkStart w:id="456" w:name="_Toc209281200"/>
      <w:r w:rsidRPr="00594871">
        <w:t>Introduction</w:t>
      </w:r>
      <w:bookmarkEnd w:id="456"/>
    </w:p>
    <w:p w14:paraId="6B9B9EB4" w14:textId="77777777" w:rsidR="00187951" w:rsidRDefault="00187951" w:rsidP="00187951">
      <w:r w:rsidRPr="002B7B3C">
        <w:t xml:space="preserve">This section provides an account of the expenses incurred by the </w:t>
      </w:r>
      <w:r>
        <w:t xml:space="preserve">Academy </w:t>
      </w:r>
      <w:r w:rsidRPr="002B7B3C">
        <w:t>in delivering services and outputs.</w:t>
      </w:r>
    </w:p>
    <w:p w14:paraId="4C2453E7" w14:textId="77777777" w:rsidR="00187951" w:rsidRDefault="00187951" w:rsidP="00187951">
      <w:r w:rsidRPr="00921D68">
        <w:t xml:space="preserve">In </w:t>
      </w:r>
      <w:r w:rsidRPr="00E77E0B">
        <w:t>Section 2</w:t>
      </w:r>
      <w:r w:rsidRPr="00921D68">
        <w:t>, the</w:t>
      </w:r>
      <w:r w:rsidRPr="002B7B3C">
        <w:t xml:space="preserve"> funds that enable the provision of services were disclosed and in this note the cost associated with provision of services are recorded. </w:t>
      </w:r>
    </w:p>
    <w:p w14:paraId="7065CBDE" w14:textId="7C42A4D7" w:rsidR="00187951" w:rsidRPr="00337FF2" w:rsidRDefault="00A22BBA" w:rsidP="00594871">
      <w:pPr>
        <w:pStyle w:val="Heading4"/>
        <w:rPr>
          <w:i/>
        </w:rPr>
      </w:pPr>
      <w:r>
        <w:br w:type="column"/>
      </w:r>
      <w:bookmarkStart w:id="457" w:name="_Toc209281201"/>
      <w:r w:rsidR="00187951" w:rsidRPr="00594871">
        <w:t>Structure</w:t>
      </w:r>
      <w:bookmarkEnd w:id="457"/>
    </w:p>
    <w:p w14:paraId="0870F7D5" w14:textId="77777777" w:rsidR="00A22BBA" w:rsidRDefault="00A01FA8" w:rsidP="003B2E2E">
      <w:pPr>
        <w:pStyle w:val="NormalStructureList"/>
      </w:pPr>
      <w:bookmarkStart w:id="458" w:name="_Toc209274380"/>
      <w:r w:rsidRPr="00A22BBA">
        <w:t>3.1</w:t>
      </w:r>
      <w:r w:rsidR="00A22BBA">
        <w:tab/>
      </w:r>
      <w:r w:rsidR="00187951" w:rsidRPr="00187951">
        <w:t>Expenses incurred in delivering our services</w:t>
      </w:r>
      <w:bookmarkEnd w:id="458"/>
    </w:p>
    <w:p w14:paraId="355B2E4F" w14:textId="118E6AE4" w:rsidR="00187951" w:rsidRPr="00187951" w:rsidRDefault="00A22BBA" w:rsidP="003B2E2E">
      <w:pPr>
        <w:pStyle w:val="NormalStructureList"/>
      </w:pPr>
      <w:bookmarkStart w:id="459" w:name="_Toc209274381"/>
      <w:r>
        <w:t>3.2</w:t>
      </w:r>
      <w:r>
        <w:tab/>
      </w:r>
      <w:r w:rsidR="00187951" w:rsidRPr="00187951">
        <w:t>Employee expenses</w:t>
      </w:r>
      <w:bookmarkEnd w:id="459"/>
    </w:p>
    <w:p w14:paraId="060C4E57" w14:textId="26762301" w:rsidR="00187951" w:rsidRPr="00187951" w:rsidRDefault="00187951" w:rsidP="00EE6EC5">
      <w:pPr>
        <w:pStyle w:val="NormalStructureListlevel2"/>
      </w:pPr>
      <w:bookmarkStart w:id="460" w:name="_Toc209274382"/>
      <w:r w:rsidRPr="00187951">
        <w:t>3.2.1</w:t>
      </w:r>
      <w:r w:rsidR="00A22BBA">
        <w:tab/>
      </w:r>
      <w:r w:rsidRPr="00187951">
        <w:t>Employee expenses in the comprehensive operating statement</w:t>
      </w:r>
      <w:bookmarkEnd w:id="460"/>
    </w:p>
    <w:p w14:paraId="21261794" w14:textId="605E25FD" w:rsidR="00187951" w:rsidRPr="00187951" w:rsidRDefault="00187951" w:rsidP="00EE6EC5">
      <w:pPr>
        <w:pStyle w:val="NormalStructureListlevel2"/>
      </w:pPr>
      <w:bookmarkStart w:id="461" w:name="_Toc209274383"/>
      <w:r w:rsidRPr="00187951">
        <w:t>3.2.2</w:t>
      </w:r>
      <w:r w:rsidR="00A22BBA">
        <w:tab/>
      </w:r>
      <w:r w:rsidRPr="00187951">
        <w:t>Employee benefits in the balance sheet</w:t>
      </w:r>
      <w:bookmarkEnd w:id="461"/>
    </w:p>
    <w:p w14:paraId="4D63568A" w14:textId="60C8F690" w:rsidR="00187951" w:rsidRPr="00187951" w:rsidRDefault="00A22BBA" w:rsidP="003B2E2E">
      <w:pPr>
        <w:pStyle w:val="NormalStructureList"/>
      </w:pPr>
      <w:bookmarkStart w:id="462" w:name="_Toc209274384"/>
      <w:r>
        <w:t>3.3</w:t>
      </w:r>
      <w:r>
        <w:tab/>
      </w:r>
      <w:r w:rsidR="00187951" w:rsidRPr="00187951">
        <w:t>Grant expenses</w:t>
      </w:r>
      <w:bookmarkEnd w:id="462"/>
    </w:p>
    <w:p w14:paraId="76FBDACD" w14:textId="53F2C5FE" w:rsidR="00187951" w:rsidRPr="00187951" w:rsidRDefault="00A22BBA" w:rsidP="003B2E2E">
      <w:pPr>
        <w:pStyle w:val="NormalStructureList"/>
      </w:pPr>
      <w:bookmarkStart w:id="463" w:name="_Toc209274385"/>
      <w:r>
        <w:t>3.4</w:t>
      </w:r>
      <w:r>
        <w:tab/>
      </w:r>
      <w:r w:rsidR="00187951" w:rsidRPr="00187951">
        <w:t>Contracts and services</w:t>
      </w:r>
      <w:bookmarkEnd w:id="463"/>
    </w:p>
    <w:p w14:paraId="645A6E34" w14:textId="7C3BC777" w:rsidR="00A22BBA" w:rsidRDefault="00A22BBA" w:rsidP="003B2E2E">
      <w:pPr>
        <w:pStyle w:val="NormalStructureList"/>
        <w:sectPr w:rsidR="00A22BBA" w:rsidSect="00A22BBA">
          <w:type w:val="continuous"/>
          <w:pgSz w:w="11901" w:h="16817"/>
          <w:pgMar w:top="2268" w:right="1134" w:bottom="1134" w:left="1134" w:header="709" w:footer="709" w:gutter="0"/>
          <w:cols w:num="2" w:space="454"/>
          <w:docGrid w:linePitch="360"/>
        </w:sectPr>
      </w:pPr>
      <w:bookmarkStart w:id="464" w:name="_Toc209274386"/>
      <w:r>
        <w:t>3.5</w:t>
      </w:r>
      <w:r>
        <w:tab/>
      </w:r>
      <w:r w:rsidR="00187951" w:rsidRPr="00187951">
        <w:t>Other operating expenses</w:t>
      </w:r>
      <w:bookmarkEnd w:id="464"/>
    </w:p>
    <w:p w14:paraId="19C63C37" w14:textId="77777777" w:rsidR="00187951" w:rsidRDefault="00187951" w:rsidP="00A22BBA"/>
    <w:p w14:paraId="30B6A15A" w14:textId="48E524EC" w:rsidR="00BC1DAE" w:rsidRDefault="00BC1DAE" w:rsidP="00594871">
      <w:pPr>
        <w:pStyle w:val="Heading4Notes"/>
      </w:pPr>
      <w:bookmarkStart w:id="465" w:name="_Toc210220091"/>
      <w:r>
        <w:t>3.1</w:t>
      </w:r>
      <w:r w:rsidRPr="00D312EE">
        <w:tab/>
      </w:r>
      <w:r>
        <w:t xml:space="preserve">Expenses </w:t>
      </w:r>
      <w:r w:rsidRPr="00A22BBA">
        <w:t>incurred</w:t>
      </w:r>
      <w:r>
        <w:t xml:space="preserve"> in delivering our services</w:t>
      </w:r>
      <w:bookmarkEnd w:id="455"/>
      <w:bookmarkEnd w:id="465"/>
    </w:p>
    <w:p w14:paraId="2839E085" w14:textId="77777777" w:rsidR="00594871" w:rsidRDefault="00594871" w:rsidP="00594871"/>
    <w:tbl>
      <w:tblPr>
        <w:tblStyle w:val="TableGrid"/>
        <w:tblW w:w="9638" w:type="dxa"/>
        <w:tblCellMar>
          <w:top w:w="57" w:type="dxa"/>
          <w:left w:w="0" w:type="dxa"/>
          <w:bottom w:w="57" w:type="dxa"/>
        </w:tblCellMar>
        <w:tblLook w:val="04A0" w:firstRow="1" w:lastRow="0" w:firstColumn="1" w:lastColumn="0" w:noHBand="0" w:noVBand="1"/>
      </w:tblPr>
      <w:tblGrid>
        <w:gridCol w:w="5102"/>
        <w:gridCol w:w="1134"/>
        <w:gridCol w:w="1701"/>
        <w:gridCol w:w="1701"/>
      </w:tblGrid>
      <w:tr w:rsidR="00BC1DAE" w:rsidRPr="002A371E" w14:paraId="4B70EBC6" w14:textId="77777777" w:rsidTr="007D7225">
        <w:trPr>
          <w:trHeight w:val="567"/>
        </w:trPr>
        <w:tc>
          <w:tcPr>
            <w:tcW w:w="5102" w:type="dxa"/>
            <w:tcBorders>
              <w:top w:val="single" w:sz="6" w:space="0" w:color="EDECED" w:themeColor="accent4"/>
              <w:left w:val="nil"/>
              <w:bottom w:val="single" w:sz="12" w:space="0" w:color="D19000" w:themeColor="accent1"/>
              <w:right w:val="nil"/>
            </w:tcBorders>
            <w:vAlign w:val="bottom"/>
          </w:tcPr>
          <w:p w14:paraId="6958D328" w14:textId="77777777" w:rsidR="00BC1DAE" w:rsidRPr="002A371E" w:rsidRDefault="00BC1DAE" w:rsidP="002A371E">
            <w:pPr>
              <w:pStyle w:val="Tabletext"/>
              <w:jc w:val="right"/>
            </w:pPr>
          </w:p>
        </w:tc>
        <w:tc>
          <w:tcPr>
            <w:tcW w:w="1134" w:type="dxa"/>
            <w:tcBorders>
              <w:top w:val="single" w:sz="6" w:space="0" w:color="EDECED" w:themeColor="accent4"/>
              <w:left w:val="nil"/>
              <w:bottom w:val="single" w:sz="12" w:space="0" w:color="D19000" w:themeColor="accent1"/>
              <w:right w:val="nil"/>
            </w:tcBorders>
            <w:vAlign w:val="bottom"/>
          </w:tcPr>
          <w:p w14:paraId="0FA9A117" w14:textId="77777777" w:rsidR="00BC1DAE" w:rsidRPr="002A371E" w:rsidRDefault="00BC1DAE" w:rsidP="002A371E">
            <w:pPr>
              <w:pStyle w:val="Tabletext"/>
              <w:jc w:val="right"/>
            </w:pPr>
          </w:p>
        </w:tc>
        <w:tc>
          <w:tcPr>
            <w:tcW w:w="1701" w:type="dxa"/>
            <w:tcBorders>
              <w:top w:val="single" w:sz="6" w:space="0" w:color="EDECED" w:themeColor="accent4"/>
              <w:left w:val="nil"/>
              <w:bottom w:val="single" w:sz="12" w:space="0" w:color="D19000" w:themeColor="accent1"/>
              <w:right w:val="nil"/>
            </w:tcBorders>
            <w:shd w:val="clear" w:color="auto" w:fill="F9F9F9"/>
            <w:vAlign w:val="bottom"/>
          </w:tcPr>
          <w:p w14:paraId="7995B6FC" w14:textId="77777777" w:rsidR="00BC1DAE" w:rsidRPr="002A371E" w:rsidRDefault="00BC1DAE" w:rsidP="002A371E">
            <w:pPr>
              <w:pStyle w:val="Tabletext"/>
              <w:jc w:val="right"/>
            </w:pPr>
            <w:r w:rsidRPr="002A371E">
              <w:t>2025</w:t>
            </w:r>
          </w:p>
        </w:tc>
        <w:tc>
          <w:tcPr>
            <w:tcW w:w="1701" w:type="dxa"/>
            <w:tcBorders>
              <w:top w:val="single" w:sz="6" w:space="0" w:color="EDECED" w:themeColor="accent4"/>
              <w:left w:val="nil"/>
              <w:bottom w:val="single" w:sz="12" w:space="0" w:color="D19000" w:themeColor="accent1"/>
              <w:right w:val="nil"/>
            </w:tcBorders>
            <w:vAlign w:val="bottom"/>
          </w:tcPr>
          <w:p w14:paraId="7F99D442" w14:textId="77777777" w:rsidR="00BC1DAE" w:rsidRPr="002A371E" w:rsidRDefault="00BC1DAE" w:rsidP="002A371E">
            <w:pPr>
              <w:pStyle w:val="Tabletext"/>
              <w:jc w:val="right"/>
            </w:pPr>
            <w:r w:rsidRPr="002A371E">
              <w:t>2024</w:t>
            </w:r>
          </w:p>
        </w:tc>
      </w:tr>
      <w:tr w:rsidR="00BC1DAE" w:rsidRPr="002A371E" w14:paraId="36761278" w14:textId="77777777" w:rsidTr="007D7225">
        <w:trPr>
          <w:trHeight w:val="227"/>
        </w:trPr>
        <w:tc>
          <w:tcPr>
            <w:tcW w:w="5102" w:type="dxa"/>
            <w:tcBorders>
              <w:top w:val="single" w:sz="12" w:space="0" w:color="D19000" w:themeColor="accent1"/>
              <w:left w:val="nil"/>
              <w:bottom w:val="single" w:sz="6" w:space="0" w:color="209692"/>
              <w:right w:val="nil"/>
            </w:tcBorders>
          </w:tcPr>
          <w:p w14:paraId="4611F840" w14:textId="77777777" w:rsidR="00BC1DAE" w:rsidRPr="00736700" w:rsidRDefault="00BC1DAE" w:rsidP="00736700">
            <w:pPr>
              <w:pStyle w:val="TabletextsubheadTeal"/>
              <w:rPr>
                <w:rStyle w:val="ColourTealAA"/>
              </w:rPr>
            </w:pPr>
          </w:p>
        </w:tc>
        <w:tc>
          <w:tcPr>
            <w:tcW w:w="1134" w:type="dxa"/>
            <w:tcBorders>
              <w:top w:val="single" w:sz="12" w:space="0" w:color="D19000" w:themeColor="accent1"/>
              <w:left w:val="nil"/>
              <w:bottom w:val="single" w:sz="6" w:space="0" w:color="209692"/>
              <w:right w:val="nil"/>
            </w:tcBorders>
            <w:vAlign w:val="center"/>
          </w:tcPr>
          <w:p w14:paraId="3A6D899D" w14:textId="77777777" w:rsidR="00BC1DAE" w:rsidRPr="00736700" w:rsidRDefault="00BC1DAE" w:rsidP="00736700">
            <w:pPr>
              <w:pStyle w:val="TabletextsubheadTeal"/>
              <w:jc w:val="center"/>
              <w:rPr>
                <w:rStyle w:val="ColourTealAA"/>
              </w:rPr>
            </w:pPr>
            <w:r w:rsidRPr="00736700">
              <w:rPr>
                <w:rStyle w:val="ColourTealAA"/>
              </w:rPr>
              <w:t>Notes</w:t>
            </w:r>
          </w:p>
        </w:tc>
        <w:tc>
          <w:tcPr>
            <w:tcW w:w="1701" w:type="dxa"/>
            <w:tcBorders>
              <w:top w:val="single" w:sz="12" w:space="0" w:color="D19000" w:themeColor="accent1"/>
              <w:left w:val="nil"/>
              <w:bottom w:val="single" w:sz="6" w:space="0" w:color="209692"/>
              <w:right w:val="nil"/>
            </w:tcBorders>
            <w:shd w:val="clear" w:color="auto" w:fill="F9F9F9"/>
            <w:vAlign w:val="center"/>
          </w:tcPr>
          <w:p w14:paraId="17452820" w14:textId="77777777" w:rsidR="00BC1DAE" w:rsidRPr="00A25F56" w:rsidRDefault="00BC1DAE" w:rsidP="00736700">
            <w:pPr>
              <w:pStyle w:val="TabletextsubheadTeal"/>
              <w:rPr>
                <w:rStyle w:val="ColourTealAA"/>
                <w:color w:val="0B7D7A"/>
              </w:rPr>
            </w:pPr>
            <w:r w:rsidRPr="00A25F56">
              <w:rPr>
                <w:rStyle w:val="ColourTealAA"/>
                <w:color w:val="0B7D7A"/>
              </w:rPr>
              <w:t>$</w:t>
            </w:r>
          </w:p>
        </w:tc>
        <w:tc>
          <w:tcPr>
            <w:tcW w:w="1701" w:type="dxa"/>
            <w:tcBorders>
              <w:top w:val="single" w:sz="12" w:space="0" w:color="D19000" w:themeColor="accent1"/>
              <w:left w:val="nil"/>
              <w:bottom w:val="single" w:sz="6" w:space="0" w:color="209692"/>
              <w:right w:val="nil"/>
            </w:tcBorders>
            <w:vAlign w:val="center"/>
          </w:tcPr>
          <w:p w14:paraId="5321102B" w14:textId="77777777" w:rsidR="00BC1DAE" w:rsidRPr="00736700" w:rsidRDefault="00BC1DAE" w:rsidP="00736700">
            <w:pPr>
              <w:pStyle w:val="TabletextsubheadTeal"/>
              <w:rPr>
                <w:rStyle w:val="ColourTealAA"/>
              </w:rPr>
            </w:pPr>
            <w:r w:rsidRPr="00736700">
              <w:rPr>
                <w:rStyle w:val="ColourTealAA"/>
              </w:rPr>
              <w:t>$</w:t>
            </w:r>
          </w:p>
        </w:tc>
      </w:tr>
      <w:tr w:rsidR="00BC1DAE" w:rsidRPr="002A371E" w14:paraId="3522AC7A" w14:textId="77777777" w:rsidTr="007D7225">
        <w:trPr>
          <w:trHeight w:val="227"/>
        </w:trPr>
        <w:tc>
          <w:tcPr>
            <w:tcW w:w="5102" w:type="dxa"/>
            <w:tcBorders>
              <w:top w:val="single" w:sz="6" w:space="0" w:color="209692"/>
              <w:left w:val="nil"/>
              <w:bottom w:val="single" w:sz="6" w:space="0" w:color="EDECED" w:themeColor="accent4"/>
              <w:right w:val="nil"/>
            </w:tcBorders>
          </w:tcPr>
          <w:p w14:paraId="6AAF5F0E" w14:textId="77777777" w:rsidR="00BC1DAE" w:rsidRPr="002A371E" w:rsidRDefault="00BC1DAE" w:rsidP="002A371E">
            <w:pPr>
              <w:pStyle w:val="Tabletext"/>
            </w:pPr>
            <w:r w:rsidRPr="002A371E">
              <w:t>Employee expenses</w:t>
            </w:r>
          </w:p>
        </w:tc>
        <w:tc>
          <w:tcPr>
            <w:tcW w:w="1134" w:type="dxa"/>
            <w:tcBorders>
              <w:top w:val="single" w:sz="6" w:space="0" w:color="209692"/>
              <w:left w:val="nil"/>
              <w:bottom w:val="single" w:sz="6" w:space="0" w:color="EDECED" w:themeColor="accent4"/>
              <w:right w:val="nil"/>
            </w:tcBorders>
            <w:vAlign w:val="center"/>
          </w:tcPr>
          <w:p w14:paraId="64DE97A4" w14:textId="77777777" w:rsidR="00BC1DAE" w:rsidRPr="00736700" w:rsidRDefault="00BC1DAE" w:rsidP="00736700">
            <w:pPr>
              <w:pStyle w:val="Tabletextsmall"/>
              <w:jc w:val="center"/>
            </w:pPr>
            <w:r w:rsidRPr="00736700">
              <w:t>3.2.1</w:t>
            </w:r>
          </w:p>
        </w:tc>
        <w:tc>
          <w:tcPr>
            <w:tcW w:w="1701" w:type="dxa"/>
            <w:tcBorders>
              <w:top w:val="single" w:sz="6" w:space="0" w:color="209692"/>
              <w:left w:val="nil"/>
              <w:bottom w:val="single" w:sz="6" w:space="0" w:color="EDECED" w:themeColor="accent4"/>
              <w:right w:val="nil"/>
            </w:tcBorders>
            <w:shd w:val="clear" w:color="auto" w:fill="F9F9F9"/>
            <w:vAlign w:val="center"/>
          </w:tcPr>
          <w:p w14:paraId="4A6C5C93" w14:textId="77777777" w:rsidR="00BC1DAE" w:rsidRPr="002A371E" w:rsidRDefault="00BC1DAE" w:rsidP="002A371E">
            <w:pPr>
              <w:pStyle w:val="Tabletext"/>
              <w:jc w:val="right"/>
            </w:pPr>
            <w:r w:rsidRPr="002A371E">
              <w:t>25,794,407</w:t>
            </w:r>
          </w:p>
        </w:tc>
        <w:tc>
          <w:tcPr>
            <w:tcW w:w="1701" w:type="dxa"/>
            <w:tcBorders>
              <w:top w:val="single" w:sz="6" w:space="0" w:color="209692"/>
              <w:left w:val="nil"/>
              <w:bottom w:val="single" w:sz="6" w:space="0" w:color="EDECED" w:themeColor="accent4"/>
              <w:right w:val="nil"/>
            </w:tcBorders>
            <w:vAlign w:val="center"/>
          </w:tcPr>
          <w:p w14:paraId="3A283FC1" w14:textId="77777777" w:rsidR="00BC1DAE" w:rsidRPr="002A371E" w:rsidRDefault="00BC1DAE" w:rsidP="002A371E">
            <w:pPr>
              <w:pStyle w:val="Tabletext"/>
              <w:jc w:val="right"/>
            </w:pPr>
            <w:r w:rsidRPr="002A371E">
              <w:t>24,078,195</w:t>
            </w:r>
          </w:p>
        </w:tc>
      </w:tr>
      <w:tr w:rsidR="00BC1DAE" w:rsidRPr="002A371E" w14:paraId="1723D780" w14:textId="77777777" w:rsidTr="009F28AC">
        <w:trPr>
          <w:trHeight w:val="227"/>
        </w:trPr>
        <w:tc>
          <w:tcPr>
            <w:tcW w:w="5102" w:type="dxa"/>
            <w:tcBorders>
              <w:top w:val="single" w:sz="6" w:space="0" w:color="EDECED" w:themeColor="accent4"/>
              <w:left w:val="nil"/>
              <w:bottom w:val="single" w:sz="6" w:space="0" w:color="EDECED" w:themeColor="accent4"/>
              <w:right w:val="nil"/>
            </w:tcBorders>
          </w:tcPr>
          <w:p w14:paraId="0E3F843D" w14:textId="77777777" w:rsidR="00BC1DAE" w:rsidRPr="002A371E" w:rsidRDefault="00BC1DAE" w:rsidP="002A371E">
            <w:pPr>
              <w:pStyle w:val="Tabletext"/>
            </w:pPr>
            <w:r w:rsidRPr="002A371E">
              <w:t>Grant expenses</w:t>
            </w:r>
          </w:p>
        </w:tc>
        <w:tc>
          <w:tcPr>
            <w:tcW w:w="1134" w:type="dxa"/>
            <w:tcBorders>
              <w:top w:val="single" w:sz="6" w:space="0" w:color="EDECED" w:themeColor="accent4"/>
              <w:left w:val="nil"/>
              <w:bottom w:val="single" w:sz="6" w:space="0" w:color="EDECED" w:themeColor="accent4"/>
              <w:right w:val="nil"/>
            </w:tcBorders>
            <w:vAlign w:val="center"/>
          </w:tcPr>
          <w:p w14:paraId="35C0C950" w14:textId="77777777" w:rsidR="00BC1DAE" w:rsidRPr="00736700" w:rsidRDefault="00BC1DAE" w:rsidP="00736700">
            <w:pPr>
              <w:pStyle w:val="Tabletextsmall"/>
              <w:jc w:val="center"/>
            </w:pPr>
            <w:r w:rsidRPr="00736700">
              <w:t>3.3</w:t>
            </w:r>
          </w:p>
        </w:tc>
        <w:tc>
          <w:tcPr>
            <w:tcW w:w="1701" w:type="dxa"/>
            <w:tcBorders>
              <w:top w:val="single" w:sz="6" w:space="0" w:color="EDECED" w:themeColor="accent4"/>
              <w:left w:val="nil"/>
              <w:bottom w:val="single" w:sz="6" w:space="0" w:color="EDECED" w:themeColor="accent4"/>
              <w:right w:val="nil"/>
            </w:tcBorders>
            <w:shd w:val="clear" w:color="auto" w:fill="F9F9F9"/>
            <w:vAlign w:val="center"/>
          </w:tcPr>
          <w:p w14:paraId="3FF7E1E5" w14:textId="77777777" w:rsidR="00BC1DAE" w:rsidRPr="002A371E" w:rsidRDefault="00BC1DAE" w:rsidP="002A371E">
            <w:pPr>
              <w:pStyle w:val="Tabletext"/>
              <w:jc w:val="right"/>
            </w:pPr>
            <w:r w:rsidRPr="002A371E">
              <w:t>5,199,125</w:t>
            </w:r>
          </w:p>
        </w:tc>
        <w:tc>
          <w:tcPr>
            <w:tcW w:w="1701" w:type="dxa"/>
            <w:tcBorders>
              <w:top w:val="single" w:sz="6" w:space="0" w:color="EDECED" w:themeColor="accent4"/>
              <w:left w:val="nil"/>
              <w:bottom w:val="single" w:sz="6" w:space="0" w:color="EDECED" w:themeColor="accent4"/>
              <w:right w:val="nil"/>
            </w:tcBorders>
            <w:vAlign w:val="center"/>
          </w:tcPr>
          <w:p w14:paraId="23A1F43F" w14:textId="77777777" w:rsidR="00BC1DAE" w:rsidRPr="002A371E" w:rsidRDefault="00BC1DAE" w:rsidP="002A371E">
            <w:pPr>
              <w:pStyle w:val="Tabletext"/>
              <w:jc w:val="right"/>
            </w:pPr>
            <w:r w:rsidRPr="002A371E">
              <w:t>5,285,166</w:t>
            </w:r>
          </w:p>
        </w:tc>
      </w:tr>
      <w:tr w:rsidR="00BC1DAE" w:rsidRPr="002A371E" w14:paraId="7D878A33" w14:textId="77777777" w:rsidTr="009F28AC">
        <w:trPr>
          <w:trHeight w:val="227"/>
        </w:trPr>
        <w:tc>
          <w:tcPr>
            <w:tcW w:w="5102" w:type="dxa"/>
            <w:tcBorders>
              <w:top w:val="single" w:sz="6" w:space="0" w:color="EDECED" w:themeColor="accent4"/>
              <w:left w:val="nil"/>
              <w:bottom w:val="single" w:sz="6" w:space="0" w:color="EDECED" w:themeColor="accent4"/>
              <w:right w:val="nil"/>
            </w:tcBorders>
          </w:tcPr>
          <w:p w14:paraId="550F0F55" w14:textId="77777777" w:rsidR="00BC1DAE" w:rsidRPr="002A371E" w:rsidRDefault="00BC1DAE" w:rsidP="002A371E">
            <w:pPr>
              <w:pStyle w:val="Tabletext"/>
            </w:pPr>
            <w:r w:rsidRPr="002A371E">
              <w:t>Contracts and services</w:t>
            </w:r>
          </w:p>
        </w:tc>
        <w:tc>
          <w:tcPr>
            <w:tcW w:w="1134" w:type="dxa"/>
            <w:tcBorders>
              <w:top w:val="single" w:sz="6" w:space="0" w:color="EDECED" w:themeColor="accent4"/>
              <w:left w:val="nil"/>
              <w:bottom w:val="single" w:sz="6" w:space="0" w:color="EDECED" w:themeColor="accent4"/>
              <w:right w:val="nil"/>
            </w:tcBorders>
            <w:vAlign w:val="center"/>
          </w:tcPr>
          <w:p w14:paraId="3DCC14CF" w14:textId="77777777" w:rsidR="00BC1DAE" w:rsidRPr="00736700" w:rsidRDefault="00BC1DAE" w:rsidP="00736700">
            <w:pPr>
              <w:pStyle w:val="Tabletextsmall"/>
              <w:jc w:val="center"/>
            </w:pPr>
            <w:r w:rsidRPr="00736700">
              <w:t>3.4</w:t>
            </w:r>
          </w:p>
        </w:tc>
        <w:tc>
          <w:tcPr>
            <w:tcW w:w="1701" w:type="dxa"/>
            <w:tcBorders>
              <w:top w:val="single" w:sz="6" w:space="0" w:color="EDECED" w:themeColor="accent4"/>
              <w:left w:val="nil"/>
              <w:bottom w:val="single" w:sz="6" w:space="0" w:color="EDECED" w:themeColor="accent4"/>
              <w:right w:val="nil"/>
            </w:tcBorders>
            <w:shd w:val="clear" w:color="auto" w:fill="F9F9F9"/>
            <w:vAlign w:val="center"/>
          </w:tcPr>
          <w:p w14:paraId="59471660" w14:textId="77777777" w:rsidR="00BC1DAE" w:rsidRPr="002A371E" w:rsidRDefault="00BC1DAE" w:rsidP="002A371E">
            <w:pPr>
              <w:pStyle w:val="Tabletext"/>
              <w:jc w:val="right"/>
            </w:pPr>
            <w:r w:rsidRPr="002A371E">
              <w:t>11,932,758</w:t>
            </w:r>
          </w:p>
        </w:tc>
        <w:tc>
          <w:tcPr>
            <w:tcW w:w="1701" w:type="dxa"/>
            <w:tcBorders>
              <w:top w:val="single" w:sz="6" w:space="0" w:color="EDECED" w:themeColor="accent4"/>
              <w:left w:val="nil"/>
              <w:bottom w:val="single" w:sz="6" w:space="0" w:color="EDECED" w:themeColor="accent4"/>
              <w:right w:val="nil"/>
            </w:tcBorders>
            <w:vAlign w:val="center"/>
          </w:tcPr>
          <w:p w14:paraId="17323E2A" w14:textId="77777777" w:rsidR="00BC1DAE" w:rsidRPr="002A371E" w:rsidRDefault="00BC1DAE" w:rsidP="002A371E">
            <w:pPr>
              <w:pStyle w:val="Tabletext"/>
              <w:jc w:val="right"/>
            </w:pPr>
            <w:r w:rsidRPr="002A371E">
              <w:t>15,267,423</w:t>
            </w:r>
          </w:p>
        </w:tc>
      </w:tr>
      <w:tr w:rsidR="00BC1DAE" w:rsidRPr="002A371E" w14:paraId="35894B6D" w14:textId="77777777" w:rsidTr="009F28AC">
        <w:trPr>
          <w:trHeight w:val="227"/>
        </w:trPr>
        <w:tc>
          <w:tcPr>
            <w:tcW w:w="5102" w:type="dxa"/>
            <w:tcBorders>
              <w:top w:val="single" w:sz="6" w:space="0" w:color="EDECED" w:themeColor="accent4"/>
              <w:left w:val="nil"/>
              <w:bottom w:val="single" w:sz="6" w:space="0" w:color="1E2028" w:themeColor="text1"/>
              <w:right w:val="nil"/>
            </w:tcBorders>
          </w:tcPr>
          <w:p w14:paraId="53CDC887" w14:textId="77777777" w:rsidR="00BC1DAE" w:rsidRPr="002A371E" w:rsidRDefault="00BC1DAE" w:rsidP="002A371E">
            <w:pPr>
              <w:pStyle w:val="Tabletext"/>
            </w:pPr>
            <w:r w:rsidRPr="002A371E">
              <w:t>Other operating expenses</w:t>
            </w:r>
          </w:p>
        </w:tc>
        <w:tc>
          <w:tcPr>
            <w:tcW w:w="1134" w:type="dxa"/>
            <w:tcBorders>
              <w:top w:val="single" w:sz="6" w:space="0" w:color="EDECED" w:themeColor="accent4"/>
              <w:left w:val="nil"/>
              <w:bottom w:val="single" w:sz="6" w:space="0" w:color="1E2028" w:themeColor="text1"/>
              <w:right w:val="nil"/>
            </w:tcBorders>
            <w:vAlign w:val="center"/>
          </w:tcPr>
          <w:p w14:paraId="1892C294" w14:textId="77777777" w:rsidR="00BC1DAE" w:rsidRPr="00736700" w:rsidRDefault="00BC1DAE" w:rsidP="00736700">
            <w:pPr>
              <w:pStyle w:val="Tabletextsmall"/>
              <w:jc w:val="center"/>
            </w:pPr>
            <w:r w:rsidRPr="00736700">
              <w:t>3.5</w:t>
            </w:r>
          </w:p>
        </w:tc>
        <w:tc>
          <w:tcPr>
            <w:tcW w:w="1701" w:type="dxa"/>
            <w:tcBorders>
              <w:top w:val="single" w:sz="6" w:space="0" w:color="EDECED" w:themeColor="accent4"/>
              <w:left w:val="nil"/>
              <w:bottom w:val="single" w:sz="6" w:space="0" w:color="1E2028" w:themeColor="text1"/>
              <w:right w:val="nil"/>
            </w:tcBorders>
            <w:shd w:val="clear" w:color="auto" w:fill="F9F9F9"/>
            <w:vAlign w:val="center"/>
          </w:tcPr>
          <w:p w14:paraId="513F71F2" w14:textId="77777777" w:rsidR="00BC1DAE" w:rsidRPr="002A371E" w:rsidRDefault="00BC1DAE" w:rsidP="002A371E">
            <w:pPr>
              <w:pStyle w:val="Tabletext"/>
              <w:jc w:val="right"/>
            </w:pPr>
            <w:r w:rsidRPr="002A371E">
              <w:t>8,829,359</w:t>
            </w:r>
          </w:p>
        </w:tc>
        <w:tc>
          <w:tcPr>
            <w:tcW w:w="1701" w:type="dxa"/>
            <w:tcBorders>
              <w:top w:val="single" w:sz="6" w:space="0" w:color="EDECED" w:themeColor="accent4"/>
              <w:left w:val="nil"/>
              <w:bottom w:val="single" w:sz="6" w:space="0" w:color="1E2028" w:themeColor="text1"/>
              <w:right w:val="nil"/>
            </w:tcBorders>
            <w:vAlign w:val="center"/>
          </w:tcPr>
          <w:p w14:paraId="0A032403" w14:textId="77777777" w:rsidR="00BC1DAE" w:rsidRPr="002A371E" w:rsidRDefault="00BC1DAE" w:rsidP="002A371E">
            <w:pPr>
              <w:pStyle w:val="Tabletext"/>
              <w:jc w:val="right"/>
            </w:pPr>
            <w:r w:rsidRPr="002A371E">
              <w:t>6,221,686</w:t>
            </w:r>
          </w:p>
        </w:tc>
      </w:tr>
      <w:tr w:rsidR="00BC1DAE" w:rsidRPr="002A371E" w14:paraId="75D87730" w14:textId="77777777" w:rsidTr="006B1ACF">
        <w:trPr>
          <w:trHeight w:val="227"/>
        </w:trPr>
        <w:tc>
          <w:tcPr>
            <w:tcW w:w="5102" w:type="dxa"/>
            <w:tcBorders>
              <w:top w:val="single" w:sz="6" w:space="0" w:color="1E2028" w:themeColor="text1"/>
              <w:left w:val="nil"/>
              <w:bottom w:val="single" w:sz="6" w:space="0" w:color="1E2028" w:themeColor="text1"/>
              <w:right w:val="nil"/>
            </w:tcBorders>
          </w:tcPr>
          <w:p w14:paraId="6F1F613F" w14:textId="77777777" w:rsidR="00BC1DAE" w:rsidRPr="002A371E" w:rsidRDefault="00BC1DAE" w:rsidP="002A371E">
            <w:pPr>
              <w:pStyle w:val="Tabletext"/>
              <w:rPr>
                <w:rStyle w:val="Strong"/>
              </w:rPr>
            </w:pPr>
            <w:r w:rsidRPr="002A371E">
              <w:rPr>
                <w:rStyle w:val="Strong"/>
              </w:rPr>
              <w:t>Total expenses incurred in delivery of services</w:t>
            </w:r>
          </w:p>
        </w:tc>
        <w:tc>
          <w:tcPr>
            <w:tcW w:w="1134" w:type="dxa"/>
            <w:tcBorders>
              <w:top w:val="single" w:sz="6" w:space="0" w:color="1E2028" w:themeColor="text1"/>
              <w:left w:val="nil"/>
              <w:bottom w:val="single" w:sz="6" w:space="0" w:color="1E2028" w:themeColor="text1"/>
              <w:right w:val="nil"/>
            </w:tcBorders>
            <w:vAlign w:val="center"/>
          </w:tcPr>
          <w:p w14:paraId="21E2A71F" w14:textId="77777777" w:rsidR="00BC1DAE" w:rsidRPr="002A371E" w:rsidRDefault="00BC1DAE" w:rsidP="002A371E">
            <w:pPr>
              <w:pStyle w:val="Tabletext"/>
              <w:jc w:val="center"/>
              <w:rPr>
                <w:rStyle w:val="Strong"/>
              </w:rPr>
            </w:pPr>
          </w:p>
        </w:tc>
        <w:tc>
          <w:tcPr>
            <w:tcW w:w="1701" w:type="dxa"/>
            <w:tcBorders>
              <w:top w:val="single" w:sz="6" w:space="0" w:color="1E2028" w:themeColor="text1"/>
              <w:left w:val="nil"/>
              <w:bottom w:val="single" w:sz="6" w:space="0" w:color="1E2028" w:themeColor="text1"/>
              <w:right w:val="nil"/>
            </w:tcBorders>
            <w:shd w:val="clear" w:color="auto" w:fill="F9F9F9"/>
            <w:vAlign w:val="center"/>
          </w:tcPr>
          <w:p w14:paraId="0F32260F" w14:textId="77777777" w:rsidR="00BC1DAE" w:rsidRPr="002A371E" w:rsidRDefault="00BC1DAE" w:rsidP="002A371E">
            <w:pPr>
              <w:pStyle w:val="Tabletext"/>
              <w:jc w:val="right"/>
              <w:rPr>
                <w:rStyle w:val="Strong"/>
              </w:rPr>
            </w:pPr>
            <w:r w:rsidRPr="002A371E">
              <w:rPr>
                <w:rStyle w:val="Strong"/>
              </w:rPr>
              <w:t>51,755,649</w:t>
            </w:r>
          </w:p>
        </w:tc>
        <w:tc>
          <w:tcPr>
            <w:tcW w:w="1701" w:type="dxa"/>
            <w:tcBorders>
              <w:top w:val="single" w:sz="6" w:space="0" w:color="1E2028" w:themeColor="text1"/>
              <w:left w:val="nil"/>
              <w:bottom w:val="single" w:sz="6" w:space="0" w:color="1E2028" w:themeColor="text1"/>
              <w:right w:val="nil"/>
            </w:tcBorders>
            <w:vAlign w:val="center"/>
          </w:tcPr>
          <w:p w14:paraId="11EAC01B" w14:textId="77777777" w:rsidR="00BC1DAE" w:rsidRPr="002A371E" w:rsidRDefault="00BC1DAE" w:rsidP="002A371E">
            <w:pPr>
              <w:pStyle w:val="Tabletext"/>
              <w:jc w:val="right"/>
              <w:rPr>
                <w:rStyle w:val="Strong"/>
              </w:rPr>
            </w:pPr>
            <w:r w:rsidRPr="002A371E">
              <w:rPr>
                <w:rStyle w:val="Strong"/>
              </w:rPr>
              <w:t>50,852,470</w:t>
            </w:r>
          </w:p>
        </w:tc>
      </w:tr>
    </w:tbl>
    <w:p w14:paraId="0C617329" w14:textId="77777777" w:rsidR="00BC1DAE" w:rsidRPr="00835020" w:rsidRDefault="00BC1DAE" w:rsidP="00BC1DAE"/>
    <w:p w14:paraId="118BB600" w14:textId="77777777" w:rsidR="00BC1DAE" w:rsidRPr="00835020" w:rsidRDefault="00BC1DAE" w:rsidP="00594871">
      <w:pPr>
        <w:pStyle w:val="Heading4Notes"/>
      </w:pPr>
      <w:bookmarkStart w:id="466" w:name="_Toc210220092"/>
      <w:r w:rsidRPr="00835020">
        <w:t>3.2</w:t>
      </w:r>
      <w:r w:rsidRPr="00835020">
        <w:tab/>
      </w:r>
      <w:r w:rsidRPr="002A371E">
        <w:t>Employee</w:t>
      </w:r>
      <w:r>
        <w:t xml:space="preserve"> </w:t>
      </w:r>
      <w:r w:rsidRPr="00BD4C70">
        <w:t>expenses</w:t>
      </w:r>
      <w:bookmarkEnd w:id="466"/>
    </w:p>
    <w:p w14:paraId="37D1EA21" w14:textId="77777777" w:rsidR="00BC1DAE" w:rsidRDefault="00BC1DAE" w:rsidP="00594871">
      <w:pPr>
        <w:pStyle w:val="Heading5Notes"/>
      </w:pPr>
      <w:bookmarkStart w:id="467" w:name="_Toc210220093"/>
      <w:r w:rsidRPr="00835020">
        <w:t>3.2.1</w:t>
      </w:r>
      <w:r w:rsidRPr="00835020">
        <w:tab/>
      </w:r>
      <w:r w:rsidRPr="002A371E">
        <w:t>Employee</w:t>
      </w:r>
      <w:r w:rsidRPr="00835020">
        <w:t xml:space="preserve"> </w:t>
      </w:r>
      <w:r>
        <w:t>expense</w:t>
      </w:r>
      <w:r w:rsidRPr="00835020">
        <w:t xml:space="preserve"> in the </w:t>
      </w:r>
      <w:r w:rsidRPr="00BD4C70">
        <w:t>comprehensive</w:t>
      </w:r>
      <w:r w:rsidRPr="00835020">
        <w:t xml:space="preserve"> operating statement</w:t>
      </w:r>
      <w:bookmarkEnd w:id="467"/>
    </w:p>
    <w:p w14:paraId="5A0F29A2" w14:textId="77777777" w:rsidR="00594871" w:rsidRPr="00835020" w:rsidRDefault="00594871" w:rsidP="00594871"/>
    <w:tbl>
      <w:tblPr>
        <w:tblStyle w:val="TableGrid"/>
        <w:tblW w:w="9638" w:type="dxa"/>
        <w:tblCellMar>
          <w:top w:w="57" w:type="dxa"/>
          <w:left w:w="0" w:type="dxa"/>
          <w:bottom w:w="57" w:type="dxa"/>
        </w:tblCellMar>
        <w:tblLook w:val="04A0" w:firstRow="1" w:lastRow="0" w:firstColumn="1" w:lastColumn="0" w:noHBand="0" w:noVBand="1"/>
      </w:tblPr>
      <w:tblGrid>
        <w:gridCol w:w="6236"/>
        <w:gridCol w:w="1701"/>
        <w:gridCol w:w="1701"/>
      </w:tblGrid>
      <w:tr w:rsidR="00BC1DAE" w:rsidRPr="002A371E" w14:paraId="7EDD31C5" w14:textId="77777777" w:rsidTr="007D7225">
        <w:trPr>
          <w:trHeight w:val="567"/>
        </w:trPr>
        <w:tc>
          <w:tcPr>
            <w:tcW w:w="6236" w:type="dxa"/>
            <w:tcBorders>
              <w:top w:val="single" w:sz="6" w:space="0" w:color="EDECED" w:themeColor="accent4"/>
              <w:left w:val="nil"/>
              <w:bottom w:val="single" w:sz="12" w:space="0" w:color="D19000" w:themeColor="accent1"/>
              <w:right w:val="nil"/>
            </w:tcBorders>
            <w:vAlign w:val="bottom"/>
          </w:tcPr>
          <w:p w14:paraId="0B0FBC73" w14:textId="77777777" w:rsidR="00BC1DAE" w:rsidRPr="002A371E" w:rsidRDefault="00BC1DAE" w:rsidP="002A371E">
            <w:pPr>
              <w:pStyle w:val="Tabletext"/>
              <w:jc w:val="right"/>
            </w:pPr>
          </w:p>
        </w:tc>
        <w:tc>
          <w:tcPr>
            <w:tcW w:w="1701" w:type="dxa"/>
            <w:tcBorders>
              <w:top w:val="single" w:sz="6" w:space="0" w:color="EDECED" w:themeColor="accent4"/>
              <w:left w:val="nil"/>
              <w:bottom w:val="single" w:sz="12" w:space="0" w:color="D19000" w:themeColor="accent1"/>
              <w:right w:val="nil"/>
            </w:tcBorders>
            <w:shd w:val="clear" w:color="auto" w:fill="F9F9F9"/>
            <w:vAlign w:val="bottom"/>
          </w:tcPr>
          <w:p w14:paraId="75BD2DB0" w14:textId="77777777" w:rsidR="00BC1DAE" w:rsidRPr="002A371E" w:rsidRDefault="00BC1DAE" w:rsidP="002A371E">
            <w:pPr>
              <w:pStyle w:val="Tabletext"/>
              <w:jc w:val="right"/>
            </w:pPr>
            <w:r w:rsidRPr="002A371E">
              <w:t>2025</w:t>
            </w:r>
          </w:p>
        </w:tc>
        <w:tc>
          <w:tcPr>
            <w:tcW w:w="1701" w:type="dxa"/>
            <w:tcBorders>
              <w:top w:val="single" w:sz="6" w:space="0" w:color="EDECED" w:themeColor="accent4"/>
              <w:left w:val="nil"/>
              <w:bottom w:val="single" w:sz="12" w:space="0" w:color="D19000" w:themeColor="accent1"/>
              <w:right w:val="nil"/>
            </w:tcBorders>
            <w:vAlign w:val="bottom"/>
          </w:tcPr>
          <w:p w14:paraId="758EB5B1" w14:textId="77777777" w:rsidR="00BC1DAE" w:rsidRPr="002A371E" w:rsidRDefault="00BC1DAE" w:rsidP="002A371E">
            <w:pPr>
              <w:pStyle w:val="Tabletext"/>
              <w:jc w:val="right"/>
            </w:pPr>
            <w:r w:rsidRPr="002A371E">
              <w:t>2024</w:t>
            </w:r>
          </w:p>
        </w:tc>
      </w:tr>
      <w:tr w:rsidR="00BC1DAE" w:rsidRPr="002A371E" w14:paraId="72BF5719" w14:textId="77777777" w:rsidTr="007D7225">
        <w:trPr>
          <w:trHeight w:val="227"/>
        </w:trPr>
        <w:tc>
          <w:tcPr>
            <w:tcW w:w="6236" w:type="dxa"/>
            <w:tcBorders>
              <w:top w:val="single" w:sz="12" w:space="0" w:color="D19000" w:themeColor="accent1"/>
              <w:left w:val="nil"/>
              <w:bottom w:val="single" w:sz="6" w:space="0" w:color="209692"/>
              <w:right w:val="nil"/>
            </w:tcBorders>
          </w:tcPr>
          <w:p w14:paraId="06CB571E" w14:textId="77777777" w:rsidR="00BC1DAE" w:rsidRPr="00736700" w:rsidRDefault="00BC1DAE" w:rsidP="00736700">
            <w:pPr>
              <w:pStyle w:val="TabletextsubheadTeal"/>
              <w:rPr>
                <w:rStyle w:val="ColourTealAA"/>
              </w:rPr>
            </w:pPr>
          </w:p>
        </w:tc>
        <w:tc>
          <w:tcPr>
            <w:tcW w:w="1701" w:type="dxa"/>
            <w:tcBorders>
              <w:top w:val="single" w:sz="12" w:space="0" w:color="D19000" w:themeColor="accent1"/>
              <w:left w:val="nil"/>
              <w:bottom w:val="single" w:sz="6" w:space="0" w:color="209692"/>
              <w:right w:val="nil"/>
            </w:tcBorders>
            <w:shd w:val="clear" w:color="auto" w:fill="F9F9F9"/>
            <w:vAlign w:val="center"/>
          </w:tcPr>
          <w:p w14:paraId="41D9D9D0" w14:textId="77777777" w:rsidR="00BC1DAE" w:rsidRPr="00A25F56" w:rsidRDefault="00BC1DAE" w:rsidP="00736700">
            <w:pPr>
              <w:pStyle w:val="TabletextsubheadTeal"/>
              <w:rPr>
                <w:rStyle w:val="ColourTealAA"/>
                <w:color w:val="0B7D7A"/>
              </w:rPr>
            </w:pPr>
            <w:r w:rsidRPr="00A25F56">
              <w:rPr>
                <w:rStyle w:val="ColourTealAA"/>
                <w:color w:val="0B7D7A"/>
              </w:rPr>
              <w:t>$</w:t>
            </w:r>
          </w:p>
        </w:tc>
        <w:tc>
          <w:tcPr>
            <w:tcW w:w="1701" w:type="dxa"/>
            <w:tcBorders>
              <w:top w:val="single" w:sz="12" w:space="0" w:color="D19000" w:themeColor="accent1"/>
              <w:left w:val="nil"/>
              <w:bottom w:val="single" w:sz="6" w:space="0" w:color="209692"/>
              <w:right w:val="nil"/>
            </w:tcBorders>
            <w:vAlign w:val="center"/>
          </w:tcPr>
          <w:p w14:paraId="5D85D814" w14:textId="77777777" w:rsidR="00BC1DAE" w:rsidRPr="00736700" w:rsidRDefault="00BC1DAE" w:rsidP="00736700">
            <w:pPr>
              <w:pStyle w:val="TabletextsubheadTeal"/>
              <w:rPr>
                <w:rStyle w:val="ColourTealAA"/>
              </w:rPr>
            </w:pPr>
            <w:r w:rsidRPr="00736700">
              <w:rPr>
                <w:rStyle w:val="ColourTealAA"/>
              </w:rPr>
              <w:t>$</w:t>
            </w:r>
          </w:p>
        </w:tc>
      </w:tr>
      <w:tr w:rsidR="00BC1DAE" w:rsidRPr="002A371E" w14:paraId="134AB043" w14:textId="77777777" w:rsidTr="007D7225">
        <w:trPr>
          <w:trHeight w:val="227"/>
        </w:trPr>
        <w:tc>
          <w:tcPr>
            <w:tcW w:w="6236" w:type="dxa"/>
            <w:tcBorders>
              <w:top w:val="single" w:sz="6" w:space="0" w:color="209692"/>
              <w:left w:val="nil"/>
              <w:bottom w:val="single" w:sz="6" w:space="0" w:color="EDECED" w:themeColor="accent4"/>
              <w:right w:val="nil"/>
            </w:tcBorders>
          </w:tcPr>
          <w:p w14:paraId="317D4023" w14:textId="77777777" w:rsidR="00BC1DAE" w:rsidRPr="002A371E" w:rsidRDefault="00BC1DAE" w:rsidP="002A371E">
            <w:pPr>
              <w:pStyle w:val="Tabletext"/>
            </w:pPr>
            <w:r w:rsidRPr="002A371E">
              <w:t>Defined contribution superannuation expense</w:t>
            </w:r>
          </w:p>
        </w:tc>
        <w:tc>
          <w:tcPr>
            <w:tcW w:w="1701" w:type="dxa"/>
            <w:tcBorders>
              <w:top w:val="single" w:sz="6" w:space="0" w:color="209692"/>
              <w:left w:val="nil"/>
              <w:bottom w:val="single" w:sz="6" w:space="0" w:color="EDECED" w:themeColor="accent4"/>
              <w:right w:val="nil"/>
            </w:tcBorders>
            <w:shd w:val="clear" w:color="auto" w:fill="F9F9F9"/>
            <w:vAlign w:val="center"/>
          </w:tcPr>
          <w:p w14:paraId="2D124154" w14:textId="77777777" w:rsidR="00BC1DAE" w:rsidRPr="002A371E" w:rsidRDefault="00BC1DAE" w:rsidP="002A371E">
            <w:pPr>
              <w:pStyle w:val="Tabletext"/>
              <w:jc w:val="right"/>
            </w:pPr>
            <w:r w:rsidRPr="002A371E">
              <w:t>2,410,338</w:t>
            </w:r>
          </w:p>
        </w:tc>
        <w:tc>
          <w:tcPr>
            <w:tcW w:w="1701" w:type="dxa"/>
            <w:tcBorders>
              <w:top w:val="single" w:sz="6" w:space="0" w:color="209692"/>
              <w:left w:val="nil"/>
              <w:bottom w:val="single" w:sz="6" w:space="0" w:color="EDECED" w:themeColor="accent4"/>
              <w:right w:val="nil"/>
            </w:tcBorders>
            <w:vAlign w:val="center"/>
          </w:tcPr>
          <w:p w14:paraId="3060F95A" w14:textId="77777777" w:rsidR="00BC1DAE" w:rsidRPr="002A371E" w:rsidRDefault="00BC1DAE" w:rsidP="002A371E">
            <w:pPr>
              <w:pStyle w:val="Tabletext"/>
              <w:jc w:val="right"/>
            </w:pPr>
            <w:r w:rsidRPr="002A371E">
              <w:t>2,134,943</w:t>
            </w:r>
          </w:p>
        </w:tc>
      </w:tr>
      <w:tr w:rsidR="00BC1DAE" w:rsidRPr="002A371E" w14:paraId="19365E3C" w14:textId="77777777" w:rsidTr="009F28AC">
        <w:trPr>
          <w:trHeight w:val="227"/>
        </w:trPr>
        <w:tc>
          <w:tcPr>
            <w:tcW w:w="6236" w:type="dxa"/>
            <w:tcBorders>
              <w:top w:val="single" w:sz="6" w:space="0" w:color="EDECED" w:themeColor="accent4"/>
              <w:left w:val="nil"/>
              <w:bottom w:val="single" w:sz="6" w:space="0" w:color="EDECED" w:themeColor="accent4"/>
              <w:right w:val="nil"/>
            </w:tcBorders>
          </w:tcPr>
          <w:p w14:paraId="3358C784" w14:textId="77777777" w:rsidR="00BC1DAE" w:rsidRPr="002A371E" w:rsidRDefault="00BC1DAE" w:rsidP="002A371E">
            <w:pPr>
              <w:pStyle w:val="Tabletext"/>
            </w:pPr>
            <w:r w:rsidRPr="002A371E">
              <w:t>Employee on-cost expense</w:t>
            </w:r>
          </w:p>
        </w:tc>
        <w:tc>
          <w:tcPr>
            <w:tcW w:w="1701" w:type="dxa"/>
            <w:tcBorders>
              <w:top w:val="single" w:sz="6" w:space="0" w:color="EDECED" w:themeColor="accent4"/>
              <w:left w:val="nil"/>
              <w:bottom w:val="single" w:sz="6" w:space="0" w:color="EDECED" w:themeColor="accent4"/>
              <w:right w:val="nil"/>
            </w:tcBorders>
            <w:shd w:val="clear" w:color="auto" w:fill="F9F9F9"/>
            <w:vAlign w:val="center"/>
          </w:tcPr>
          <w:p w14:paraId="6FEAF03C" w14:textId="77777777" w:rsidR="00BC1DAE" w:rsidRPr="002A371E" w:rsidRDefault="00BC1DAE" w:rsidP="002A371E">
            <w:pPr>
              <w:pStyle w:val="Tabletext"/>
              <w:jc w:val="right"/>
            </w:pPr>
            <w:r w:rsidRPr="002A371E">
              <w:t>2,849,415</w:t>
            </w:r>
          </w:p>
        </w:tc>
        <w:tc>
          <w:tcPr>
            <w:tcW w:w="1701" w:type="dxa"/>
            <w:tcBorders>
              <w:top w:val="single" w:sz="6" w:space="0" w:color="EDECED" w:themeColor="accent4"/>
              <w:left w:val="nil"/>
              <w:bottom w:val="single" w:sz="6" w:space="0" w:color="EDECED" w:themeColor="accent4"/>
              <w:right w:val="nil"/>
            </w:tcBorders>
            <w:vAlign w:val="center"/>
          </w:tcPr>
          <w:p w14:paraId="230F3379" w14:textId="77777777" w:rsidR="00BC1DAE" w:rsidRPr="002A371E" w:rsidRDefault="00BC1DAE" w:rsidP="002A371E">
            <w:pPr>
              <w:pStyle w:val="Tabletext"/>
              <w:jc w:val="right"/>
            </w:pPr>
            <w:r w:rsidRPr="002A371E">
              <w:t>2,628,327</w:t>
            </w:r>
          </w:p>
        </w:tc>
      </w:tr>
      <w:tr w:rsidR="00BC1DAE" w:rsidRPr="002A371E" w14:paraId="615A9F2C" w14:textId="77777777" w:rsidTr="009F28AC">
        <w:trPr>
          <w:trHeight w:val="227"/>
        </w:trPr>
        <w:tc>
          <w:tcPr>
            <w:tcW w:w="6236" w:type="dxa"/>
            <w:tcBorders>
              <w:top w:val="single" w:sz="6" w:space="0" w:color="EDECED" w:themeColor="accent4"/>
              <w:left w:val="nil"/>
              <w:bottom w:val="single" w:sz="6" w:space="0" w:color="1E2028" w:themeColor="text1"/>
              <w:right w:val="nil"/>
            </w:tcBorders>
          </w:tcPr>
          <w:p w14:paraId="55C9DCE4" w14:textId="77777777" w:rsidR="00BC1DAE" w:rsidRPr="002A371E" w:rsidRDefault="00BC1DAE" w:rsidP="002A371E">
            <w:pPr>
              <w:pStyle w:val="Tabletext"/>
            </w:pPr>
            <w:r w:rsidRPr="002A371E">
              <w:t>Salaries and wages, annual leave and long service leave</w:t>
            </w:r>
          </w:p>
        </w:tc>
        <w:tc>
          <w:tcPr>
            <w:tcW w:w="1701" w:type="dxa"/>
            <w:tcBorders>
              <w:top w:val="single" w:sz="6" w:space="0" w:color="EDECED" w:themeColor="accent4"/>
              <w:left w:val="nil"/>
              <w:bottom w:val="single" w:sz="6" w:space="0" w:color="1E2028" w:themeColor="text1"/>
              <w:right w:val="nil"/>
            </w:tcBorders>
            <w:shd w:val="clear" w:color="auto" w:fill="F9F9F9"/>
            <w:vAlign w:val="center"/>
          </w:tcPr>
          <w:p w14:paraId="3C2C0067" w14:textId="77777777" w:rsidR="00BC1DAE" w:rsidRPr="002A371E" w:rsidRDefault="00BC1DAE" w:rsidP="002A371E">
            <w:pPr>
              <w:pStyle w:val="Tabletext"/>
              <w:jc w:val="right"/>
            </w:pPr>
            <w:r w:rsidRPr="002A371E">
              <w:t>20,534,654</w:t>
            </w:r>
          </w:p>
        </w:tc>
        <w:tc>
          <w:tcPr>
            <w:tcW w:w="1701" w:type="dxa"/>
            <w:tcBorders>
              <w:top w:val="single" w:sz="6" w:space="0" w:color="EDECED" w:themeColor="accent4"/>
              <w:left w:val="nil"/>
              <w:bottom w:val="single" w:sz="6" w:space="0" w:color="1E2028" w:themeColor="text1"/>
              <w:right w:val="nil"/>
            </w:tcBorders>
            <w:vAlign w:val="center"/>
          </w:tcPr>
          <w:p w14:paraId="7F1846A2" w14:textId="77777777" w:rsidR="00BC1DAE" w:rsidRPr="002A371E" w:rsidRDefault="00BC1DAE" w:rsidP="002A371E">
            <w:pPr>
              <w:pStyle w:val="Tabletext"/>
              <w:jc w:val="right"/>
            </w:pPr>
            <w:r w:rsidRPr="002A371E">
              <w:t>19,314,925</w:t>
            </w:r>
          </w:p>
        </w:tc>
      </w:tr>
      <w:tr w:rsidR="00BC1DAE" w:rsidRPr="002A371E" w14:paraId="06D16996" w14:textId="77777777" w:rsidTr="006B1ACF">
        <w:trPr>
          <w:trHeight w:val="227"/>
        </w:trPr>
        <w:tc>
          <w:tcPr>
            <w:tcW w:w="6236" w:type="dxa"/>
            <w:tcBorders>
              <w:top w:val="single" w:sz="6" w:space="0" w:color="1E2028" w:themeColor="text1"/>
              <w:left w:val="nil"/>
              <w:bottom w:val="single" w:sz="6" w:space="0" w:color="1E2028" w:themeColor="text1"/>
              <w:right w:val="nil"/>
            </w:tcBorders>
          </w:tcPr>
          <w:p w14:paraId="6C995198" w14:textId="77777777" w:rsidR="00BC1DAE" w:rsidRPr="002A371E" w:rsidRDefault="00BC1DAE" w:rsidP="002A371E">
            <w:pPr>
              <w:pStyle w:val="Tabletext"/>
              <w:rPr>
                <w:rStyle w:val="Strong"/>
              </w:rPr>
            </w:pPr>
            <w:r w:rsidRPr="002A371E">
              <w:rPr>
                <w:rStyle w:val="Strong"/>
              </w:rPr>
              <w:t>Total employee expenses</w:t>
            </w:r>
          </w:p>
        </w:tc>
        <w:tc>
          <w:tcPr>
            <w:tcW w:w="1701" w:type="dxa"/>
            <w:tcBorders>
              <w:top w:val="single" w:sz="6" w:space="0" w:color="1E2028" w:themeColor="text1"/>
              <w:left w:val="nil"/>
              <w:bottom w:val="single" w:sz="6" w:space="0" w:color="1E2028" w:themeColor="text1"/>
              <w:right w:val="nil"/>
            </w:tcBorders>
            <w:shd w:val="clear" w:color="auto" w:fill="F9F9F9"/>
            <w:vAlign w:val="center"/>
          </w:tcPr>
          <w:p w14:paraId="50DC22AA" w14:textId="77777777" w:rsidR="00BC1DAE" w:rsidRPr="002A371E" w:rsidRDefault="00BC1DAE" w:rsidP="002A371E">
            <w:pPr>
              <w:pStyle w:val="Tabletext"/>
              <w:jc w:val="right"/>
              <w:rPr>
                <w:rStyle w:val="Strong"/>
              </w:rPr>
            </w:pPr>
            <w:r w:rsidRPr="002A371E">
              <w:rPr>
                <w:rStyle w:val="Strong"/>
              </w:rPr>
              <w:t>25,794,407</w:t>
            </w:r>
          </w:p>
        </w:tc>
        <w:tc>
          <w:tcPr>
            <w:tcW w:w="1701" w:type="dxa"/>
            <w:tcBorders>
              <w:top w:val="single" w:sz="6" w:space="0" w:color="1E2028" w:themeColor="text1"/>
              <w:left w:val="nil"/>
              <w:bottom w:val="single" w:sz="6" w:space="0" w:color="1E2028" w:themeColor="text1"/>
              <w:right w:val="nil"/>
            </w:tcBorders>
            <w:vAlign w:val="center"/>
          </w:tcPr>
          <w:p w14:paraId="282AA38F" w14:textId="77777777" w:rsidR="00BC1DAE" w:rsidRPr="002A371E" w:rsidRDefault="00BC1DAE" w:rsidP="002A371E">
            <w:pPr>
              <w:pStyle w:val="Tabletext"/>
              <w:jc w:val="right"/>
              <w:rPr>
                <w:rStyle w:val="Strong"/>
              </w:rPr>
            </w:pPr>
            <w:r w:rsidRPr="002A371E">
              <w:rPr>
                <w:rStyle w:val="Strong"/>
              </w:rPr>
              <w:t>24,078,195</w:t>
            </w:r>
          </w:p>
        </w:tc>
      </w:tr>
    </w:tbl>
    <w:p w14:paraId="2ACC61A8" w14:textId="77777777" w:rsidR="00BC1DAE" w:rsidRDefault="00BC1DAE" w:rsidP="00BC1DAE">
      <w:pPr>
        <w:rPr>
          <w:sz w:val="18"/>
          <w:szCs w:val="18"/>
        </w:rPr>
      </w:pPr>
    </w:p>
    <w:p w14:paraId="14EB3D0C" w14:textId="16603E83" w:rsidR="00BC1DAE" w:rsidRPr="00474CD8" w:rsidRDefault="00BC1DAE" w:rsidP="00BC1DAE">
      <w:r>
        <w:t>E</w:t>
      </w:r>
      <w:r w:rsidRPr="00783451">
        <w:t xml:space="preserve">mployee </w:t>
      </w:r>
      <w:r>
        <w:t>expenses</w:t>
      </w:r>
      <w:r w:rsidRPr="00783451">
        <w:t xml:space="preserve"> </w:t>
      </w:r>
      <w:r>
        <w:t>included all costs related to</w:t>
      </w:r>
      <w:r w:rsidRPr="00783451">
        <w:t xml:space="preserve"> </w:t>
      </w:r>
      <w:r>
        <w:t>the Academy</w:t>
      </w:r>
      <w:r w:rsidRPr="00783451">
        <w:t xml:space="preserve"> staff who are employees of D</w:t>
      </w:r>
      <w:r>
        <w:t>E</w:t>
      </w:r>
      <w:r w:rsidRPr="00783451">
        <w:t xml:space="preserve">. The </w:t>
      </w:r>
      <w:r>
        <w:t>Academy</w:t>
      </w:r>
      <w:r w:rsidRPr="00783451">
        <w:t xml:space="preserve"> reimburses D</w:t>
      </w:r>
      <w:r>
        <w:t>E</w:t>
      </w:r>
      <w:r w:rsidRPr="00783451">
        <w:t xml:space="preserve"> for all employee entitlements including wages and salaries, superannuation employer contributions, fringe benefits tax,</w:t>
      </w:r>
      <w:r>
        <w:t xml:space="preserve"> leave entitlements, </w:t>
      </w:r>
      <w:r w:rsidRPr="00783451">
        <w:t xml:space="preserve">termination payments and </w:t>
      </w:r>
      <w:proofErr w:type="spellStart"/>
      <w:r w:rsidRPr="00783451">
        <w:t>WorkCover</w:t>
      </w:r>
      <w:proofErr w:type="spellEnd"/>
      <w:r w:rsidRPr="00783451">
        <w:t xml:space="preserve"> premiums. The costs are classified as </w:t>
      </w:r>
      <w:r>
        <w:t>employee expenses</w:t>
      </w:r>
      <w:r w:rsidRPr="00783451">
        <w:t xml:space="preserve"> in the comprehensive operating statement</w:t>
      </w:r>
      <w:r>
        <w:t>.</w:t>
      </w:r>
    </w:p>
    <w:p w14:paraId="31E74CD6" w14:textId="77777777" w:rsidR="00BC1DAE" w:rsidRPr="00334ED5" w:rsidRDefault="00BC1DAE" w:rsidP="00594871">
      <w:pPr>
        <w:pStyle w:val="Heading5Notes"/>
      </w:pPr>
      <w:bookmarkStart w:id="468" w:name="_Toc210220094"/>
      <w:r>
        <w:lastRenderedPageBreak/>
        <w:t>3.2.2</w:t>
      </w:r>
      <w:r w:rsidRPr="00D312EE">
        <w:tab/>
      </w:r>
      <w:r>
        <w:t xml:space="preserve">Employee benefits in the </w:t>
      </w:r>
      <w:r w:rsidRPr="00BD4C70">
        <w:t>balance</w:t>
      </w:r>
      <w:r>
        <w:t xml:space="preserve"> sheet</w:t>
      </w:r>
      <w:bookmarkEnd w:id="468"/>
    </w:p>
    <w:p w14:paraId="3559588D" w14:textId="16A33884" w:rsidR="006A5EA1" w:rsidRDefault="00BC1DAE" w:rsidP="00474CD8">
      <w:r w:rsidRPr="009469F0">
        <w:t xml:space="preserve">As per the </w:t>
      </w:r>
      <w:r w:rsidRPr="009469F0">
        <w:rPr>
          <w:i/>
          <w:iCs/>
        </w:rPr>
        <w:t>Education and Training Reform Act 2006 (Vic)</w:t>
      </w:r>
      <w:r w:rsidRPr="009469F0">
        <w:t>, for employees in the Academy recognised as employees of D</w:t>
      </w:r>
      <w:r>
        <w:t>E</w:t>
      </w:r>
      <w:r w:rsidRPr="009469F0">
        <w:t>, their liabilities for long service leave and annual leave are recognised by D</w:t>
      </w:r>
      <w:r>
        <w:t>E</w:t>
      </w:r>
      <w:r w:rsidRPr="009469F0">
        <w:t>. When a staff member accesses their leave entitlement, it is paid by D</w:t>
      </w:r>
      <w:r>
        <w:t>E</w:t>
      </w:r>
      <w:r w:rsidRPr="009469F0">
        <w:t xml:space="preserve"> and reduces the accumulated balances of the provision accounts in the D</w:t>
      </w:r>
      <w:r>
        <w:t>E</w:t>
      </w:r>
      <w:r w:rsidRPr="009469F0">
        <w:t xml:space="preserve"> balance sheet. Provisions for on-costs such as payroll tax, workers compensation and superannuation are recognised separately from the provision for employee benefits.</w:t>
      </w:r>
    </w:p>
    <w:p w14:paraId="2E57E648" w14:textId="77777777" w:rsidR="00594871" w:rsidRPr="00474CD8" w:rsidRDefault="00594871" w:rsidP="00594871"/>
    <w:p w14:paraId="4E03FE59" w14:textId="77777777" w:rsidR="00BC1DAE" w:rsidRDefault="00BC1DAE" w:rsidP="00594871">
      <w:pPr>
        <w:pStyle w:val="Heading4Notes"/>
      </w:pPr>
      <w:bookmarkStart w:id="469" w:name="_Toc141718197"/>
      <w:bookmarkStart w:id="470" w:name="_Toc210220095"/>
      <w:r>
        <w:t>3.3</w:t>
      </w:r>
      <w:r w:rsidRPr="00D312EE">
        <w:tab/>
      </w:r>
      <w:r>
        <w:t xml:space="preserve">Grant </w:t>
      </w:r>
      <w:r w:rsidRPr="00BD4C70">
        <w:t>expense</w:t>
      </w:r>
      <w:bookmarkEnd w:id="469"/>
      <w:r w:rsidRPr="00BD4C70">
        <w:t>s</w:t>
      </w:r>
      <w:bookmarkEnd w:id="470"/>
    </w:p>
    <w:p w14:paraId="5795F677" w14:textId="77777777" w:rsidR="00594871" w:rsidRPr="00FC5022" w:rsidRDefault="00594871" w:rsidP="00594871"/>
    <w:tbl>
      <w:tblPr>
        <w:tblStyle w:val="TableGrid"/>
        <w:tblW w:w="9638" w:type="dxa"/>
        <w:tblCellMar>
          <w:top w:w="57" w:type="dxa"/>
          <w:left w:w="0" w:type="dxa"/>
          <w:bottom w:w="57" w:type="dxa"/>
        </w:tblCellMar>
        <w:tblLook w:val="04A0" w:firstRow="1" w:lastRow="0" w:firstColumn="1" w:lastColumn="0" w:noHBand="0" w:noVBand="1"/>
      </w:tblPr>
      <w:tblGrid>
        <w:gridCol w:w="6236"/>
        <w:gridCol w:w="1701"/>
        <w:gridCol w:w="1701"/>
      </w:tblGrid>
      <w:tr w:rsidR="00BC1DAE" w:rsidRPr="006A5EA1" w14:paraId="3F82A33C" w14:textId="77777777" w:rsidTr="007D7225">
        <w:trPr>
          <w:trHeight w:val="567"/>
        </w:trPr>
        <w:tc>
          <w:tcPr>
            <w:tcW w:w="6236" w:type="dxa"/>
            <w:tcBorders>
              <w:top w:val="single" w:sz="6" w:space="0" w:color="EDECED" w:themeColor="accent4"/>
              <w:left w:val="nil"/>
              <w:bottom w:val="single" w:sz="12" w:space="0" w:color="D19000" w:themeColor="accent1"/>
              <w:right w:val="nil"/>
            </w:tcBorders>
            <w:vAlign w:val="bottom"/>
          </w:tcPr>
          <w:p w14:paraId="0A418B28" w14:textId="77777777" w:rsidR="00BC1DAE" w:rsidRPr="006A5EA1" w:rsidRDefault="00BC1DAE" w:rsidP="006A5EA1">
            <w:pPr>
              <w:pStyle w:val="Tabletext"/>
              <w:jc w:val="right"/>
            </w:pPr>
          </w:p>
        </w:tc>
        <w:tc>
          <w:tcPr>
            <w:tcW w:w="1701" w:type="dxa"/>
            <w:tcBorders>
              <w:top w:val="single" w:sz="6" w:space="0" w:color="EDECED" w:themeColor="accent4"/>
              <w:left w:val="nil"/>
              <w:bottom w:val="single" w:sz="12" w:space="0" w:color="D19000" w:themeColor="accent1"/>
              <w:right w:val="nil"/>
            </w:tcBorders>
            <w:shd w:val="clear" w:color="auto" w:fill="F9F9F9"/>
            <w:vAlign w:val="bottom"/>
          </w:tcPr>
          <w:p w14:paraId="0F842373" w14:textId="77777777" w:rsidR="00BC1DAE" w:rsidRPr="006A5EA1" w:rsidRDefault="00BC1DAE" w:rsidP="006A5EA1">
            <w:pPr>
              <w:pStyle w:val="Tabletext"/>
              <w:jc w:val="right"/>
            </w:pPr>
            <w:r w:rsidRPr="006A5EA1">
              <w:t>2025</w:t>
            </w:r>
          </w:p>
        </w:tc>
        <w:tc>
          <w:tcPr>
            <w:tcW w:w="1701" w:type="dxa"/>
            <w:tcBorders>
              <w:top w:val="single" w:sz="6" w:space="0" w:color="EDECED" w:themeColor="accent4"/>
              <w:left w:val="nil"/>
              <w:bottom w:val="single" w:sz="12" w:space="0" w:color="D19000" w:themeColor="accent1"/>
              <w:right w:val="nil"/>
            </w:tcBorders>
            <w:vAlign w:val="bottom"/>
          </w:tcPr>
          <w:p w14:paraId="5B50A2CE" w14:textId="77777777" w:rsidR="00BC1DAE" w:rsidRPr="006A5EA1" w:rsidRDefault="00BC1DAE" w:rsidP="006A5EA1">
            <w:pPr>
              <w:pStyle w:val="Tabletext"/>
              <w:jc w:val="right"/>
            </w:pPr>
            <w:r w:rsidRPr="006A5EA1">
              <w:t>2024</w:t>
            </w:r>
          </w:p>
        </w:tc>
      </w:tr>
      <w:tr w:rsidR="00BC1DAE" w:rsidRPr="006A5EA1" w14:paraId="1FEB957D" w14:textId="77777777" w:rsidTr="007D7225">
        <w:trPr>
          <w:trHeight w:val="227"/>
        </w:trPr>
        <w:tc>
          <w:tcPr>
            <w:tcW w:w="6236" w:type="dxa"/>
            <w:tcBorders>
              <w:top w:val="single" w:sz="12" w:space="0" w:color="D19000" w:themeColor="accent1"/>
              <w:left w:val="nil"/>
              <w:bottom w:val="single" w:sz="6" w:space="0" w:color="209692"/>
              <w:right w:val="nil"/>
            </w:tcBorders>
          </w:tcPr>
          <w:p w14:paraId="11BD0BF1" w14:textId="77777777" w:rsidR="00BC1DAE" w:rsidRPr="00736700" w:rsidRDefault="00BC1DAE" w:rsidP="00736700">
            <w:pPr>
              <w:pStyle w:val="TabletextsubheadTeal"/>
              <w:rPr>
                <w:rStyle w:val="ColourTealAA"/>
              </w:rPr>
            </w:pPr>
          </w:p>
        </w:tc>
        <w:tc>
          <w:tcPr>
            <w:tcW w:w="1701" w:type="dxa"/>
            <w:tcBorders>
              <w:top w:val="single" w:sz="12" w:space="0" w:color="D19000" w:themeColor="accent1"/>
              <w:left w:val="nil"/>
              <w:bottom w:val="single" w:sz="6" w:space="0" w:color="209692"/>
              <w:right w:val="nil"/>
            </w:tcBorders>
            <w:shd w:val="clear" w:color="auto" w:fill="F9F9F9"/>
            <w:vAlign w:val="center"/>
          </w:tcPr>
          <w:p w14:paraId="1C7FD98B" w14:textId="77777777" w:rsidR="00BC1DAE" w:rsidRPr="00A25F56" w:rsidRDefault="00BC1DAE" w:rsidP="00736700">
            <w:pPr>
              <w:pStyle w:val="TabletextsubheadTeal"/>
              <w:rPr>
                <w:rStyle w:val="ColourTealAA"/>
                <w:color w:val="0B7D7A"/>
              </w:rPr>
            </w:pPr>
            <w:r w:rsidRPr="00A25F56">
              <w:rPr>
                <w:rStyle w:val="ColourTealAA"/>
                <w:color w:val="0B7D7A"/>
              </w:rPr>
              <w:t>$</w:t>
            </w:r>
          </w:p>
        </w:tc>
        <w:tc>
          <w:tcPr>
            <w:tcW w:w="1701" w:type="dxa"/>
            <w:tcBorders>
              <w:top w:val="single" w:sz="12" w:space="0" w:color="D19000" w:themeColor="accent1"/>
              <w:left w:val="nil"/>
              <w:bottom w:val="single" w:sz="6" w:space="0" w:color="209692"/>
              <w:right w:val="nil"/>
            </w:tcBorders>
            <w:vAlign w:val="center"/>
          </w:tcPr>
          <w:p w14:paraId="6FC97DCA" w14:textId="77777777" w:rsidR="00BC1DAE" w:rsidRPr="00736700" w:rsidRDefault="00BC1DAE" w:rsidP="00736700">
            <w:pPr>
              <w:pStyle w:val="TabletextsubheadTeal"/>
              <w:rPr>
                <w:rStyle w:val="ColourTealAA"/>
              </w:rPr>
            </w:pPr>
            <w:r w:rsidRPr="00736700">
              <w:rPr>
                <w:rStyle w:val="ColourTealAA"/>
              </w:rPr>
              <w:t>$</w:t>
            </w:r>
          </w:p>
        </w:tc>
      </w:tr>
      <w:tr w:rsidR="00BC1DAE" w:rsidRPr="006A5EA1" w14:paraId="04425C8D" w14:textId="77777777" w:rsidTr="007D7225">
        <w:trPr>
          <w:trHeight w:val="227"/>
        </w:trPr>
        <w:tc>
          <w:tcPr>
            <w:tcW w:w="6236" w:type="dxa"/>
            <w:tcBorders>
              <w:top w:val="single" w:sz="6" w:space="0" w:color="209692"/>
              <w:left w:val="nil"/>
              <w:bottom w:val="single" w:sz="6" w:space="0" w:color="EDECED" w:themeColor="accent4"/>
              <w:right w:val="nil"/>
            </w:tcBorders>
          </w:tcPr>
          <w:p w14:paraId="2BD28D7D" w14:textId="77777777" w:rsidR="00BC1DAE" w:rsidRPr="006A5EA1" w:rsidRDefault="00BC1DAE" w:rsidP="006A5EA1">
            <w:pPr>
              <w:pStyle w:val="Tabletext"/>
            </w:pPr>
            <w:r w:rsidRPr="006A5EA1">
              <w:t>General purpose grants</w:t>
            </w:r>
          </w:p>
        </w:tc>
        <w:tc>
          <w:tcPr>
            <w:tcW w:w="1701" w:type="dxa"/>
            <w:tcBorders>
              <w:top w:val="single" w:sz="6" w:space="0" w:color="209692"/>
              <w:left w:val="nil"/>
              <w:bottom w:val="single" w:sz="6" w:space="0" w:color="EDECED" w:themeColor="accent4"/>
              <w:right w:val="nil"/>
            </w:tcBorders>
            <w:shd w:val="clear" w:color="auto" w:fill="F9F9F9"/>
            <w:vAlign w:val="center"/>
          </w:tcPr>
          <w:p w14:paraId="478ACD46" w14:textId="77777777" w:rsidR="00BC1DAE" w:rsidRPr="006A5EA1" w:rsidRDefault="00BC1DAE" w:rsidP="006A5EA1">
            <w:pPr>
              <w:pStyle w:val="Tabletext"/>
              <w:jc w:val="right"/>
            </w:pPr>
            <w:r w:rsidRPr="006A5EA1">
              <w:t>5,199,125</w:t>
            </w:r>
          </w:p>
        </w:tc>
        <w:tc>
          <w:tcPr>
            <w:tcW w:w="1701" w:type="dxa"/>
            <w:tcBorders>
              <w:top w:val="single" w:sz="6" w:space="0" w:color="209692"/>
              <w:left w:val="nil"/>
              <w:bottom w:val="single" w:sz="6" w:space="0" w:color="EDECED" w:themeColor="accent4"/>
              <w:right w:val="nil"/>
            </w:tcBorders>
            <w:vAlign w:val="center"/>
          </w:tcPr>
          <w:p w14:paraId="32F1E09B" w14:textId="77777777" w:rsidR="00BC1DAE" w:rsidRPr="006A5EA1" w:rsidRDefault="00BC1DAE" w:rsidP="006A5EA1">
            <w:pPr>
              <w:pStyle w:val="Tabletext"/>
              <w:jc w:val="right"/>
            </w:pPr>
            <w:r w:rsidRPr="006A5EA1">
              <w:t>5,224,000</w:t>
            </w:r>
          </w:p>
        </w:tc>
      </w:tr>
      <w:tr w:rsidR="00BC1DAE" w:rsidRPr="006A5EA1" w14:paraId="572775F3" w14:textId="77777777" w:rsidTr="009F28AC">
        <w:trPr>
          <w:trHeight w:val="227"/>
        </w:trPr>
        <w:tc>
          <w:tcPr>
            <w:tcW w:w="6236" w:type="dxa"/>
            <w:tcBorders>
              <w:top w:val="single" w:sz="6" w:space="0" w:color="EDECED" w:themeColor="accent4"/>
              <w:left w:val="nil"/>
              <w:bottom w:val="single" w:sz="6" w:space="0" w:color="1E2028" w:themeColor="text1"/>
              <w:right w:val="nil"/>
            </w:tcBorders>
          </w:tcPr>
          <w:p w14:paraId="00E53038" w14:textId="77777777" w:rsidR="00BC1DAE" w:rsidRPr="006A5EA1" w:rsidRDefault="00BC1DAE" w:rsidP="006A5EA1">
            <w:pPr>
              <w:pStyle w:val="Tabletext"/>
            </w:pPr>
            <w:r w:rsidRPr="006A5EA1">
              <w:t>Payments for specific purposes</w:t>
            </w:r>
          </w:p>
        </w:tc>
        <w:tc>
          <w:tcPr>
            <w:tcW w:w="1701" w:type="dxa"/>
            <w:tcBorders>
              <w:top w:val="single" w:sz="6" w:space="0" w:color="EDECED" w:themeColor="accent4"/>
              <w:left w:val="nil"/>
              <w:bottom w:val="single" w:sz="6" w:space="0" w:color="1E2028" w:themeColor="text1"/>
              <w:right w:val="nil"/>
            </w:tcBorders>
            <w:shd w:val="clear" w:color="auto" w:fill="F9F9F9"/>
            <w:vAlign w:val="center"/>
          </w:tcPr>
          <w:p w14:paraId="73778126" w14:textId="77777777" w:rsidR="00BC1DAE" w:rsidRPr="006A5EA1" w:rsidRDefault="00BC1DAE" w:rsidP="006A5EA1">
            <w:pPr>
              <w:pStyle w:val="Tabletext"/>
              <w:jc w:val="right"/>
            </w:pPr>
            <w:r w:rsidRPr="006A5EA1">
              <w:t>-</w:t>
            </w:r>
          </w:p>
        </w:tc>
        <w:tc>
          <w:tcPr>
            <w:tcW w:w="1701" w:type="dxa"/>
            <w:tcBorders>
              <w:top w:val="single" w:sz="6" w:space="0" w:color="EDECED" w:themeColor="accent4"/>
              <w:left w:val="nil"/>
              <w:bottom w:val="single" w:sz="6" w:space="0" w:color="1E2028" w:themeColor="text1"/>
              <w:right w:val="nil"/>
            </w:tcBorders>
            <w:vAlign w:val="center"/>
          </w:tcPr>
          <w:p w14:paraId="4AA28079" w14:textId="77777777" w:rsidR="00BC1DAE" w:rsidRPr="006A5EA1" w:rsidRDefault="00BC1DAE" w:rsidP="006A5EA1">
            <w:pPr>
              <w:pStyle w:val="Tabletext"/>
              <w:jc w:val="right"/>
            </w:pPr>
            <w:r w:rsidRPr="006A5EA1">
              <w:t>61,166</w:t>
            </w:r>
          </w:p>
        </w:tc>
      </w:tr>
      <w:tr w:rsidR="00BC1DAE" w:rsidRPr="006A5EA1" w14:paraId="24DDD577" w14:textId="77777777" w:rsidTr="006B1ACF">
        <w:trPr>
          <w:trHeight w:val="227"/>
        </w:trPr>
        <w:tc>
          <w:tcPr>
            <w:tcW w:w="6236" w:type="dxa"/>
            <w:tcBorders>
              <w:top w:val="single" w:sz="6" w:space="0" w:color="1E2028" w:themeColor="text1"/>
              <w:left w:val="nil"/>
              <w:bottom w:val="single" w:sz="6" w:space="0" w:color="1E2028" w:themeColor="text1"/>
              <w:right w:val="nil"/>
            </w:tcBorders>
          </w:tcPr>
          <w:p w14:paraId="1FE4DCDF" w14:textId="77777777" w:rsidR="00BC1DAE" w:rsidRPr="006A5EA1" w:rsidRDefault="00BC1DAE" w:rsidP="006A5EA1">
            <w:pPr>
              <w:pStyle w:val="Tabletext"/>
              <w:rPr>
                <w:rStyle w:val="Strong"/>
              </w:rPr>
            </w:pPr>
            <w:r w:rsidRPr="006A5EA1">
              <w:rPr>
                <w:rStyle w:val="Strong"/>
              </w:rPr>
              <w:t>Total grant expenses</w:t>
            </w:r>
          </w:p>
        </w:tc>
        <w:tc>
          <w:tcPr>
            <w:tcW w:w="1701" w:type="dxa"/>
            <w:tcBorders>
              <w:top w:val="single" w:sz="6" w:space="0" w:color="1E2028" w:themeColor="text1"/>
              <w:left w:val="nil"/>
              <w:bottom w:val="single" w:sz="6" w:space="0" w:color="1E2028" w:themeColor="text1"/>
              <w:right w:val="nil"/>
            </w:tcBorders>
            <w:shd w:val="clear" w:color="auto" w:fill="F9F9F9"/>
            <w:vAlign w:val="center"/>
          </w:tcPr>
          <w:p w14:paraId="29FA1893" w14:textId="77777777" w:rsidR="00BC1DAE" w:rsidRPr="006A5EA1" w:rsidRDefault="00BC1DAE" w:rsidP="006A5EA1">
            <w:pPr>
              <w:pStyle w:val="Tabletext"/>
              <w:jc w:val="right"/>
              <w:rPr>
                <w:rStyle w:val="Strong"/>
              </w:rPr>
            </w:pPr>
            <w:r w:rsidRPr="006A5EA1">
              <w:rPr>
                <w:rStyle w:val="Strong"/>
              </w:rPr>
              <w:t>5,199,125</w:t>
            </w:r>
          </w:p>
        </w:tc>
        <w:tc>
          <w:tcPr>
            <w:tcW w:w="1701" w:type="dxa"/>
            <w:tcBorders>
              <w:top w:val="single" w:sz="6" w:space="0" w:color="1E2028" w:themeColor="text1"/>
              <w:left w:val="nil"/>
              <w:bottom w:val="single" w:sz="6" w:space="0" w:color="1E2028" w:themeColor="text1"/>
              <w:right w:val="nil"/>
            </w:tcBorders>
            <w:vAlign w:val="center"/>
          </w:tcPr>
          <w:p w14:paraId="7A8D96C4" w14:textId="77777777" w:rsidR="00BC1DAE" w:rsidRPr="006A5EA1" w:rsidRDefault="00BC1DAE" w:rsidP="006A5EA1">
            <w:pPr>
              <w:pStyle w:val="Tabletext"/>
              <w:jc w:val="right"/>
              <w:rPr>
                <w:rStyle w:val="Strong"/>
              </w:rPr>
            </w:pPr>
            <w:r w:rsidRPr="006A5EA1">
              <w:rPr>
                <w:rStyle w:val="Strong"/>
              </w:rPr>
              <w:t>5,285,166</w:t>
            </w:r>
          </w:p>
        </w:tc>
      </w:tr>
    </w:tbl>
    <w:p w14:paraId="6D52FE3C" w14:textId="77777777" w:rsidR="00BC1DAE" w:rsidRDefault="00BC1DAE" w:rsidP="00BC1DAE">
      <w:pPr>
        <w:ind w:right="379"/>
        <w:jc w:val="both"/>
        <w:rPr>
          <w:sz w:val="18"/>
          <w:szCs w:val="18"/>
        </w:rPr>
      </w:pPr>
    </w:p>
    <w:p w14:paraId="23F032FE" w14:textId="77777777" w:rsidR="00BC1DAE" w:rsidRPr="00F73E25" w:rsidRDefault="00BC1DAE" w:rsidP="00474CD8">
      <w:r w:rsidRPr="00F73E25">
        <w:t xml:space="preserve">Grant expenses are contributions of the </w:t>
      </w:r>
      <w:r>
        <w:t>Academy</w:t>
      </w:r>
      <w:r w:rsidRPr="00F73E25">
        <w:t xml:space="preserve">’s resources to another party for specific or general purposes where there is no expectation that the amount will be repaid in equal value (either by money, goods or services). </w:t>
      </w:r>
      <w:r>
        <w:t>Grant expenses include amounts paid to schools for teacher backfill.</w:t>
      </w:r>
    </w:p>
    <w:p w14:paraId="50E10307" w14:textId="77777777" w:rsidR="00BC1DAE" w:rsidRPr="00F73E25" w:rsidRDefault="00BC1DAE" w:rsidP="00474CD8">
      <w:r w:rsidRPr="00F73E25">
        <w:t>Grants can either be operating or capital in nature. Grants can be paid as general-purpose grants, which refer to grants that are not subject to conditions regarding their use. Alternatively, they may be paid as specific purpose grants which are paid for a particular purpose and/or have conditions attached regarding their use.</w:t>
      </w:r>
      <w:r>
        <w:t xml:space="preserve"> </w:t>
      </w:r>
    </w:p>
    <w:p w14:paraId="5E537192" w14:textId="6B7ADF85" w:rsidR="00BC1DAE" w:rsidRDefault="00BC1DAE" w:rsidP="006A5EA1">
      <w:r w:rsidRPr="00F73E25">
        <w:t>Grant expenses are recognised in the reporting period in which they are paid or payable. Grants can take the form of money, assets, goods, services or forgiveness of liabilities.</w:t>
      </w:r>
    </w:p>
    <w:p w14:paraId="0F78FC98" w14:textId="77777777" w:rsidR="006A5EA1" w:rsidRPr="006A5EA1" w:rsidRDefault="006A5EA1" w:rsidP="006A5EA1"/>
    <w:p w14:paraId="4238D9F0" w14:textId="77777777" w:rsidR="00BC1DAE" w:rsidRDefault="00BC1DAE" w:rsidP="00594871">
      <w:pPr>
        <w:pStyle w:val="Heading4Notes"/>
      </w:pPr>
      <w:bookmarkStart w:id="471" w:name="_Toc210220096"/>
      <w:r w:rsidRPr="000A5901">
        <w:t>3.</w:t>
      </w:r>
      <w:r>
        <w:t>4</w:t>
      </w:r>
      <w:r w:rsidRPr="000A5901">
        <w:tab/>
      </w:r>
      <w:r w:rsidRPr="00BD4C70">
        <w:t>Contracts</w:t>
      </w:r>
      <w:r>
        <w:t xml:space="preserve"> and services</w:t>
      </w:r>
      <w:bookmarkEnd w:id="471"/>
    </w:p>
    <w:p w14:paraId="55DEC200" w14:textId="77777777" w:rsidR="00594871" w:rsidRDefault="00594871" w:rsidP="00594871"/>
    <w:tbl>
      <w:tblPr>
        <w:tblStyle w:val="TableGrid"/>
        <w:tblW w:w="9638" w:type="dxa"/>
        <w:tblCellMar>
          <w:top w:w="57" w:type="dxa"/>
          <w:left w:w="0" w:type="dxa"/>
          <w:bottom w:w="57" w:type="dxa"/>
        </w:tblCellMar>
        <w:tblLook w:val="04A0" w:firstRow="1" w:lastRow="0" w:firstColumn="1" w:lastColumn="0" w:noHBand="0" w:noVBand="1"/>
      </w:tblPr>
      <w:tblGrid>
        <w:gridCol w:w="6236"/>
        <w:gridCol w:w="1701"/>
        <w:gridCol w:w="1701"/>
      </w:tblGrid>
      <w:tr w:rsidR="00BC1DAE" w:rsidRPr="006A5EA1" w14:paraId="4B25C451" w14:textId="77777777" w:rsidTr="007D7225">
        <w:trPr>
          <w:trHeight w:val="567"/>
        </w:trPr>
        <w:tc>
          <w:tcPr>
            <w:tcW w:w="6236" w:type="dxa"/>
            <w:tcBorders>
              <w:top w:val="single" w:sz="6" w:space="0" w:color="EDECED" w:themeColor="accent4"/>
              <w:left w:val="nil"/>
              <w:bottom w:val="single" w:sz="12" w:space="0" w:color="D19000" w:themeColor="accent1"/>
              <w:right w:val="nil"/>
            </w:tcBorders>
            <w:vAlign w:val="bottom"/>
          </w:tcPr>
          <w:p w14:paraId="1A0D953F" w14:textId="77777777" w:rsidR="00BC1DAE" w:rsidRPr="006A5EA1" w:rsidRDefault="00BC1DAE" w:rsidP="006A5EA1">
            <w:pPr>
              <w:pStyle w:val="Tabletext"/>
              <w:jc w:val="right"/>
            </w:pPr>
          </w:p>
        </w:tc>
        <w:tc>
          <w:tcPr>
            <w:tcW w:w="1701" w:type="dxa"/>
            <w:tcBorders>
              <w:top w:val="single" w:sz="6" w:space="0" w:color="EDECED" w:themeColor="accent4"/>
              <w:left w:val="nil"/>
              <w:bottom w:val="single" w:sz="12" w:space="0" w:color="D19000" w:themeColor="accent1"/>
              <w:right w:val="nil"/>
            </w:tcBorders>
            <w:shd w:val="clear" w:color="auto" w:fill="F9F9F9"/>
            <w:vAlign w:val="bottom"/>
          </w:tcPr>
          <w:p w14:paraId="16234930" w14:textId="77777777" w:rsidR="00BC1DAE" w:rsidRPr="006A5EA1" w:rsidRDefault="00BC1DAE" w:rsidP="006A5EA1">
            <w:pPr>
              <w:pStyle w:val="Tabletext"/>
              <w:jc w:val="right"/>
            </w:pPr>
            <w:r w:rsidRPr="006A5EA1">
              <w:t>2025</w:t>
            </w:r>
          </w:p>
        </w:tc>
        <w:tc>
          <w:tcPr>
            <w:tcW w:w="1701" w:type="dxa"/>
            <w:tcBorders>
              <w:top w:val="single" w:sz="6" w:space="0" w:color="EDECED" w:themeColor="accent4"/>
              <w:left w:val="nil"/>
              <w:bottom w:val="single" w:sz="12" w:space="0" w:color="D19000" w:themeColor="accent1"/>
              <w:right w:val="nil"/>
            </w:tcBorders>
            <w:vAlign w:val="bottom"/>
          </w:tcPr>
          <w:p w14:paraId="62BB6BDC" w14:textId="77777777" w:rsidR="00BC1DAE" w:rsidRPr="006A5EA1" w:rsidRDefault="00BC1DAE" w:rsidP="006A5EA1">
            <w:pPr>
              <w:pStyle w:val="Tabletext"/>
              <w:jc w:val="right"/>
            </w:pPr>
            <w:r w:rsidRPr="006A5EA1">
              <w:t>2024</w:t>
            </w:r>
          </w:p>
        </w:tc>
      </w:tr>
      <w:tr w:rsidR="00BC1DAE" w:rsidRPr="006A5EA1" w14:paraId="2813BD36" w14:textId="77777777" w:rsidTr="007D7225">
        <w:trPr>
          <w:trHeight w:val="227"/>
        </w:trPr>
        <w:tc>
          <w:tcPr>
            <w:tcW w:w="6236" w:type="dxa"/>
            <w:tcBorders>
              <w:top w:val="single" w:sz="12" w:space="0" w:color="D19000" w:themeColor="accent1"/>
              <w:left w:val="nil"/>
              <w:bottom w:val="single" w:sz="6" w:space="0" w:color="209692"/>
              <w:right w:val="nil"/>
            </w:tcBorders>
          </w:tcPr>
          <w:p w14:paraId="02E938C3" w14:textId="77777777" w:rsidR="00BC1DAE" w:rsidRPr="00736700" w:rsidRDefault="00BC1DAE" w:rsidP="00736700">
            <w:pPr>
              <w:pStyle w:val="TabletextsubheadTeal"/>
              <w:rPr>
                <w:rStyle w:val="ColourTealAA"/>
              </w:rPr>
            </w:pPr>
          </w:p>
        </w:tc>
        <w:tc>
          <w:tcPr>
            <w:tcW w:w="1701" w:type="dxa"/>
            <w:tcBorders>
              <w:top w:val="single" w:sz="12" w:space="0" w:color="D19000" w:themeColor="accent1"/>
              <w:left w:val="nil"/>
              <w:bottom w:val="single" w:sz="6" w:space="0" w:color="209692"/>
              <w:right w:val="nil"/>
            </w:tcBorders>
            <w:shd w:val="clear" w:color="auto" w:fill="F9F9F9"/>
            <w:vAlign w:val="center"/>
          </w:tcPr>
          <w:p w14:paraId="48334271" w14:textId="77777777" w:rsidR="00BC1DAE" w:rsidRPr="00A25F56" w:rsidRDefault="00BC1DAE" w:rsidP="00736700">
            <w:pPr>
              <w:pStyle w:val="TabletextsubheadTeal"/>
              <w:rPr>
                <w:rStyle w:val="ColourTealAA"/>
                <w:color w:val="0B7D7A"/>
              </w:rPr>
            </w:pPr>
            <w:r w:rsidRPr="00A25F56">
              <w:rPr>
                <w:rStyle w:val="ColourTealAA"/>
                <w:color w:val="0B7D7A"/>
              </w:rPr>
              <w:t>$</w:t>
            </w:r>
          </w:p>
        </w:tc>
        <w:tc>
          <w:tcPr>
            <w:tcW w:w="1701" w:type="dxa"/>
            <w:tcBorders>
              <w:top w:val="single" w:sz="12" w:space="0" w:color="D19000" w:themeColor="accent1"/>
              <w:left w:val="nil"/>
              <w:bottom w:val="single" w:sz="6" w:space="0" w:color="209692"/>
              <w:right w:val="nil"/>
            </w:tcBorders>
            <w:vAlign w:val="center"/>
          </w:tcPr>
          <w:p w14:paraId="7188CC55" w14:textId="77777777" w:rsidR="00BC1DAE" w:rsidRPr="00736700" w:rsidRDefault="00BC1DAE" w:rsidP="00736700">
            <w:pPr>
              <w:pStyle w:val="TabletextsubheadTeal"/>
              <w:rPr>
                <w:rStyle w:val="ColourTealAA"/>
              </w:rPr>
            </w:pPr>
            <w:r w:rsidRPr="00736700">
              <w:rPr>
                <w:rStyle w:val="ColourTealAA"/>
              </w:rPr>
              <w:t>$</w:t>
            </w:r>
          </w:p>
        </w:tc>
      </w:tr>
      <w:tr w:rsidR="00BC1DAE" w:rsidRPr="006A5EA1" w14:paraId="5B9356C7" w14:textId="77777777" w:rsidTr="007D7225">
        <w:trPr>
          <w:trHeight w:val="227"/>
        </w:trPr>
        <w:tc>
          <w:tcPr>
            <w:tcW w:w="6236" w:type="dxa"/>
            <w:tcBorders>
              <w:top w:val="single" w:sz="6" w:space="0" w:color="209692"/>
              <w:left w:val="nil"/>
              <w:bottom w:val="single" w:sz="6" w:space="0" w:color="1E2028" w:themeColor="text1"/>
              <w:right w:val="nil"/>
            </w:tcBorders>
          </w:tcPr>
          <w:p w14:paraId="184E7C7D" w14:textId="77777777" w:rsidR="00BC1DAE" w:rsidRPr="006A5EA1" w:rsidRDefault="00BC1DAE" w:rsidP="006A5EA1">
            <w:pPr>
              <w:pStyle w:val="Tabletext"/>
            </w:pPr>
            <w:r w:rsidRPr="006A5EA1">
              <w:t>Contracts and services</w:t>
            </w:r>
          </w:p>
        </w:tc>
        <w:tc>
          <w:tcPr>
            <w:tcW w:w="1701" w:type="dxa"/>
            <w:tcBorders>
              <w:top w:val="single" w:sz="6" w:space="0" w:color="209692"/>
              <w:left w:val="nil"/>
              <w:bottom w:val="single" w:sz="6" w:space="0" w:color="1E2028" w:themeColor="text1"/>
              <w:right w:val="nil"/>
            </w:tcBorders>
            <w:shd w:val="clear" w:color="auto" w:fill="F9F9F9"/>
            <w:vAlign w:val="center"/>
          </w:tcPr>
          <w:p w14:paraId="160A7FE9" w14:textId="77777777" w:rsidR="00BC1DAE" w:rsidRPr="006A5EA1" w:rsidRDefault="00BC1DAE" w:rsidP="006A5EA1">
            <w:pPr>
              <w:pStyle w:val="Tabletext"/>
              <w:jc w:val="right"/>
            </w:pPr>
            <w:r w:rsidRPr="006A5EA1">
              <w:t>11,932,758</w:t>
            </w:r>
          </w:p>
        </w:tc>
        <w:tc>
          <w:tcPr>
            <w:tcW w:w="1701" w:type="dxa"/>
            <w:tcBorders>
              <w:top w:val="single" w:sz="6" w:space="0" w:color="209692"/>
              <w:left w:val="nil"/>
              <w:bottom w:val="single" w:sz="6" w:space="0" w:color="1E2028" w:themeColor="text1"/>
              <w:right w:val="nil"/>
            </w:tcBorders>
            <w:vAlign w:val="center"/>
          </w:tcPr>
          <w:p w14:paraId="2BD9BF79" w14:textId="77777777" w:rsidR="00BC1DAE" w:rsidRPr="006A5EA1" w:rsidRDefault="00BC1DAE" w:rsidP="006A5EA1">
            <w:pPr>
              <w:pStyle w:val="Tabletext"/>
              <w:jc w:val="right"/>
            </w:pPr>
            <w:r w:rsidRPr="006A5EA1">
              <w:t>15,267,423</w:t>
            </w:r>
          </w:p>
        </w:tc>
      </w:tr>
      <w:tr w:rsidR="00BC1DAE" w:rsidRPr="006A5EA1" w14:paraId="490EC2C3" w14:textId="77777777" w:rsidTr="006B1ACF">
        <w:trPr>
          <w:trHeight w:val="227"/>
        </w:trPr>
        <w:tc>
          <w:tcPr>
            <w:tcW w:w="6236" w:type="dxa"/>
            <w:tcBorders>
              <w:top w:val="single" w:sz="6" w:space="0" w:color="1E2028" w:themeColor="text1"/>
              <w:left w:val="nil"/>
              <w:bottom w:val="single" w:sz="6" w:space="0" w:color="1E2028" w:themeColor="text1"/>
              <w:right w:val="nil"/>
            </w:tcBorders>
          </w:tcPr>
          <w:p w14:paraId="3E74F79F" w14:textId="77777777" w:rsidR="00BC1DAE" w:rsidRPr="006A5EA1" w:rsidRDefault="00BC1DAE" w:rsidP="006A5EA1">
            <w:pPr>
              <w:pStyle w:val="Tabletext"/>
              <w:rPr>
                <w:rStyle w:val="Strong"/>
              </w:rPr>
            </w:pPr>
            <w:r w:rsidRPr="006A5EA1">
              <w:rPr>
                <w:rStyle w:val="Strong"/>
              </w:rPr>
              <w:t>Total contracts and services</w:t>
            </w:r>
          </w:p>
        </w:tc>
        <w:tc>
          <w:tcPr>
            <w:tcW w:w="1701" w:type="dxa"/>
            <w:tcBorders>
              <w:top w:val="single" w:sz="6" w:space="0" w:color="1E2028" w:themeColor="text1"/>
              <w:left w:val="nil"/>
              <w:bottom w:val="single" w:sz="6" w:space="0" w:color="1E2028" w:themeColor="text1"/>
              <w:right w:val="nil"/>
            </w:tcBorders>
            <w:shd w:val="clear" w:color="auto" w:fill="F9F9F9"/>
            <w:vAlign w:val="center"/>
          </w:tcPr>
          <w:p w14:paraId="284C54BF" w14:textId="77777777" w:rsidR="00BC1DAE" w:rsidRPr="006A5EA1" w:rsidRDefault="00BC1DAE" w:rsidP="006A5EA1">
            <w:pPr>
              <w:pStyle w:val="Tabletext"/>
              <w:jc w:val="right"/>
              <w:rPr>
                <w:rStyle w:val="Strong"/>
              </w:rPr>
            </w:pPr>
            <w:r w:rsidRPr="006A5EA1">
              <w:rPr>
                <w:rStyle w:val="Strong"/>
              </w:rPr>
              <w:t>11,932,758</w:t>
            </w:r>
          </w:p>
        </w:tc>
        <w:tc>
          <w:tcPr>
            <w:tcW w:w="1701" w:type="dxa"/>
            <w:tcBorders>
              <w:top w:val="single" w:sz="6" w:space="0" w:color="1E2028" w:themeColor="text1"/>
              <w:left w:val="nil"/>
              <w:bottom w:val="single" w:sz="6" w:space="0" w:color="1E2028" w:themeColor="text1"/>
              <w:right w:val="nil"/>
            </w:tcBorders>
            <w:vAlign w:val="center"/>
          </w:tcPr>
          <w:p w14:paraId="135BEFE4" w14:textId="77777777" w:rsidR="00BC1DAE" w:rsidRPr="006A5EA1" w:rsidRDefault="00BC1DAE" w:rsidP="006A5EA1">
            <w:pPr>
              <w:pStyle w:val="Tabletext"/>
              <w:jc w:val="right"/>
              <w:rPr>
                <w:rStyle w:val="Strong"/>
              </w:rPr>
            </w:pPr>
            <w:r w:rsidRPr="006A5EA1">
              <w:rPr>
                <w:rStyle w:val="Strong"/>
              </w:rPr>
              <w:t>15,267,423</w:t>
            </w:r>
          </w:p>
        </w:tc>
      </w:tr>
    </w:tbl>
    <w:p w14:paraId="565290E0" w14:textId="77777777" w:rsidR="00BC1DAE" w:rsidRDefault="00BC1DAE" w:rsidP="00BC1DAE">
      <w:pPr>
        <w:ind w:right="379"/>
        <w:jc w:val="both"/>
        <w:rPr>
          <w:sz w:val="18"/>
          <w:szCs w:val="18"/>
        </w:rPr>
      </w:pPr>
    </w:p>
    <w:p w14:paraId="388CB9A4" w14:textId="77777777" w:rsidR="00BC1DAE" w:rsidRDefault="00BC1DAE" w:rsidP="006A5EA1">
      <w:r>
        <w:t xml:space="preserve">The majority of contracts and services includes the engagement of training services for the delivery of the Academy programs which </w:t>
      </w:r>
      <w:r w:rsidRPr="00937F9E">
        <w:t xml:space="preserve">are recognised as an expense in the reporting period in which they </w:t>
      </w:r>
      <w:r>
        <w:t>were</w:t>
      </w:r>
      <w:r w:rsidRPr="00937F9E">
        <w:t xml:space="preserve"> incurred</w:t>
      </w:r>
      <w:r>
        <w:t>.</w:t>
      </w:r>
    </w:p>
    <w:p w14:paraId="23089A15" w14:textId="77777777" w:rsidR="00BC1DAE" w:rsidRDefault="00BC1DAE" w:rsidP="006A5EA1"/>
    <w:p w14:paraId="216EC07A" w14:textId="77777777" w:rsidR="00621FA0" w:rsidRDefault="00621FA0">
      <w:pPr>
        <w:keepLines w:val="0"/>
        <w:spacing w:after="0" w:line="240" w:lineRule="auto"/>
        <w:rPr>
          <w:b/>
          <w:bCs/>
          <w:sz w:val="21"/>
          <w:szCs w:val="21"/>
        </w:rPr>
      </w:pPr>
      <w:bookmarkStart w:id="472" w:name="_Toc141718198"/>
      <w:r>
        <w:br w:type="page"/>
      </w:r>
    </w:p>
    <w:p w14:paraId="0D13CA1F" w14:textId="431F4389" w:rsidR="00BC1DAE" w:rsidRDefault="00BC1DAE" w:rsidP="00594871">
      <w:pPr>
        <w:pStyle w:val="Heading4Notes"/>
      </w:pPr>
      <w:bookmarkStart w:id="473" w:name="_Toc210220097"/>
      <w:r w:rsidRPr="000A5901">
        <w:lastRenderedPageBreak/>
        <w:t>3.</w:t>
      </w:r>
      <w:r>
        <w:t>5</w:t>
      </w:r>
      <w:r w:rsidRPr="000A5901">
        <w:tab/>
      </w:r>
      <w:r>
        <w:t xml:space="preserve">Other operating </w:t>
      </w:r>
      <w:r w:rsidRPr="00BD4C70">
        <w:t>expenses</w:t>
      </w:r>
      <w:bookmarkEnd w:id="472"/>
      <w:bookmarkEnd w:id="473"/>
    </w:p>
    <w:p w14:paraId="47E17EDC" w14:textId="77777777" w:rsidR="00594871" w:rsidRDefault="00594871" w:rsidP="00594871"/>
    <w:tbl>
      <w:tblPr>
        <w:tblStyle w:val="TableGrid"/>
        <w:tblW w:w="9638" w:type="dxa"/>
        <w:tblCellMar>
          <w:top w:w="57" w:type="dxa"/>
          <w:left w:w="0" w:type="dxa"/>
          <w:bottom w:w="57" w:type="dxa"/>
        </w:tblCellMar>
        <w:tblLook w:val="04A0" w:firstRow="1" w:lastRow="0" w:firstColumn="1" w:lastColumn="0" w:noHBand="0" w:noVBand="1"/>
      </w:tblPr>
      <w:tblGrid>
        <w:gridCol w:w="6236"/>
        <w:gridCol w:w="1701"/>
        <w:gridCol w:w="1701"/>
      </w:tblGrid>
      <w:tr w:rsidR="00BC1DAE" w:rsidRPr="006A5EA1" w14:paraId="0D81EDB8" w14:textId="77777777" w:rsidTr="007D7225">
        <w:trPr>
          <w:trHeight w:val="567"/>
        </w:trPr>
        <w:tc>
          <w:tcPr>
            <w:tcW w:w="6236" w:type="dxa"/>
            <w:tcBorders>
              <w:top w:val="single" w:sz="6" w:space="0" w:color="EDECED" w:themeColor="accent4"/>
              <w:left w:val="nil"/>
              <w:bottom w:val="single" w:sz="12" w:space="0" w:color="D19000" w:themeColor="accent1"/>
              <w:right w:val="nil"/>
            </w:tcBorders>
            <w:vAlign w:val="bottom"/>
          </w:tcPr>
          <w:p w14:paraId="4B3DB08C" w14:textId="77777777" w:rsidR="00BC1DAE" w:rsidRPr="006A5EA1" w:rsidRDefault="00BC1DAE" w:rsidP="006A5EA1">
            <w:pPr>
              <w:pStyle w:val="Tabletext"/>
              <w:jc w:val="right"/>
            </w:pPr>
          </w:p>
        </w:tc>
        <w:tc>
          <w:tcPr>
            <w:tcW w:w="1701" w:type="dxa"/>
            <w:tcBorders>
              <w:top w:val="single" w:sz="6" w:space="0" w:color="EDECED" w:themeColor="accent4"/>
              <w:left w:val="nil"/>
              <w:bottom w:val="single" w:sz="12" w:space="0" w:color="D19000" w:themeColor="accent1"/>
              <w:right w:val="nil"/>
            </w:tcBorders>
            <w:shd w:val="clear" w:color="auto" w:fill="F9F9F9"/>
            <w:vAlign w:val="bottom"/>
          </w:tcPr>
          <w:p w14:paraId="18AAC7EC" w14:textId="77777777" w:rsidR="00BC1DAE" w:rsidRPr="006A5EA1" w:rsidRDefault="00BC1DAE" w:rsidP="006A5EA1">
            <w:pPr>
              <w:pStyle w:val="Tabletext"/>
              <w:jc w:val="right"/>
            </w:pPr>
            <w:r w:rsidRPr="006A5EA1">
              <w:t>2025</w:t>
            </w:r>
          </w:p>
        </w:tc>
        <w:tc>
          <w:tcPr>
            <w:tcW w:w="1701" w:type="dxa"/>
            <w:tcBorders>
              <w:top w:val="single" w:sz="6" w:space="0" w:color="EDECED" w:themeColor="accent4"/>
              <w:left w:val="nil"/>
              <w:bottom w:val="single" w:sz="12" w:space="0" w:color="D19000" w:themeColor="accent1"/>
              <w:right w:val="nil"/>
            </w:tcBorders>
            <w:vAlign w:val="bottom"/>
          </w:tcPr>
          <w:p w14:paraId="6AC47323" w14:textId="77777777" w:rsidR="00BC1DAE" w:rsidRPr="006A5EA1" w:rsidRDefault="00BC1DAE" w:rsidP="006A5EA1">
            <w:pPr>
              <w:pStyle w:val="Tabletext"/>
              <w:jc w:val="right"/>
            </w:pPr>
            <w:r w:rsidRPr="006A5EA1">
              <w:t>2024</w:t>
            </w:r>
          </w:p>
        </w:tc>
      </w:tr>
      <w:tr w:rsidR="00BC1DAE" w:rsidRPr="006A5EA1" w14:paraId="55CCF45E" w14:textId="77777777" w:rsidTr="007D7225">
        <w:trPr>
          <w:trHeight w:val="227"/>
        </w:trPr>
        <w:tc>
          <w:tcPr>
            <w:tcW w:w="6236" w:type="dxa"/>
            <w:tcBorders>
              <w:top w:val="single" w:sz="12" w:space="0" w:color="D19000" w:themeColor="accent1"/>
              <w:left w:val="nil"/>
              <w:bottom w:val="single" w:sz="6" w:space="0" w:color="209692"/>
              <w:right w:val="nil"/>
            </w:tcBorders>
          </w:tcPr>
          <w:p w14:paraId="4C8963D1" w14:textId="77777777" w:rsidR="00BC1DAE" w:rsidRPr="00736700" w:rsidRDefault="00BC1DAE" w:rsidP="00736700">
            <w:pPr>
              <w:pStyle w:val="TabletextsubheadTeal"/>
              <w:rPr>
                <w:rStyle w:val="ColourTealAA"/>
              </w:rPr>
            </w:pPr>
          </w:p>
        </w:tc>
        <w:tc>
          <w:tcPr>
            <w:tcW w:w="1701" w:type="dxa"/>
            <w:tcBorders>
              <w:top w:val="single" w:sz="12" w:space="0" w:color="D19000" w:themeColor="accent1"/>
              <w:left w:val="nil"/>
              <w:bottom w:val="single" w:sz="6" w:space="0" w:color="209692"/>
              <w:right w:val="nil"/>
            </w:tcBorders>
            <w:shd w:val="clear" w:color="auto" w:fill="F9F9F9"/>
            <w:vAlign w:val="center"/>
          </w:tcPr>
          <w:p w14:paraId="4DC716B3" w14:textId="77777777" w:rsidR="00BC1DAE" w:rsidRPr="00A25F56" w:rsidRDefault="00BC1DAE" w:rsidP="00736700">
            <w:pPr>
              <w:pStyle w:val="TabletextsubheadTeal"/>
              <w:rPr>
                <w:rStyle w:val="ColourTealAA"/>
                <w:color w:val="0B7D7A"/>
              </w:rPr>
            </w:pPr>
            <w:r w:rsidRPr="00A25F56">
              <w:rPr>
                <w:rStyle w:val="ColourTealAA"/>
                <w:color w:val="0B7D7A"/>
              </w:rPr>
              <w:t>$</w:t>
            </w:r>
          </w:p>
        </w:tc>
        <w:tc>
          <w:tcPr>
            <w:tcW w:w="1701" w:type="dxa"/>
            <w:tcBorders>
              <w:top w:val="single" w:sz="12" w:space="0" w:color="D19000" w:themeColor="accent1"/>
              <w:left w:val="nil"/>
              <w:bottom w:val="single" w:sz="6" w:space="0" w:color="209692"/>
              <w:right w:val="nil"/>
            </w:tcBorders>
            <w:vAlign w:val="center"/>
          </w:tcPr>
          <w:p w14:paraId="69BEBFB2" w14:textId="77777777" w:rsidR="00BC1DAE" w:rsidRPr="00736700" w:rsidRDefault="00BC1DAE" w:rsidP="00736700">
            <w:pPr>
              <w:pStyle w:val="TabletextsubheadTeal"/>
              <w:rPr>
                <w:rStyle w:val="ColourTealAA"/>
              </w:rPr>
            </w:pPr>
            <w:r w:rsidRPr="00736700">
              <w:rPr>
                <w:rStyle w:val="ColourTealAA"/>
              </w:rPr>
              <w:t>$</w:t>
            </w:r>
          </w:p>
        </w:tc>
      </w:tr>
      <w:tr w:rsidR="00BC1DAE" w:rsidRPr="006A5EA1" w14:paraId="684BD484" w14:textId="77777777" w:rsidTr="007D7225">
        <w:trPr>
          <w:trHeight w:val="227"/>
        </w:trPr>
        <w:tc>
          <w:tcPr>
            <w:tcW w:w="6236" w:type="dxa"/>
            <w:tcBorders>
              <w:top w:val="single" w:sz="6" w:space="0" w:color="209692"/>
              <w:left w:val="nil"/>
              <w:bottom w:val="single" w:sz="6" w:space="0" w:color="EDECED" w:themeColor="accent4"/>
              <w:right w:val="nil"/>
            </w:tcBorders>
          </w:tcPr>
          <w:p w14:paraId="32C798C9" w14:textId="77777777" w:rsidR="00BC1DAE" w:rsidRPr="006A5EA1" w:rsidRDefault="00BC1DAE" w:rsidP="006A5EA1">
            <w:pPr>
              <w:pStyle w:val="Tabletext"/>
            </w:pPr>
            <w:r w:rsidRPr="006A5EA1">
              <w:t>Other supplies and services</w:t>
            </w:r>
          </w:p>
        </w:tc>
        <w:tc>
          <w:tcPr>
            <w:tcW w:w="1701" w:type="dxa"/>
            <w:tcBorders>
              <w:top w:val="single" w:sz="6" w:space="0" w:color="209692"/>
              <w:left w:val="nil"/>
              <w:bottom w:val="single" w:sz="6" w:space="0" w:color="EDECED" w:themeColor="accent4"/>
              <w:right w:val="nil"/>
            </w:tcBorders>
            <w:shd w:val="clear" w:color="auto" w:fill="F9F9F9"/>
            <w:vAlign w:val="center"/>
          </w:tcPr>
          <w:p w14:paraId="2E3D1A4E" w14:textId="77777777" w:rsidR="00BC1DAE" w:rsidRPr="006A5EA1" w:rsidRDefault="00BC1DAE" w:rsidP="006A5EA1">
            <w:pPr>
              <w:pStyle w:val="Tabletext"/>
              <w:jc w:val="right"/>
            </w:pPr>
            <w:r w:rsidRPr="006A5EA1">
              <w:t>2,994,973</w:t>
            </w:r>
          </w:p>
        </w:tc>
        <w:tc>
          <w:tcPr>
            <w:tcW w:w="1701" w:type="dxa"/>
            <w:tcBorders>
              <w:top w:val="single" w:sz="6" w:space="0" w:color="209692"/>
              <w:left w:val="nil"/>
              <w:bottom w:val="single" w:sz="6" w:space="0" w:color="EDECED" w:themeColor="accent4"/>
              <w:right w:val="nil"/>
            </w:tcBorders>
            <w:vAlign w:val="center"/>
          </w:tcPr>
          <w:p w14:paraId="79270085" w14:textId="77777777" w:rsidR="00BC1DAE" w:rsidRPr="006A5EA1" w:rsidRDefault="00BC1DAE" w:rsidP="006A5EA1">
            <w:pPr>
              <w:pStyle w:val="Tabletext"/>
              <w:jc w:val="right"/>
            </w:pPr>
            <w:r w:rsidRPr="006A5EA1">
              <w:t>1,588,825</w:t>
            </w:r>
          </w:p>
        </w:tc>
      </w:tr>
      <w:tr w:rsidR="00BC1DAE" w:rsidRPr="006A5EA1" w14:paraId="62659F3D" w14:textId="77777777" w:rsidTr="009F28AC">
        <w:trPr>
          <w:trHeight w:val="227"/>
        </w:trPr>
        <w:tc>
          <w:tcPr>
            <w:tcW w:w="6236" w:type="dxa"/>
            <w:tcBorders>
              <w:top w:val="single" w:sz="6" w:space="0" w:color="EDECED" w:themeColor="accent4"/>
              <w:left w:val="nil"/>
              <w:bottom w:val="single" w:sz="6" w:space="0" w:color="EDECED" w:themeColor="accent4"/>
              <w:right w:val="nil"/>
            </w:tcBorders>
          </w:tcPr>
          <w:p w14:paraId="4024C2DD" w14:textId="77777777" w:rsidR="00BC1DAE" w:rsidRPr="006A5EA1" w:rsidRDefault="00BC1DAE" w:rsidP="006A5EA1">
            <w:pPr>
              <w:pStyle w:val="Tabletext"/>
            </w:pPr>
            <w:r w:rsidRPr="006A5EA1">
              <w:t>Information technology expenses</w:t>
            </w:r>
          </w:p>
        </w:tc>
        <w:tc>
          <w:tcPr>
            <w:tcW w:w="1701" w:type="dxa"/>
            <w:tcBorders>
              <w:top w:val="single" w:sz="6" w:space="0" w:color="EDECED" w:themeColor="accent4"/>
              <w:left w:val="nil"/>
              <w:bottom w:val="single" w:sz="6" w:space="0" w:color="EDECED" w:themeColor="accent4"/>
              <w:right w:val="nil"/>
            </w:tcBorders>
            <w:shd w:val="clear" w:color="auto" w:fill="F9F9F9"/>
            <w:vAlign w:val="center"/>
          </w:tcPr>
          <w:p w14:paraId="5D547C3D" w14:textId="77777777" w:rsidR="00BC1DAE" w:rsidRPr="006A5EA1" w:rsidRDefault="00BC1DAE" w:rsidP="006A5EA1">
            <w:pPr>
              <w:pStyle w:val="Tabletext"/>
              <w:jc w:val="right"/>
            </w:pPr>
            <w:r w:rsidRPr="006A5EA1">
              <w:t>2,197,053</w:t>
            </w:r>
          </w:p>
        </w:tc>
        <w:tc>
          <w:tcPr>
            <w:tcW w:w="1701" w:type="dxa"/>
            <w:tcBorders>
              <w:top w:val="single" w:sz="6" w:space="0" w:color="EDECED" w:themeColor="accent4"/>
              <w:left w:val="nil"/>
              <w:bottom w:val="single" w:sz="6" w:space="0" w:color="EDECED" w:themeColor="accent4"/>
              <w:right w:val="nil"/>
            </w:tcBorders>
            <w:vAlign w:val="center"/>
          </w:tcPr>
          <w:p w14:paraId="0D2F15D7" w14:textId="77777777" w:rsidR="00BC1DAE" w:rsidRPr="006A5EA1" w:rsidRDefault="00BC1DAE" w:rsidP="006A5EA1">
            <w:pPr>
              <w:pStyle w:val="Tabletext"/>
              <w:jc w:val="right"/>
            </w:pPr>
            <w:r w:rsidRPr="006A5EA1">
              <w:t>844,171</w:t>
            </w:r>
          </w:p>
        </w:tc>
      </w:tr>
      <w:tr w:rsidR="00BC1DAE" w:rsidRPr="006A5EA1" w14:paraId="185D823A" w14:textId="77777777" w:rsidTr="009F28AC">
        <w:trPr>
          <w:trHeight w:val="227"/>
        </w:trPr>
        <w:tc>
          <w:tcPr>
            <w:tcW w:w="6236" w:type="dxa"/>
            <w:tcBorders>
              <w:top w:val="single" w:sz="6" w:space="0" w:color="EDECED" w:themeColor="accent4"/>
              <w:left w:val="nil"/>
              <w:bottom w:val="single" w:sz="6" w:space="0" w:color="1E2028" w:themeColor="text1"/>
              <w:right w:val="nil"/>
            </w:tcBorders>
          </w:tcPr>
          <w:p w14:paraId="6F9AC199" w14:textId="77777777" w:rsidR="00BC1DAE" w:rsidRPr="006A5EA1" w:rsidRDefault="00BC1DAE" w:rsidP="006A5EA1">
            <w:pPr>
              <w:pStyle w:val="Tabletext"/>
            </w:pPr>
            <w:r w:rsidRPr="006A5EA1">
              <w:t>Other occupancy costs</w:t>
            </w:r>
          </w:p>
        </w:tc>
        <w:tc>
          <w:tcPr>
            <w:tcW w:w="1701" w:type="dxa"/>
            <w:tcBorders>
              <w:top w:val="single" w:sz="6" w:space="0" w:color="EDECED" w:themeColor="accent4"/>
              <w:left w:val="nil"/>
              <w:bottom w:val="single" w:sz="6" w:space="0" w:color="1E2028" w:themeColor="text1"/>
              <w:right w:val="nil"/>
            </w:tcBorders>
            <w:shd w:val="clear" w:color="auto" w:fill="F9F9F9"/>
            <w:vAlign w:val="center"/>
          </w:tcPr>
          <w:p w14:paraId="1F01EDA4" w14:textId="77777777" w:rsidR="00BC1DAE" w:rsidRPr="006A5EA1" w:rsidRDefault="00BC1DAE" w:rsidP="006A5EA1">
            <w:pPr>
              <w:pStyle w:val="Tabletext"/>
              <w:jc w:val="right"/>
            </w:pPr>
            <w:r w:rsidRPr="006A5EA1">
              <w:t>3,637,333</w:t>
            </w:r>
          </w:p>
        </w:tc>
        <w:tc>
          <w:tcPr>
            <w:tcW w:w="1701" w:type="dxa"/>
            <w:tcBorders>
              <w:top w:val="single" w:sz="6" w:space="0" w:color="EDECED" w:themeColor="accent4"/>
              <w:left w:val="nil"/>
              <w:bottom w:val="single" w:sz="6" w:space="0" w:color="1E2028" w:themeColor="text1"/>
              <w:right w:val="nil"/>
            </w:tcBorders>
            <w:vAlign w:val="center"/>
          </w:tcPr>
          <w:p w14:paraId="28066500" w14:textId="77777777" w:rsidR="00BC1DAE" w:rsidRPr="006A5EA1" w:rsidRDefault="00BC1DAE" w:rsidP="006A5EA1">
            <w:pPr>
              <w:pStyle w:val="Tabletext"/>
              <w:jc w:val="right"/>
            </w:pPr>
            <w:r w:rsidRPr="006A5EA1">
              <w:t>3,788,690</w:t>
            </w:r>
          </w:p>
        </w:tc>
      </w:tr>
      <w:tr w:rsidR="00BC1DAE" w:rsidRPr="006A5EA1" w14:paraId="1BAE69CB" w14:textId="77777777" w:rsidTr="006B1ACF">
        <w:trPr>
          <w:trHeight w:val="227"/>
        </w:trPr>
        <w:tc>
          <w:tcPr>
            <w:tcW w:w="6236" w:type="dxa"/>
            <w:tcBorders>
              <w:top w:val="single" w:sz="6" w:space="0" w:color="1E2028" w:themeColor="text1"/>
              <w:left w:val="nil"/>
              <w:bottom w:val="single" w:sz="6" w:space="0" w:color="1E2028" w:themeColor="text1"/>
              <w:right w:val="nil"/>
            </w:tcBorders>
          </w:tcPr>
          <w:p w14:paraId="56599AA6" w14:textId="77777777" w:rsidR="00BC1DAE" w:rsidRPr="00621FA0" w:rsidRDefault="00BC1DAE" w:rsidP="00621FA0">
            <w:pPr>
              <w:pStyle w:val="Tabletext"/>
              <w:rPr>
                <w:rStyle w:val="Strong"/>
              </w:rPr>
            </w:pPr>
            <w:r w:rsidRPr="00621FA0">
              <w:rPr>
                <w:rStyle w:val="Strong"/>
              </w:rPr>
              <w:t>Total other operating expenses</w:t>
            </w:r>
          </w:p>
        </w:tc>
        <w:tc>
          <w:tcPr>
            <w:tcW w:w="1701" w:type="dxa"/>
            <w:tcBorders>
              <w:top w:val="single" w:sz="6" w:space="0" w:color="1E2028" w:themeColor="text1"/>
              <w:left w:val="nil"/>
              <w:bottom w:val="single" w:sz="6" w:space="0" w:color="1E2028" w:themeColor="text1"/>
              <w:right w:val="nil"/>
            </w:tcBorders>
            <w:shd w:val="clear" w:color="auto" w:fill="F9F9F9"/>
            <w:vAlign w:val="center"/>
          </w:tcPr>
          <w:p w14:paraId="468EB942" w14:textId="77777777" w:rsidR="00BC1DAE" w:rsidRPr="00621FA0" w:rsidRDefault="00BC1DAE" w:rsidP="00621FA0">
            <w:pPr>
              <w:pStyle w:val="Tabletext"/>
              <w:jc w:val="right"/>
              <w:rPr>
                <w:rStyle w:val="Strong"/>
              </w:rPr>
            </w:pPr>
            <w:r w:rsidRPr="00621FA0">
              <w:rPr>
                <w:rStyle w:val="Strong"/>
              </w:rPr>
              <w:t>8,829,359</w:t>
            </w:r>
          </w:p>
        </w:tc>
        <w:tc>
          <w:tcPr>
            <w:tcW w:w="1701" w:type="dxa"/>
            <w:tcBorders>
              <w:top w:val="single" w:sz="6" w:space="0" w:color="1E2028" w:themeColor="text1"/>
              <w:left w:val="nil"/>
              <w:bottom w:val="single" w:sz="6" w:space="0" w:color="1E2028" w:themeColor="text1"/>
              <w:right w:val="nil"/>
            </w:tcBorders>
            <w:vAlign w:val="center"/>
          </w:tcPr>
          <w:p w14:paraId="6C65E27B" w14:textId="77777777" w:rsidR="00BC1DAE" w:rsidRPr="00621FA0" w:rsidRDefault="00BC1DAE" w:rsidP="00621FA0">
            <w:pPr>
              <w:pStyle w:val="Tabletext"/>
              <w:jc w:val="right"/>
              <w:rPr>
                <w:rStyle w:val="Strong"/>
              </w:rPr>
            </w:pPr>
            <w:r w:rsidRPr="00621FA0">
              <w:rPr>
                <w:rStyle w:val="Strong"/>
              </w:rPr>
              <w:t>6,221,686</w:t>
            </w:r>
          </w:p>
        </w:tc>
      </w:tr>
    </w:tbl>
    <w:p w14:paraId="0D1D53CF" w14:textId="77777777" w:rsidR="00BC1DAE" w:rsidRDefault="00BC1DAE" w:rsidP="00BC1DAE"/>
    <w:p w14:paraId="3924F57B" w14:textId="77777777" w:rsidR="00BC1DAE" w:rsidRPr="00937F9E" w:rsidRDefault="00BC1DAE" w:rsidP="006A5EA1">
      <w:r w:rsidRPr="00937F9E">
        <w:t xml:space="preserve">Other operating expenses generally represent the day-to-day running costs incurred in normal operations. </w:t>
      </w:r>
    </w:p>
    <w:p w14:paraId="59EA3BE2" w14:textId="77777777" w:rsidR="00BC1DAE" w:rsidRDefault="00BC1DAE" w:rsidP="006A5EA1">
      <w:r>
        <w:t>Other operating expenses includes s</w:t>
      </w:r>
      <w:r w:rsidRPr="00937F9E">
        <w:t xml:space="preserve">upplies and services </w:t>
      </w:r>
      <w:r>
        <w:t xml:space="preserve">which </w:t>
      </w:r>
      <w:r w:rsidRPr="00937F9E">
        <w:t xml:space="preserve">are recognised as an expense in the reporting period in which they </w:t>
      </w:r>
      <w:r>
        <w:t>were</w:t>
      </w:r>
      <w:r w:rsidRPr="00937F9E">
        <w:t xml:space="preserve"> incurred. </w:t>
      </w:r>
    </w:p>
    <w:p w14:paraId="0A0842E4" w14:textId="77777777" w:rsidR="00BC1DAE" w:rsidRPr="00832EAD" w:rsidRDefault="00BC1DAE" w:rsidP="006A5EA1">
      <w:r w:rsidRPr="00832EAD">
        <w:t xml:space="preserve">Information technology expenses comprise $1,358,893 of Software as a Service (SaaS) arrangements and other general information technology costs. SaaS arrangements are service contracts providing the Company with the right to access the cloud provider’s application software over the contract period. Costs incurred to configure or customise, and the ongoing fees to obtain access to the cloud provider's application software, are recognised as operating expenses when the services are received. </w:t>
      </w:r>
    </w:p>
    <w:p w14:paraId="79FAECFB" w14:textId="77777777" w:rsidR="00BC1DAE" w:rsidRDefault="00BC1DAE" w:rsidP="006A5EA1">
      <w:r w:rsidRPr="00832EAD">
        <w:t xml:space="preserve">Included in other occupancy costs is $1,100,000 of rental expenses charged by DE for three DE owned sites that are used by the Academy for course delivery. The sites are in North Melbourne, Geelong &amp; Ballarat. The </w:t>
      </w:r>
      <w:r>
        <w:t>income</w:t>
      </w:r>
      <w:r w:rsidRPr="00832EAD">
        <w:t xml:space="preserve"> for these </w:t>
      </w:r>
      <w:r>
        <w:t>services provided free of change have</w:t>
      </w:r>
      <w:r w:rsidRPr="00832EAD">
        <w:t xml:space="preserve"> been disclosed at note 2.1.</w:t>
      </w:r>
    </w:p>
    <w:p w14:paraId="2A625651" w14:textId="77777777" w:rsidR="00BC1DAE" w:rsidRDefault="00BC1DAE" w:rsidP="00BC1DAE">
      <w:pPr>
        <w:ind w:right="379"/>
        <w:jc w:val="both"/>
        <w:rPr>
          <w:sz w:val="18"/>
          <w:szCs w:val="18"/>
          <w:highlight w:val="yellow"/>
        </w:rPr>
      </w:pPr>
    </w:p>
    <w:p w14:paraId="199621F1" w14:textId="77777777" w:rsidR="00BC1DAE" w:rsidRDefault="00BC1DAE" w:rsidP="00BC1DAE">
      <w:pPr>
        <w:ind w:right="379"/>
        <w:jc w:val="both"/>
        <w:rPr>
          <w:sz w:val="18"/>
          <w:szCs w:val="18"/>
          <w:highlight w:val="yellow"/>
        </w:rPr>
      </w:pPr>
    </w:p>
    <w:p w14:paraId="2FA0DD17" w14:textId="77777777" w:rsidR="00BC1DAE" w:rsidRDefault="00BC1DAE" w:rsidP="00BC1DAE">
      <w:pPr>
        <w:ind w:right="379"/>
        <w:jc w:val="both"/>
        <w:rPr>
          <w:sz w:val="18"/>
          <w:szCs w:val="18"/>
        </w:rPr>
      </w:pPr>
      <w:r>
        <w:rPr>
          <w:sz w:val="18"/>
          <w:szCs w:val="18"/>
        </w:rPr>
        <w:br w:type="page"/>
      </w:r>
    </w:p>
    <w:p w14:paraId="38F7C823" w14:textId="673F3D4B" w:rsidR="00BC1DAE" w:rsidRDefault="00BC1DAE" w:rsidP="00E57722">
      <w:pPr>
        <w:pStyle w:val="Heading3Notes"/>
      </w:pPr>
      <w:bookmarkStart w:id="474" w:name="_Toc141718199"/>
      <w:bookmarkStart w:id="475" w:name="_Toc209273576"/>
      <w:bookmarkStart w:id="476" w:name="_Toc209274387"/>
      <w:bookmarkStart w:id="477" w:name="_Toc210220098"/>
      <w:r w:rsidRPr="006D450E">
        <w:lastRenderedPageBreak/>
        <w:t>Note 4</w:t>
      </w:r>
      <w:r>
        <w:t xml:space="preserve"> </w:t>
      </w:r>
      <w:r w:rsidR="00420983">
        <w:t>–</w:t>
      </w:r>
      <w:r>
        <w:t xml:space="preserve"> </w:t>
      </w:r>
      <w:r w:rsidRPr="006D450E">
        <w:t xml:space="preserve">Key assets available to </w:t>
      </w:r>
      <w:r w:rsidRPr="00120C57">
        <w:t>support</w:t>
      </w:r>
      <w:r w:rsidRPr="006D450E">
        <w:t xml:space="preserve"> output delivery</w:t>
      </w:r>
      <w:bookmarkStart w:id="478" w:name="_Toc141718200"/>
      <w:bookmarkEnd w:id="474"/>
      <w:bookmarkEnd w:id="475"/>
      <w:bookmarkEnd w:id="476"/>
      <w:bookmarkEnd w:id="477"/>
    </w:p>
    <w:p w14:paraId="58EA4130" w14:textId="77777777" w:rsidR="00120C57" w:rsidRDefault="00120C57" w:rsidP="003B2E2E">
      <w:pPr>
        <w:pStyle w:val="Heading4"/>
        <w:sectPr w:rsidR="00120C57" w:rsidSect="00D965B0">
          <w:type w:val="continuous"/>
          <w:pgSz w:w="11901" w:h="16817"/>
          <w:pgMar w:top="2268" w:right="1134" w:bottom="1134" w:left="1134" w:header="709" w:footer="709" w:gutter="0"/>
          <w:cols w:space="708"/>
          <w:docGrid w:linePitch="360"/>
        </w:sectPr>
      </w:pPr>
    </w:p>
    <w:p w14:paraId="1423835C" w14:textId="77777777" w:rsidR="00120C57" w:rsidRPr="00337FF2" w:rsidRDefault="00120C57" w:rsidP="00594871">
      <w:pPr>
        <w:pStyle w:val="Heading4"/>
        <w:rPr>
          <w:i/>
        </w:rPr>
      </w:pPr>
      <w:bookmarkStart w:id="479" w:name="_Toc209281202"/>
      <w:r w:rsidRPr="00594871">
        <w:t>Introduction</w:t>
      </w:r>
      <w:bookmarkEnd w:id="479"/>
    </w:p>
    <w:p w14:paraId="4C7DE0BD" w14:textId="31732BF3" w:rsidR="00120C57" w:rsidRDefault="00120C57" w:rsidP="00120C57">
      <w:pPr>
        <w:rPr>
          <w:sz w:val="18"/>
          <w:szCs w:val="18"/>
        </w:rPr>
      </w:pPr>
      <w:r w:rsidRPr="0094655B">
        <w:rPr>
          <w:sz w:val="18"/>
          <w:szCs w:val="18"/>
        </w:rPr>
        <w:t xml:space="preserve">The </w:t>
      </w:r>
      <w:r>
        <w:rPr>
          <w:sz w:val="18"/>
          <w:szCs w:val="18"/>
        </w:rPr>
        <w:t>Academy</w:t>
      </w:r>
      <w:r w:rsidRPr="0094655B">
        <w:rPr>
          <w:sz w:val="18"/>
          <w:szCs w:val="18"/>
        </w:rPr>
        <w:t xml:space="preserve"> controls </w:t>
      </w:r>
      <w:r>
        <w:rPr>
          <w:sz w:val="18"/>
          <w:szCs w:val="18"/>
        </w:rPr>
        <w:t xml:space="preserve">buildings, plant and equipment </w:t>
      </w:r>
      <w:r w:rsidRPr="0094655B">
        <w:rPr>
          <w:sz w:val="18"/>
          <w:szCs w:val="18"/>
        </w:rPr>
        <w:t xml:space="preserve">that </w:t>
      </w:r>
      <w:r>
        <w:rPr>
          <w:sz w:val="18"/>
          <w:szCs w:val="18"/>
        </w:rPr>
        <w:t>are</w:t>
      </w:r>
      <w:r w:rsidRPr="0094655B">
        <w:rPr>
          <w:sz w:val="18"/>
          <w:szCs w:val="18"/>
        </w:rPr>
        <w:t xml:space="preserve"> utilised in fulfilling its objectives and conducting its activities. Th</w:t>
      </w:r>
      <w:r>
        <w:rPr>
          <w:sz w:val="18"/>
          <w:szCs w:val="18"/>
        </w:rPr>
        <w:t>is infrastructure</w:t>
      </w:r>
      <w:r w:rsidRPr="0094655B">
        <w:rPr>
          <w:sz w:val="18"/>
          <w:szCs w:val="18"/>
        </w:rPr>
        <w:t xml:space="preserve"> represent</w:t>
      </w:r>
      <w:r>
        <w:rPr>
          <w:sz w:val="18"/>
          <w:szCs w:val="18"/>
        </w:rPr>
        <w:t>s</w:t>
      </w:r>
      <w:r w:rsidRPr="0094655B">
        <w:rPr>
          <w:sz w:val="18"/>
          <w:szCs w:val="18"/>
        </w:rPr>
        <w:t xml:space="preserve"> the resources that have been </w:t>
      </w:r>
      <w:r w:rsidRPr="002D2E0A">
        <w:rPr>
          <w:sz w:val="18"/>
          <w:szCs w:val="18"/>
        </w:rPr>
        <w:t>entrusted to</w:t>
      </w:r>
      <w:r>
        <w:rPr>
          <w:sz w:val="18"/>
          <w:szCs w:val="18"/>
        </w:rPr>
        <w:t xml:space="preserve"> </w:t>
      </w:r>
      <w:r w:rsidRPr="0094655B">
        <w:rPr>
          <w:sz w:val="18"/>
          <w:szCs w:val="18"/>
        </w:rPr>
        <w:t xml:space="preserve">the </w:t>
      </w:r>
      <w:r>
        <w:rPr>
          <w:sz w:val="18"/>
          <w:szCs w:val="18"/>
        </w:rPr>
        <w:t>Academy</w:t>
      </w:r>
      <w:r w:rsidRPr="0094655B">
        <w:rPr>
          <w:sz w:val="18"/>
          <w:szCs w:val="18"/>
        </w:rPr>
        <w:t xml:space="preserve"> to be utilised for delivery of those outputs.</w:t>
      </w:r>
    </w:p>
    <w:p w14:paraId="457CB806" w14:textId="2D2A8F1C" w:rsidR="00120C57" w:rsidRPr="00337FF2" w:rsidRDefault="00120C57" w:rsidP="00594871">
      <w:pPr>
        <w:pStyle w:val="Heading4"/>
        <w:rPr>
          <w:i/>
        </w:rPr>
      </w:pPr>
      <w:r>
        <w:br w:type="column"/>
      </w:r>
      <w:bookmarkStart w:id="480" w:name="_Toc209281203"/>
      <w:r w:rsidRPr="00594871">
        <w:t>Structure</w:t>
      </w:r>
      <w:bookmarkEnd w:id="480"/>
    </w:p>
    <w:p w14:paraId="5CAC8FDA" w14:textId="62271AC9" w:rsidR="00120C57" w:rsidRDefault="00120C57" w:rsidP="003B2E2E">
      <w:pPr>
        <w:pStyle w:val="NormalStructureList"/>
        <w:rPr>
          <w:i/>
        </w:rPr>
      </w:pPr>
      <w:bookmarkStart w:id="481" w:name="_Toc209274388"/>
      <w:r>
        <w:t>4.1</w:t>
      </w:r>
      <w:r>
        <w:tab/>
        <w:t>Total property, plant and equipment</w:t>
      </w:r>
      <w:bookmarkEnd w:id="481"/>
    </w:p>
    <w:p w14:paraId="63177795" w14:textId="768D10EC" w:rsidR="00120C57" w:rsidRPr="00120C57" w:rsidRDefault="00120C57" w:rsidP="00EE6EC5">
      <w:pPr>
        <w:pStyle w:val="NormalStructureListlevel2"/>
      </w:pPr>
      <w:bookmarkStart w:id="482" w:name="_Toc209274389"/>
      <w:r>
        <w:t xml:space="preserve">4.1.1 </w:t>
      </w:r>
      <w:r w:rsidR="00EE6EC5">
        <w:tab/>
      </w:r>
      <w:r>
        <w:t xml:space="preserve">Total </w:t>
      </w:r>
      <w:r w:rsidRPr="00120C57">
        <w:t>right-of-use assets</w:t>
      </w:r>
      <w:bookmarkEnd w:id="482"/>
    </w:p>
    <w:p w14:paraId="165383B8" w14:textId="1CCF29BE" w:rsidR="00120C57" w:rsidRPr="00120C57" w:rsidRDefault="00120C57" w:rsidP="00EE6EC5">
      <w:pPr>
        <w:pStyle w:val="NormalStructureListlevel2"/>
      </w:pPr>
      <w:bookmarkStart w:id="483" w:name="_Toc209274390"/>
      <w:r w:rsidRPr="00120C57">
        <w:t xml:space="preserve">4.1.2 </w:t>
      </w:r>
      <w:r w:rsidR="00EE6EC5">
        <w:tab/>
      </w:r>
      <w:r w:rsidRPr="00120C57">
        <w:t>Depreciation and amortisation</w:t>
      </w:r>
      <w:bookmarkEnd w:id="483"/>
    </w:p>
    <w:p w14:paraId="342D35FB" w14:textId="5281292D" w:rsidR="00120C57" w:rsidRDefault="00120C57" w:rsidP="00EE6EC5">
      <w:pPr>
        <w:pStyle w:val="NormalStructureListlevel2"/>
        <w:rPr>
          <w:sz w:val="18"/>
          <w:szCs w:val="18"/>
        </w:rPr>
      </w:pPr>
      <w:bookmarkStart w:id="484" w:name="_Toc209274391"/>
      <w:r w:rsidRPr="00120C57">
        <w:t xml:space="preserve">4.1.3 </w:t>
      </w:r>
      <w:r w:rsidR="00EE6EC5">
        <w:tab/>
      </w:r>
      <w:r w:rsidRPr="00120C57">
        <w:t>Reconciliation</w:t>
      </w:r>
      <w:r w:rsidRPr="00E77E0B">
        <w:t xml:space="preserve"> of movements in carrying</w:t>
      </w:r>
      <w:r>
        <w:t xml:space="preserve"> </w:t>
      </w:r>
      <w:r w:rsidRPr="00E77E0B">
        <w:t xml:space="preserve">amounts of </w:t>
      </w:r>
      <w:r>
        <w:t>p</w:t>
      </w:r>
      <w:r w:rsidRPr="00E77E0B">
        <w:t>roperty, plant and equipment</w:t>
      </w:r>
      <w:bookmarkEnd w:id="484"/>
    </w:p>
    <w:p w14:paraId="2DD3B098" w14:textId="77777777" w:rsidR="00120C57" w:rsidRDefault="00120C57" w:rsidP="00120C57">
      <w:pPr>
        <w:sectPr w:rsidR="00120C57" w:rsidSect="00120C57">
          <w:type w:val="continuous"/>
          <w:pgSz w:w="11901" w:h="16817"/>
          <w:pgMar w:top="2268" w:right="1134" w:bottom="1134" w:left="1134" w:header="709" w:footer="709" w:gutter="0"/>
          <w:cols w:num="2" w:space="454"/>
          <w:docGrid w:linePitch="360"/>
        </w:sectPr>
      </w:pPr>
    </w:p>
    <w:p w14:paraId="534C831E" w14:textId="77777777" w:rsidR="00120C57" w:rsidRPr="00120C57" w:rsidRDefault="00120C57" w:rsidP="00120C57"/>
    <w:p w14:paraId="11C1A116" w14:textId="77777777" w:rsidR="00594871" w:rsidRDefault="00BC1DAE" w:rsidP="00594871">
      <w:pPr>
        <w:pStyle w:val="Heading4Notes"/>
        <w:tabs>
          <w:tab w:val="center" w:pos="4816"/>
        </w:tabs>
      </w:pPr>
      <w:bookmarkStart w:id="485" w:name="_Toc210220099"/>
      <w:r>
        <w:t>4</w:t>
      </w:r>
      <w:r w:rsidRPr="000A5901">
        <w:t>.</w:t>
      </w:r>
      <w:r>
        <w:t>1</w:t>
      </w:r>
      <w:r w:rsidRPr="000A5901">
        <w:tab/>
      </w:r>
      <w:r>
        <w:t xml:space="preserve">Total </w:t>
      </w:r>
      <w:r w:rsidRPr="00120C57">
        <w:t>property</w:t>
      </w:r>
      <w:r>
        <w:t xml:space="preserve">, plant and </w:t>
      </w:r>
      <w:r w:rsidRPr="00BD4C70">
        <w:t>equipment</w:t>
      </w:r>
      <w:bookmarkEnd w:id="478"/>
      <w:bookmarkEnd w:id="485"/>
    </w:p>
    <w:tbl>
      <w:tblPr>
        <w:tblStyle w:val="TableGrid"/>
        <w:tblW w:w="9775" w:type="dxa"/>
        <w:tblBorders>
          <w:top w:val="none" w:sz="0" w:space="0" w:color="auto"/>
          <w:left w:val="none" w:sz="0" w:space="0" w:color="auto"/>
          <w:bottom w:val="single" w:sz="2" w:space="0" w:color="1E2028" w:themeColor="text1"/>
          <w:right w:val="none" w:sz="0" w:space="0" w:color="auto"/>
          <w:insideH w:val="single" w:sz="2" w:space="0" w:color="EDECED" w:themeColor="accent4"/>
          <w:insideV w:val="none" w:sz="0" w:space="0" w:color="auto"/>
        </w:tblBorders>
        <w:tblCellMar>
          <w:top w:w="57" w:type="dxa"/>
          <w:left w:w="0" w:type="dxa"/>
          <w:bottom w:w="57" w:type="dxa"/>
        </w:tblCellMar>
        <w:tblLook w:val="04A0" w:firstRow="1" w:lastRow="0" w:firstColumn="1" w:lastColumn="0" w:noHBand="0" w:noVBand="1"/>
      </w:tblPr>
      <w:tblGrid>
        <w:gridCol w:w="2665"/>
        <w:gridCol w:w="1185"/>
        <w:gridCol w:w="1185"/>
        <w:gridCol w:w="1185"/>
        <w:gridCol w:w="1185"/>
        <w:gridCol w:w="1185"/>
        <w:gridCol w:w="1185"/>
      </w:tblGrid>
      <w:tr w:rsidR="002C4067" w14:paraId="4F7ACBDC" w14:textId="77777777" w:rsidTr="009F28AC">
        <w:trPr>
          <w:trHeight w:val="567"/>
        </w:trPr>
        <w:tc>
          <w:tcPr>
            <w:tcW w:w="2665" w:type="dxa"/>
            <w:tcBorders>
              <w:top w:val="single" w:sz="6" w:space="0" w:color="EDECED" w:themeColor="accent4"/>
              <w:bottom w:val="single" w:sz="12" w:space="0" w:color="D19000" w:themeColor="accent1"/>
            </w:tcBorders>
          </w:tcPr>
          <w:p w14:paraId="42C0E50F" w14:textId="77777777" w:rsidR="002C4067" w:rsidRDefault="002C4067" w:rsidP="002C4067">
            <w:pPr>
              <w:pStyle w:val="Tabletext"/>
            </w:pPr>
          </w:p>
        </w:tc>
        <w:tc>
          <w:tcPr>
            <w:tcW w:w="1185" w:type="dxa"/>
            <w:tcBorders>
              <w:top w:val="single" w:sz="6" w:space="0" w:color="EDECED" w:themeColor="accent4"/>
              <w:bottom w:val="single" w:sz="12" w:space="0" w:color="D19000" w:themeColor="accent1"/>
            </w:tcBorders>
            <w:shd w:val="clear" w:color="auto" w:fill="F9F9F9"/>
            <w:vAlign w:val="bottom"/>
          </w:tcPr>
          <w:p w14:paraId="7D20402B" w14:textId="172C1DB7" w:rsidR="002C4067" w:rsidRPr="00B52AA7" w:rsidRDefault="00B52AA7" w:rsidP="00B52AA7">
            <w:pPr>
              <w:pStyle w:val="Tabletextsmall"/>
              <w:jc w:val="right"/>
            </w:pPr>
            <w:r w:rsidRPr="00B52AA7">
              <w:t>Gross carrying amount</w:t>
            </w:r>
          </w:p>
        </w:tc>
        <w:tc>
          <w:tcPr>
            <w:tcW w:w="1185" w:type="dxa"/>
            <w:tcBorders>
              <w:top w:val="single" w:sz="6" w:space="0" w:color="EDECED" w:themeColor="accent4"/>
              <w:bottom w:val="single" w:sz="12" w:space="0" w:color="D19000" w:themeColor="accent1"/>
            </w:tcBorders>
            <w:vAlign w:val="bottom"/>
          </w:tcPr>
          <w:p w14:paraId="594ABC03" w14:textId="78E62F22" w:rsidR="002C4067" w:rsidRPr="00B52AA7" w:rsidRDefault="002C4067" w:rsidP="00B52AA7">
            <w:pPr>
              <w:pStyle w:val="Tabletextsmall"/>
              <w:jc w:val="right"/>
            </w:pPr>
          </w:p>
        </w:tc>
        <w:tc>
          <w:tcPr>
            <w:tcW w:w="1185" w:type="dxa"/>
            <w:tcBorders>
              <w:top w:val="single" w:sz="6" w:space="0" w:color="EDECED" w:themeColor="accent4"/>
              <w:bottom w:val="single" w:sz="12" w:space="0" w:color="D19000" w:themeColor="accent1"/>
            </w:tcBorders>
            <w:shd w:val="clear" w:color="auto" w:fill="F9F9F9"/>
            <w:vAlign w:val="bottom"/>
          </w:tcPr>
          <w:p w14:paraId="231BABD0" w14:textId="03578B23" w:rsidR="002C4067" w:rsidRPr="00B52AA7" w:rsidRDefault="00B52AA7" w:rsidP="00B52AA7">
            <w:pPr>
              <w:pStyle w:val="Tabletextsmall"/>
              <w:jc w:val="right"/>
            </w:pPr>
            <w:r w:rsidRPr="00B52AA7">
              <w:t>Accumulated depreciation</w:t>
            </w:r>
          </w:p>
        </w:tc>
        <w:tc>
          <w:tcPr>
            <w:tcW w:w="1185" w:type="dxa"/>
            <w:tcBorders>
              <w:top w:val="single" w:sz="6" w:space="0" w:color="EDECED" w:themeColor="accent4"/>
              <w:bottom w:val="single" w:sz="12" w:space="0" w:color="D19000" w:themeColor="accent1"/>
            </w:tcBorders>
            <w:vAlign w:val="bottom"/>
          </w:tcPr>
          <w:p w14:paraId="779B138A" w14:textId="31AB2B08" w:rsidR="002C4067" w:rsidRPr="00B52AA7" w:rsidRDefault="002C4067" w:rsidP="00B52AA7">
            <w:pPr>
              <w:pStyle w:val="Tabletextsmall"/>
              <w:jc w:val="right"/>
            </w:pPr>
          </w:p>
        </w:tc>
        <w:tc>
          <w:tcPr>
            <w:tcW w:w="1185" w:type="dxa"/>
            <w:tcBorders>
              <w:top w:val="single" w:sz="6" w:space="0" w:color="EDECED" w:themeColor="accent4"/>
              <w:bottom w:val="single" w:sz="12" w:space="0" w:color="D19000" w:themeColor="accent1"/>
            </w:tcBorders>
            <w:shd w:val="clear" w:color="auto" w:fill="F9F9F9"/>
            <w:vAlign w:val="bottom"/>
          </w:tcPr>
          <w:p w14:paraId="13499231" w14:textId="180C716E" w:rsidR="002C4067" w:rsidRPr="00B52AA7" w:rsidRDefault="00B52AA7" w:rsidP="00B52AA7">
            <w:pPr>
              <w:pStyle w:val="Tabletextsmall"/>
              <w:jc w:val="right"/>
            </w:pPr>
            <w:r w:rsidRPr="00B52AA7">
              <w:t>Net carrying amount</w:t>
            </w:r>
          </w:p>
        </w:tc>
        <w:tc>
          <w:tcPr>
            <w:tcW w:w="1185" w:type="dxa"/>
            <w:tcBorders>
              <w:top w:val="single" w:sz="6" w:space="0" w:color="EDECED" w:themeColor="accent4"/>
              <w:bottom w:val="single" w:sz="12" w:space="0" w:color="D19000" w:themeColor="accent1"/>
            </w:tcBorders>
            <w:vAlign w:val="bottom"/>
          </w:tcPr>
          <w:p w14:paraId="087A1B6D" w14:textId="0E9E992B" w:rsidR="002C4067" w:rsidRPr="004674FA" w:rsidRDefault="002C4067" w:rsidP="00B52AA7">
            <w:pPr>
              <w:pStyle w:val="Tabletextsmall"/>
              <w:jc w:val="right"/>
              <w:rPr>
                <w:color w:val="FFFFFF" w:themeColor="background1"/>
              </w:rPr>
            </w:pPr>
          </w:p>
        </w:tc>
      </w:tr>
      <w:tr w:rsidR="00B52AA7" w14:paraId="79115F53" w14:textId="77777777" w:rsidTr="007D7225">
        <w:trPr>
          <w:trHeight w:val="227"/>
        </w:trPr>
        <w:tc>
          <w:tcPr>
            <w:tcW w:w="2665" w:type="dxa"/>
            <w:tcBorders>
              <w:top w:val="single" w:sz="12" w:space="0" w:color="D19000" w:themeColor="accent1"/>
              <w:bottom w:val="single" w:sz="6" w:space="0" w:color="209692"/>
            </w:tcBorders>
          </w:tcPr>
          <w:p w14:paraId="34EB97A8" w14:textId="77777777" w:rsidR="00B52AA7" w:rsidRDefault="00B52AA7" w:rsidP="00B52AA7">
            <w:pPr>
              <w:pStyle w:val="Tabletext"/>
            </w:pPr>
          </w:p>
        </w:tc>
        <w:tc>
          <w:tcPr>
            <w:tcW w:w="1185" w:type="dxa"/>
            <w:tcBorders>
              <w:top w:val="single" w:sz="12" w:space="0" w:color="D19000" w:themeColor="accent1"/>
              <w:bottom w:val="single" w:sz="6" w:space="0" w:color="209692"/>
            </w:tcBorders>
            <w:shd w:val="clear" w:color="auto" w:fill="F9F9F9"/>
            <w:vAlign w:val="center"/>
          </w:tcPr>
          <w:p w14:paraId="4D25CE9D" w14:textId="3F2ADF40" w:rsidR="00B52AA7" w:rsidRDefault="00B52AA7" w:rsidP="00B52AA7">
            <w:pPr>
              <w:pStyle w:val="Tabletext"/>
              <w:jc w:val="right"/>
            </w:pPr>
            <w:r>
              <w:t>2025</w:t>
            </w:r>
          </w:p>
        </w:tc>
        <w:tc>
          <w:tcPr>
            <w:tcW w:w="1185" w:type="dxa"/>
            <w:tcBorders>
              <w:top w:val="single" w:sz="12" w:space="0" w:color="D19000" w:themeColor="accent1"/>
              <w:bottom w:val="single" w:sz="6" w:space="0" w:color="209692"/>
            </w:tcBorders>
            <w:vAlign w:val="center"/>
          </w:tcPr>
          <w:p w14:paraId="3E743AEC" w14:textId="0D50FB43" w:rsidR="00B52AA7" w:rsidRDefault="00B52AA7" w:rsidP="00B52AA7">
            <w:pPr>
              <w:pStyle w:val="Tabletext"/>
              <w:jc w:val="right"/>
            </w:pPr>
            <w:r>
              <w:t>2024</w:t>
            </w:r>
          </w:p>
        </w:tc>
        <w:tc>
          <w:tcPr>
            <w:tcW w:w="1185" w:type="dxa"/>
            <w:tcBorders>
              <w:top w:val="single" w:sz="12" w:space="0" w:color="D19000" w:themeColor="accent1"/>
              <w:bottom w:val="single" w:sz="6" w:space="0" w:color="209692"/>
            </w:tcBorders>
            <w:shd w:val="clear" w:color="auto" w:fill="F9F9F9"/>
            <w:vAlign w:val="center"/>
          </w:tcPr>
          <w:p w14:paraId="0C053A11" w14:textId="629ECE55" w:rsidR="00B52AA7" w:rsidRDefault="00B52AA7" w:rsidP="00B52AA7">
            <w:pPr>
              <w:pStyle w:val="Tabletext"/>
              <w:jc w:val="right"/>
            </w:pPr>
            <w:r>
              <w:t>2025</w:t>
            </w:r>
          </w:p>
        </w:tc>
        <w:tc>
          <w:tcPr>
            <w:tcW w:w="1185" w:type="dxa"/>
            <w:tcBorders>
              <w:top w:val="single" w:sz="12" w:space="0" w:color="D19000" w:themeColor="accent1"/>
              <w:bottom w:val="single" w:sz="6" w:space="0" w:color="209692"/>
            </w:tcBorders>
            <w:vAlign w:val="center"/>
          </w:tcPr>
          <w:p w14:paraId="3F9158D8" w14:textId="015E8A18" w:rsidR="00B52AA7" w:rsidRDefault="00B52AA7" w:rsidP="00B52AA7">
            <w:pPr>
              <w:pStyle w:val="Tabletext"/>
              <w:jc w:val="right"/>
            </w:pPr>
            <w:r>
              <w:t>2024</w:t>
            </w:r>
          </w:p>
        </w:tc>
        <w:tc>
          <w:tcPr>
            <w:tcW w:w="1185" w:type="dxa"/>
            <w:tcBorders>
              <w:top w:val="single" w:sz="12" w:space="0" w:color="D19000" w:themeColor="accent1"/>
              <w:bottom w:val="single" w:sz="6" w:space="0" w:color="209692"/>
            </w:tcBorders>
            <w:shd w:val="clear" w:color="auto" w:fill="F9F9F9"/>
            <w:vAlign w:val="center"/>
          </w:tcPr>
          <w:p w14:paraId="460A38ED" w14:textId="22E46DD2" w:rsidR="00B52AA7" w:rsidRDefault="00B52AA7" w:rsidP="00B52AA7">
            <w:pPr>
              <w:pStyle w:val="Tabletext"/>
              <w:jc w:val="right"/>
            </w:pPr>
            <w:r>
              <w:t>2025</w:t>
            </w:r>
          </w:p>
        </w:tc>
        <w:tc>
          <w:tcPr>
            <w:tcW w:w="1185" w:type="dxa"/>
            <w:tcBorders>
              <w:top w:val="single" w:sz="12" w:space="0" w:color="D19000" w:themeColor="accent1"/>
              <w:bottom w:val="single" w:sz="6" w:space="0" w:color="209692"/>
            </w:tcBorders>
            <w:vAlign w:val="center"/>
          </w:tcPr>
          <w:p w14:paraId="1136A980" w14:textId="3055E67C" w:rsidR="00B52AA7" w:rsidRDefault="00B52AA7" w:rsidP="00B52AA7">
            <w:pPr>
              <w:pStyle w:val="Tabletext"/>
              <w:jc w:val="right"/>
            </w:pPr>
            <w:r>
              <w:t>2024</w:t>
            </w:r>
          </w:p>
        </w:tc>
      </w:tr>
      <w:tr w:rsidR="002C4067" w14:paraId="01B9D41B" w14:textId="77777777" w:rsidTr="007D7225">
        <w:trPr>
          <w:trHeight w:val="227"/>
        </w:trPr>
        <w:tc>
          <w:tcPr>
            <w:tcW w:w="2665" w:type="dxa"/>
            <w:tcBorders>
              <w:top w:val="single" w:sz="6" w:space="0" w:color="209692"/>
              <w:bottom w:val="single" w:sz="6" w:space="0" w:color="209692"/>
            </w:tcBorders>
          </w:tcPr>
          <w:p w14:paraId="2A82EC76" w14:textId="77777777" w:rsidR="002C4067" w:rsidRPr="00736700" w:rsidRDefault="002C4067" w:rsidP="00736700">
            <w:pPr>
              <w:pStyle w:val="TabletextsubheadTeal"/>
              <w:rPr>
                <w:rStyle w:val="ColourTealAA"/>
              </w:rPr>
            </w:pPr>
          </w:p>
        </w:tc>
        <w:tc>
          <w:tcPr>
            <w:tcW w:w="1185" w:type="dxa"/>
            <w:tcBorders>
              <w:top w:val="single" w:sz="6" w:space="0" w:color="209692"/>
              <w:bottom w:val="single" w:sz="6" w:space="0" w:color="209692"/>
            </w:tcBorders>
            <w:shd w:val="clear" w:color="auto" w:fill="F9F9F9"/>
            <w:vAlign w:val="center"/>
          </w:tcPr>
          <w:p w14:paraId="7BB647B3" w14:textId="2B54A7ED" w:rsidR="002C4067" w:rsidRPr="00A25F56" w:rsidRDefault="002C4067" w:rsidP="00736700">
            <w:pPr>
              <w:pStyle w:val="TabletextsubheadTeal"/>
              <w:rPr>
                <w:rStyle w:val="ColourTealAA"/>
                <w:color w:val="0B7D7A"/>
              </w:rPr>
            </w:pPr>
            <w:r w:rsidRPr="00A25F56">
              <w:rPr>
                <w:rStyle w:val="ColourTealAA"/>
                <w:color w:val="0B7D7A"/>
              </w:rPr>
              <w:t>$</w:t>
            </w:r>
          </w:p>
        </w:tc>
        <w:tc>
          <w:tcPr>
            <w:tcW w:w="1185" w:type="dxa"/>
            <w:tcBorders>
              <w:top w:val="single" w:sz="6" w:space="0" w:color="209692"/>
              <w:bottom w:val="single" w:sz="6" w:space="0" w:color="209692"/>
            </w:tcBorders>
            <w:vAlign w:val="center"/>
          </w:tcPr>
          <w:p w14:paraId="1AE9A041" w14:textId="69BAF587" w:rsidR="002C4067" w:rsidRPr="00736700" w:rsidRDefault="002C4067" w:rsidP="00736700">
            <w:pPr>
              <w:pStyle w:val="TabletextsubheadTeal"/>
              <w:rPr>
                <w:rStyle w:val="ColourTealAA"/>
              </w:rPr>
            </w:pPr>
            <w:r w:rsidRPr="00736700">
              <w:rPr>
                <w:rStyle w:val="ColourTealAA"/>
              </w:rPr>
              <w:t>$</w:t>
            </w:r>
          </w:p>
        </w:tc>
        <w:tc>
          <w:tcPr>
            <w:tcW w:w="1185" w:type="dxa"/>
            <w:tcBorders>
              <w:top w:val="single" w:sz="6" w:space="0" w:color="209692"/>
              <w:bottom w:val="single" w:sz="6" w:space="0" w:color="209692"/>
            </w:tcBorders>
            <w:shd w:val="clear" w:color="auto" w:fill="F9F9F9"/>
            <w:vAlign w:val="center"/>
          </w:tcPr>
          <w:p w14:paraId="0FB5AB9E" w14:textId="446A325B" w:rsidR="002C4067" w:rsidRPr="00A25F56" w:rsidRDefault="002C4067" w:rsidP="00736700">
            <w:pPr>
              <w:pStyle w:val="TabletextsubheadTeal"/>
              <w:rPr>
                <w:rStyle w:val="ColourTealAA"/>
                <w:color w:val="0B7D7A"/>
              </w:rPr>
            </w:pPr>
            <w:r w:rsidRPr="00A25F56">
              <w:rPr>
                <w:rStyle w:val="ColourTealAA"/>
                <w:color w:val="0B7D7A"/>
              </w:rPr>
              <w:t>$</w:t>
            </w:r>
          </w:p>
        </w:tc>
        <w:tc>
          <w:tcPr>
            <w:tcW w:w="1185" w:type="dxa"/>
            <w:tcBorders>
              <w:top w:val="single" w:sz="6" w:space="0" w:color="209692"/>
              <w:bottom w:val="single" w:sz="6" w:space="0" w:color="209692"/>
            </w:tcBorders>
            <w:vAlign w:val="center"/>
          </w:tcPr>
          <w:p w14:paraId="4785833F" w14:textId="391A9FA1" w:rsidR="002C4067" w:rsidRPr="00736700" w:rsidRDefault="002C4067" w:rsidP="00736700">
            <w:pPr>
              <w:pStyle w:val="TabletextsubheadTeal"/>
              <w:rPr>
                <w:rStyle w:val="ColourTealAA"/>
              </w:rPr>
            </w:pPr>
            <w:r w:rsidRPr="00736700">
              <w:rPr>
                <w:rStyle w:val="ColourTealAA"/>
              </w:rPr>
              <w:t>$</w:t>
            </w:r>
          </w:p>
        </w:tc>
        <w:tc>
          <w:tcPr>
            <w:tcW w:w="1185" w:type="dxa"/>
            <w:tcBorders>
              <w:top w:val="single" w:sz="6" w:space="0" w:color="209692"/>
              <w:bottom w:val="single" w:sz="6" w:space="0" w:color="209692"/>
            </w:tcBorders>
            <w:shd w:val="clear" w:color="auto" w:fill="F9F9F9"/>
            <w:vAlign w:val="center"/>
          </w:tcPr>
          <w:p w14:paraId="6808E03A" w14:textId="4D6AC3C5" w:rsidR="002C4067" w:rsidRPr="00A25F56" w:rsidRDefault="002C4067" w:rsidP="00736700">
            <w:pPr>
              <w:pStyle w:val="TabletextsubheadTeal"/>
              <w:rPr>
                <w:rStyle w:val="ColourTealAA"/>
                <w:color w:val="0B7D7A"/>
              </w:rPr>
            </w:pPr>
            <w:r w:rsidRPr="00A25F56">
              <w:rPr>
                <w:rStyle w:val="ColourTealAA"/>
                <w:color w:val="0B7D7A"/>
              </w:rPr>
              <w:t>$</w:t>
            </w:r>
          </w:p>
        </w:tc>
        <w:tc>
          <w:tcPr>
            <w:tcW w:w="1185" w:type="dxa"/>
            <w:tcBorders>
              <w:top w:val="single" w:sz="6" w:space="0" w:color="209692"/>
              <w:bottom w:val="single" w:sz="6" w:space="0" w:color="209692"/>
            </w:tcBorders>
            <w:vAlign w:val="center"/>
          </w:tcPr>
          <w:p w14:paraId="378EF0D4" w14:textId="13E54612" w:rsidR="002C4067" w:rsidRPr="00736700" w:rsidRDefault="002C4067" w:rsidP="00736700">
            <w:pPr>
              <w:pStyle w:val="TabletextsubheadTeal"/>
              <w:rPr>
                <w:rStyle w:val="ColourTealAA"/>
              </w:rPr>
            </w:pPr>
            <w:r w:rsidRPr="00736700">
              <w:rPr>
                <w:rStyle w:val="ColourTealAA"/>
              </w:rPr>
              <w:t>$</w:t>
            </w:r>
          </w:p>
        </w:tc>
      </w:tr>
      <w:tr w:rsidR="002C4067" w14:paraId="23E1202C" w14:textId="77777777" w:rsidTr="007D7225">
        <w:trPr>
          <w:trHeight w:val="227"/>
        </w:trPr>
        <w:tc>
          <w:tcPr>
            <w:tcW w:w="2665" w:type="dxa"/>
            <w:tcBorders>
              <w:top w:val="single" w:sz="6" w:space="0" w:color="209692"/>
              <w:bottom w:val="single" w:sz="6" w:space="0" w:color="EDECED" w:themeColor="accent4"/>
            </w:tcBorders>
          </w:tcPr>
          <w:p w14:paraId="510AB02D" w14:textId="5DBDCA6C" w:rsidR="002C4067" w:rsidRDefault="002C4067" w:rsidP="002C4067">
            <w:pPr>
              <w:pStyle w:val="Tabletext"/>
            </w:pPr>
            <w:r w:rsidRPr="00120C57">
              <w:t>Office and computer equipment</w:t>
            </w:r>
          </w:p>
        </w:tc>
        <w:tc>
          <w:tcPr>
            <w:tcW w:w="1185" w:type="dxa"/>
            <w:tcBorders>
              <w:top w:val="single" w:sz="6" w:space="0" w:color="209692"/>
              <w:bottom w:val="single" w:sz="6" w:space="0" w:color="EDECED" w:themeColor="accent4"/>
            </w:tcBorders>
            <w:shd w:val="clear" w:color="auto" w:fill="F9F9F9"/>
            <w:vAlign w:val="center"/>
          </w:tcPr>
          <w:p w14:paraId="22159A2D" w14:textId="550B7FAD" w:rsidR="002C4067" w:rsidRDefault="002C4067" w:rsidP="00B52AA7">
            <w:pPr>
              <w:pStyle w:val="Tabletext"/>
              <w:jc w:val="right"/>
            </w:pPr>
            <w:r w:rsidRPr="00120C57">
              <w:t>561,230</w:t>
            </w:r>
          </w:p>
        </w:tc>
        <w:tc>
          <w:tcPr>
            <w:tcW w:w="1185" w:type="dxa"/>
            <w:tcBorders>
              <w:top w:val="single" w:sz="6" w:space="0" w:color="209692"/>
              <w:bottom w:val="single" w:sz="6" w:space="0" w:color="EDECED" w:themeColor="accent4"/>
            </w:tcBorders>
            <w:vAlign w:val="center"/>
          </w:tcPr>
          <w:p w14:paraId="31C86313" w14:textId="352E0603" w:rsidR="002C4067" w:rsidRDefault="002C4067" w:rsidP="00B52AA7">
            <w:pPr>
              <w:pStyle w:val="Tabletext"/>
              <w:jc w:val="right"/>
            </w:pPr>
            <w:r w:rsidRPr="00120C57">
              <w:t>279,587</w:t>
            </w:r>
          </w:p>
        </w:tc>
        <w:tc>
          <w:tcPr>
            <w:tcW w:w="1185" w:type="dxa"/>
            <w:tcBorders>
              <w:top w:val="single" w:sz="6" w:space="0" w:color="209692"/>
              <w:bottom w:val="single" w:sz="6" w:space="0" w:color="EDECED" w:themeColor="accent4"/>
            </w:tcBorders>
            <w:shd w:val="clear" w:color="auto" w:fill="F9F9F9"/>
            <w:vAlign w:val="center"/>
          </w:tcPr>
          <w:p w14:paraId="6F8DA89D" w14:textId="41A965B9" w:rsidR="002C4067" w:rsidRDefault="002C4067" w:rsidP="00B52AA7">
            <w:pPr>
              <w:pStyle w:val="Tabletext"/>
              <w:jc w:val="right"/>
            </w:pPr>
            <w:r w:rsidRPr="00120C57">
              <w:t xml:space="preserve">(239,411) </w:t>
            </w:r>
          </w:p>
        </w:tc>
        <w:tc>
          <w:tcPr>
            <w:tcW w:w="1185" w:type="dxa"/>
            <w:tcBorders>
              <w:top w:val="single" w:sz="6" w:space="0" w:color="209692"/>
              <w:bottom w:val="single" w:sz="6" w:space="0" w:color="EDECED" w:themeColor="accent4"/>
            </w:tcBorders>
            <w:vAlign w:val="center"/>
          </w:tcPr>
          <w:p w14:paraId="288A91A3" w14:textId="1AB052BC" w:rsidR="002C4067" w:rsidRDefault="002C4067" w:rsidP="00B52AA7">
            <w:pPr>
              <w:pStyle w:val="Tabletext"/>
              <w:jc w:val="right"/>
            </w:pPr>
            <w:r w:rsidRPr="00120C57">
              <w:t>(209,743)</w:t>
            </w:r>
          </w:p>
        </w:tc>
        <w:tc>
          <w:tcPr>
            <w:tcW w:w="1185" w:type="dxa"/>
            <w:tcBorders>
              <w:top w:val="single" w:sz="6" w:space="0" w:color="209692"/>
              <w:bottom w:val="single" w:sz="6" w:space="0" w:color="EDECED" w:themeColor="accent4"/>
            </w:tcBorders>
            <w:shd w:val="clear" w:color="auto" w:fill="F9F9F9"/>
            <w:vAlign w:val="center"/>
          </w:tcPr>
          <w:p w14:paraId="6701E4C4" w14:textId="7962B8AE" w:rsidR="002C4067" w:rsidRDefault="002C4067" w:rsidP="00B52AA7">
            <w:pPr>
              <w:pStyle w:val="Tabletext"/>
              <w:jc w:val="right"/>
            </w:pPr>
            <w:r w:rsidRPr="00120C57">
              <w:t>321,819</w:t>
            </w:r>
          </w:p>
        </w:tc>
        <w:tc>
          <w:tcPr>
            <w:tcW w:w="1185" w:type="dxa"/>
            <w:tcBorders>
              <w:top w:val="single" w:sz="6" w:space="0" w:color="209692"/>
              <w:bottom w:val="single" w:sz="6" w:space="0" w:color="EDECED" w:themeColor="accent4"/>
            </w:tcBorders>
            <w:vAlign w:val="center"/>
          </w:tcPr>
          <w:p w14:paraId="4EB22924" w14:textId="5B53E8DD" w:rsidR="002C4067" w:rsidRDefault="002C4067" w:rsidP="00B52AA7">
            <w:pPr>
              <w:pStyle w:val="Tabletext"/>
              <w:jc w:val="right"/>
            </w:pPr>
            <w:r w:rsidRPr="00120C57">
              <w:t>69,844</w:t>
            </w:r>
          </w:p>
        </w:tc>
      </w:tr>
      <w:tr w:rsidR="002C4067" w14:paraId="247EC154" w14:textId="77777777" w:rsidTr="009F28AC">
        <w:trPr>
          <w:trHeight w:val="227"/>
        </w:trPr>
        <w:tc>
          <w:tcPr>
            <w:tcW w:w="2665" w:type="dxa"/>
            <w:tcBorders>
              <w:top w:val="single" w:sz="6" w:space="0" w:color="EDECED" w:themeColor="accent4"/>
              <w:bottom w:val="single" w:sz="6" w:space="0" w:color="EDECED" w:themeColor="accent4"/>
            </w:tcBorders>
          </w:tcPr>
          <w:p w14:paraId="0E9C0683" w14:textId="3D1957A7" w:rsidR="002C4067" w:rsidRDefault="002C4067" w:rsidP="002C4067">
            <w:pPr>
              <w:pStyle w:val="Tabletext"/>
            </w:pPr>
            <w:r w:rsidRPr="00120C57">
              <w:t>Leasehold improvements</w:t>
            </w:r>
          </w:p>
        </w:tc>
        <w:tc>
          <w:tcPr>
            <w:tcW w:w="1185" w:type="dxa"/>
            <w:tcBorders>
              <w:top w:val="single" w:sz="6" w:space="0" w:color="EDECED" w:themeColor="accent4"/>
              <w:bottom w:val="single" w:sz="6" w:space="0" w:color="EDECED" w:themeColor="accent4"/>
            </w:tcBorders>
            <w:shd w:val="clear" w:color="auto" w:fill="F9F9F9"/>
            <w:vAlign w:val="center"/>
          </w:tcPr>
          <w:p w14:paraId="12B290DB" w14:textId="104474B1" w:rsidR="002C4067" w:rsidRDefault="002C4067" w:rsidP="00B52AA7">
            <w:pPr>
              <w:pStyle w:val="Tabletext"/>
              <w:jc w:val="right"/>
            </w:pPr>
            <w:r w:rsidRPr="00120C57">
              <w:t>81,320</w:t>
            </w:r>
          </w:p>
        </w:tc>
        <w:tc>
          <w:tcPr>
            <w:tcW w:w="1185" w:type="dxa"/>
            <w:tcBorders>
              <w:top w:val="single" w:sz="6" w:space="0" w:color="EDECED" w:themeColor="accent4"/>
              <w:bottom w:val="single" w:sz="6" w:space="0" w:color="EDECED" w:themeColor="accent4"/>
            </w:tcBorders>
            <w:vAlign w:val="center"/>
          </w:tcPr>
          <w:p w14:paraId="676BDD0D" w14:textId="2D3D67AB" w:rsidR="002C4067" w:rsidRDefault="002C4067" w:rsidP="00B52AA7">
            <w:pPr>
              <w:pStyle w:val="Tabletext"/>
              <w:jc w:val="right"/>
            </w:pPr>
            <w:r w:rsidRPr="00120C57">
              <w:t>81,320</w:t>
            </w:r>
          </w:p>
        </w:tc>
        <w:tc>
          <w:tcPr>
            <w:tcW w:w="1185" w:type="dxa"/>
            <w:tcBorders>
              <w:top w:val="single" w:sz="6" w:space="0" w:color="EDECED" w:themeColor="accent4"/>
              <w:bottom w:val="single" w:sz="6" w:space="0" w:color="EDECED" w:themeColor="accent4"/>
            </w:tcBorders>
            <w:shd w:val="clear" w:color="auto" w:fill="F9F9F9"/>
            <w:vAlign w:val="center"/>
          </w:tcPr>
          <w:p w14:paraId="300C1E1B" w14:textId="27BEDBE5" w:rsidR="002C4067" w:rsidRDefault="002C4067" w:rsidP="00B52AA7">
            <w:pPr>
              <w:pStyle w:val="Tabletext"/>
              <w:jc w:val="right"/>
            </w:pPr>
            <w:r w:rsidRPr="00120C57">
              <w:t>(23,606)</w:t>
            </w:r>
          </w:p>
        </w:tc>
        <w:tc>
          <w:tcPr>
            <w:tcW w:w="1185" w:type="dxa"/>
            <w:tcBorders>
              <w:top w:val="single" w:sz="6" w:space="0" w:color="EDECED" w:themeColor="accent4"/>
              <w:bottom w:val="single" w:sz="6" w:space="0" w:color="EDECED" w:themeColor="accent4"/>
            </w:tcBorders>
            <w:vAlign w:val="center"/>
          </w:tcPr>
          <w:p w14:paraId="5BEBB83D" w14:textId="6006B2B0" w:rsidR="002C4067" w:rsidRDefault="002C4067" w:rsidP="00B52AA7">
            <w:pPr>
              <w:pStyle w:val="Tabletext"/>
              <w:jc w:val="right"/>
            </w:pPr>
            <w:r w:rsidRPr="00120C57">
              <w:t>(11,038)</w:t>
            </w:r>
          </w:p>
        </w:tc>
        <w:tc>
          <w:tcPr>
            <w:tcW w:w="1185" w:type="dxa"/>
            <w:tcBorders>
              <w:top w:val="single" w:sz="6" w:space="0" w:color="EDECED" w:themeColor="accent4"/>
              <w:bottom w:val="single" w:sz="6" w:space="0" w:color="EDECED" w:themeColor="accent4"/>
            </w:tcBorders>
            <w:shd w:val="clear" w:color="auto" w:fill="F9F9F9"/>
            <w:vAlign w:val="center"/>
          </w:tcPr>
          <w:p w14:paraId="7D07F278" w14:textId="7C01E340" w:rsidR="002C4067" w:rsidRDefault="002C4067" w:rsidP="00B52AA7">
            <w:pPr>
              <w:pStyle w:val="Tabletext"/>
              <w:jc w:val="right"/>
            </w:pPr>
            <w:r w:rsidRPr="00120C57">
              <w:t>57,714</w:t>
            </w:r>
          </w:p>
        </w:tc>
        <w:tc>
          <w:tcPr>
            <w:tcW w:w="1185" w:type="dxa"/>
            <w:tcBorders>
              <w:top w:val="single" w:sz="6" w:space="0" w:color="EDECED" w:themeColor="accent4"/>
              <w:bottom w:val="single" w:sz="6" w:space="0" w:color="EDECED" w:themeColor="accent4"/>
            </w:tcBorders>
            <w:vAlign w:val="center"/>
          </w:tcPr>
          <w:p w14:paraId="34EDDE87" w14:textId="6F77FBDE" w:rsidR="002C4067" w:rsidRDefault="002C4067" w:rsidP="00B52AA7">
            <w:pPr>
              <w:pStyle w:val="Tabletext"/>
              <w:jc w:val="right"/>
            </w:pPr>
            <w:r w:rsidRPr="00120C57">
              <w:t>70,282</w:t>
            </w:r>
          </w:p>
        </w:tc>
      </w:tr>
      <w:tr w:rsidR="002C4067" w14:paraId="55370F0A" w14:textId="77777777" w:rsidTr="009F28AC">
        <w:trPr>
          <w:trHeight w:val="227"/>
        </w:trPr>
        <w:tc>
          <w:tcPr>
            <w:tcW w:w="2665" w:type="dxa"/>
            <w:tcBorders>
              <w:top w:val="single" w:sz="6" w:space="0" w:color="EDECED" w:themeColor="accent4"/>
              <w:bottom w:val="single" w:sz="6" w:space="0" w:color="1E2028" w:themeColor="text1"/>
            </w:tcBorders>
          </w:tcPr>
          <w:p w14:paraId="2DCB76A7" w14:textId="690669F5" w:rsidR="002C4067" w:rsidRDefault="002C4067" w:rsidP="002C4067">
            <w:pPr>
              <w:pStyle w:val="Tabletext"/>
            </w:pPr>
            <w:r w:rsidRPr="00120C57">
              <w:t>Right-of-use assets</w:t>
            </w:r>
          </w:p>
        </w:tc>
        <w:tc>
          <w:tcPr>
            <w:tcW w:w="1185" w:type="dxa"/>
            <w:tcBorders>
              <w:top w:val="single" w:sz="6" w:space="0" w:color="EDECED" w:themeColor="accent4"/>
              <w:bottom w:val="single" w:sz="6" w:space="0" w:color="1E2028" w:themeColor="text1"/>
            </w:tcBorders>
            <w:shd w:val="clear" w:color="auto" w:fill="F9F9F9"/>
            <w:vAlign w:val="center"/>
          </w:tcPr>
          <w:p w14:paraId="7193B4EA" w14:textId="361BD504" w:rsidR="002C4067" w:rsidRDefault="002C4067" w:rsidP="00B52AA7">
            <w:pPr>
              <w:pStyle w:val="Tabletext"/>
              <w:jc w:val="right"/>
            </w:pPr>
            <w:r w:rsidRPr="00120C57">
              <w:t>5,969,786</w:t>
            </w:r>
          </w:p>
        </w:tc>
        <w:tc>
          <w:tcPr>
            <w:tcW w:w="1185" w:type="dxa"/>
            <w:tcBorders>
              <w:top w:val="single" w:sz="6" w:space="0" w:color="EDECED" w:themeColor="accent4"/>
              <w:bottom w:val="single" w:sz="6" w:space="0" w:color="1E2028" w:themeColor="text1"/>
            </w:tcBorders>
            <w:vAlign w:val="center"/>
          </w:tcPr>
          <w:p w14:paraId="4A906374" w14:textId="64C7BB57" w:rsidR="002C4067" w:rsidRDefault="002C4067" w:rsidP="00B52AA7">
            <w:pPr>
              <w:pStyle w:val="Tabletext"/>
              <w:jc w:val="right"/>
            </w:pPr>
            <w:r w:rsidRPr="00120C57">
              <w:t>4,896,213</w:t>
            </w:r>
          </w:p>
        </w:tc>
        <w:tc>
          <w:tcPr>
            <w:tcW w:w="1185" w:type="dxa"/>
            <w:tcBorders>
              <w:top w:val="single" w:sz="6" w:space="0" w:color="EDECED" w:themeColor="accent4"/>
              <w:bottom w:val="single" w:sz="6" w:space="0" w:color="1E2028" w:themeColor="text1"/>
            </w:tcBorders>
            <w:shd w:val="clear" w:color="auto" w:fill="F9F9F9"/>
            <w:vAlign w:val="center"/>
          </w:tcPr>
          <w:p w14:paraId="204428F1" w14:textId="5D6ADDFB" w:rsidR="002C4067" w:rsidRDefault="002C4067" w:rsidP="00B52AA7">
            <w:pPr>
              <w:pStyle w:val="Tabletext"/>
              <w:jc w:val="right"/>
            </w:pPr>
            <w:r w:rsidRPr="00120C57">
              <w:t>(1,876,832)</w:t>
            </w:r>
          </w:p>
        </w:tc>
        <w:tc>
          <w:tcPr>
            <w:tcW w:w="1185" w:type="dxa"/>
            <w:tcBorders>
              <w:top w:val="single" w:sz="6" w:space="0" w:color="EDECED" w:themeColor="accent4"/>
              <w:bottom w:val="single" w:sz="6" w:space="0" w:color="1E2028" w:themeColor="text1"/>
            </w:tcBorders>
            <w:vAlign w:val="center"/>
          </w:tcPr>
          <w:p w14:paraId="71E36A2F" w14:textId="67D2DD2B" w:rsidR="002C4067" w:rsidRDefault="002C4067" w:rsidP="00B52AA7">
            <w:pPr>
              <w:pStyle w:val="Tabletext"/>
              <w:jc w:val="right"/>
            </w:pPr>
            <w:r w:rsidRPr="00120C57">
              <w:t>(1,241,546)</w:t>
            </w:r>
          </w:p>
        </w:tc>
        <w:tc>
          <w:tcPr>
            <w:tcW w:w="1185" w:type="dxa"/>
            <w:tcBorders>
              <w:top w:val="single" w:sz="6" w:space="0" w:color="EDECED" w:themeColor="accent4"/>
              <w:bottom w:val="single" w:sz="6" w:space="0" w:color="1E2028" w:themeColor="text1"/>
            </w:tcBorders>
            <w:shd w:val="clear" w:color="auto" w:fill="F9F9F9"/>
            <w:vAlign w:val="center"/>
          </w:tcPr>
          <w:p w14:paraId="3C6D759A" w14:textId="1F7BA58C" w:rsidR="002C4067" w:rsidRDefault="002C4067" w:rsidP="00B52AA7">
            <w:pPr>
              <w:pStyle w:val="Tabletext"/>
              <w:jc w:val="right"/>
            </w:pPr>
            <w:r w:rsidRPr="00120C57">
              <w:t>4,092,954</w:t>
            </w:r>
          </w:p>
        </w:tc>
        <w:tc>
          <w:tcPr>
            <w:tcW w:w="1185" w:type="dxa"/>
            <w:tcBorders>
              <w:top w:val="single" w:sz="6" w:space="0" w:color="EDECED" w:themeColor="accent4"/>
              <w:bottom w:val="single" w:sz="6" w:space="0" w:color="1E2028" w:themeColor="text1"/>
            </w:tcBorders>
            <w:vAlign w:val="center"/>
          </w:tcPr>
          <w:p w14:paraId="4E455768" w14:textId="658AA70D" w:rsidR="002C4067" w:rsidRDefault="002C4067" w:rsidP="00B52AA7">
            <w:pPr>
              <w:pStyle w:val="Tabletext"/>
              <w:jc w:val="right"/>
            </w:pPr>
            <w:r w:rsidRPr="00120C57">
              <w:t>3,654,667</w:t>
            </w:r>
          </w:p>
        </w:tc>
      </w:tr>
      <w:tr w:rsidR="002C4067" w14:paraId="064E907F" w14:textId="77777777" w:rsidTr="006B1ACF">
        <w:trPr>
          <w:trHeight w:val="227"/>
        </w:trPr>
        <w:tc>
          <w:tcPr>
            <w:tcW w:w="2665" w:type="dxa"/>
            <w:tcBorders>
              <w:top w:val="single" w:sz="6" w:space="0" w:color="1E2028" w:themeColor="text1"/>
              <w:bottom w:val="single" w:sz="6" w:space="0" w:color="1E2028" w:themeColor="text1"/>
            </w:tcBorders>
          </w:tcPr>
          <w:p w14:paraId="3C48DFCE" w14:textId="13378A99" w:rsidR="002C4067" w:rsidRDefault="002C4067" w:rsidP="002C4067">
            <w:pPr>
              <w:pStyle w:val="Tabletext"/>
            </w:pPr>
            <w:r w:rsidRPr="00153D5A">
              <w:rPr>
                <w:rStyle w:val="Strong"/>
              </w:rPr>
              <w:t>Net carrying amount</w:t>
            </w:r>
          </w:p>
        </w:tc>
        <w:tc>
          <w:tcPr>
            <w:tcW w:w="1185" w:type="dxa"/>
            <w:tcBorders>
              <w:top w:val="single" w:sz="6" w:space="0" w:color="1E2028" w:themeColor="text1"/>
              <w:bottom w:val="single" w:sz="6" w:space="0" w:color="1E2028" w:themeColor="text1"/>
            </w:tcBorders>
            <w:shd w:val="clear" w:color="auto" w:fill="F9F9F9"/>
            <w:vAlign w:val="center"/>
          </w:tcPr>
          <w:p w14:paraId="52BEAE43" w14:textId="54CCC022" w:rsidR="002C4067" w:rsidRDefault="002C4067" w:rsidP="00B52AA7">
            <w:pPr>
              <w:pStyle w:val="Tabletext"/>
              <w:jc w:val="right"/>
            </w:pPr>
            <w:r w:rsidRPr="00153D5A">
              <w:rPr>
                <w:rStyle w:val="Strong"/>
              </w:rPr>
              <w:t>6,612,336</w:t>
            </w:r>
          </w:p>
        </w:tc>
        <w:tc>
          <w:tcPr>
            <w:tcW w:w="1185" w:type="dxa"/>
            <w:tcBorders>
              <w:top w:val="single" w:sz="6" w:space="0" w:color="1E2028" w:themeColor="text1"/>
              <w:bottom w:val="single" w:sz="6" w:space="0" w:color="1E2028" w:themeColor="text1"/>
            </w:tcBorders>
            <w:vAlign w:val="center"/>
          </w:tcPr>
          <w:p w14:paraId="783024AA" w14:textId="4DF3CD2A" w:rsidR="002C4067" w:rsidRDefault="002C4067" w:rsidP="00B52AA7">
            <w:pPr>
              <w:pStyle w:val="Tabletext"/>
              <w:jc w:val="right"/>
            </w:pPr>
            <w:r w:rsidRPr="00153D5A">
              <w:rPr>
                <w:rStyle w:val="Strong"/>
              </w:rPr>
              <w:t>5,257,120</w:t>
            </w:r>
          </w:p>
        </w:tc>
        <w:tc>
          <w:tcPr>
            <w:tcW w:w="1185" w:type="dxa"/>
            <w:tcBorders>
              <w:top w:val="single" w:sz="6" w:space="0" w:color="1E2028" w:themeColor="text1"/>
              <w:bottom w:val="single" w:sz="6" w:space="0" w:color="1E2028" w:themeColor="text1"/>
            </w:tcBorders>
            <w:shd w:val="clear" w:color="auto" w:fill="F9F9F9"/>
            <w:vAlign w:val="center"/>
          </w:tcPr>
          <w:p w14:paraId="69FB9646" w14:textId="1D12A4EB" w:rsidR="002C4067" w:rsidRDefault="002C4067" w:rsidP="00B52AA7">
            <w:pPr>
              <w:pStyle w:val="Tabletext"/>
              <w:jc w:val="right"/>
            </w:pPr>
            <w:r w:rsidRPr="00153D5A">
              <w:rPr>
                <w:rStyle w:val="Strong"/>
              </w:rPr>
              <w:t>(2,139,849)</w:t>
            </w:r>
          </w:p>
        </w:tc>
        <w:tc>
          <w:tcPr>
            <w:tcW w:w="1185" w:type="dxa"/>
            <w:tcBorders>
              <w:top w:val="single" w:sz="6" w:space="0" w:color="1E2028" w:themeColor="text1"/>
              <w:bottom w:val="single" w:sz="6" w:space="0" w:color="1E2028" w:themeColor="text1"/>
            </w:tcBorders>
            <w:vAlign w:val="center"/>
          </w:tcPr>
          <w:p w14:paraId="73C0F9AE" w14:textId="6F4D8AFC" w:rsidR="002C4067" w:rsidRDefault="002C4067" w:rsidP="00B52AA7">
            <w:pPr>
              <w:pStyle w:val="Tabletext"/>
              <w:jc w:val="right"/>
            </w:pPr>
            <w:r w:rsidRPr="00153D5A">
              <w:rPr>
                <w:rStyle w:val="Strong"/>
              </w:rPr>
              <w:t>(1,462,327)</w:t>
            </w:r>
          </w:p>
        </w:tc>
        <w:tc>
          <w:tcPr>
            <w:tcW w:w="1185" w:type="dxa"/>
            <w:tcBorders>
              <w:top w:val="single" w:sz="6" w:space="0" w:color="1E2028" w:themeColor="text1"/>
              <w:bottom w:val="single" w:sz="6" w:space="0" w:color="1E2028" w:themeColor="text1"/>
            </w:tcBorders>
            <w:shd w:val="clear" w:color="auto" w:fill="F9F9F9"/>
            <w:vAlign w:val="center"/>
          </w:tcPr>
          <w:p w14:paraId="4D378AE3" w14:textId="0CD9C78E" w:rsidR="002C4067" w:rsidRDefault="002C4067" w:rsidP="00B52AA7">
            <w:pPr>
              <w:pStyle w:val="Tabletext"/>
              <w:jc w:val="right"/>
            </w:pPr>
            <w:r w:rsidRPr="00153D5A">
              <w:rPr>
                <w:rStyle w:val="Strong"/>
              </w:rPr>
              <w:t>4,472,487</w:t>
            </w:r>
          </w:p>
        </w:tc>
        <w:tc>
          <w:tcPr>
            <w:tcW w:w="1185" w:type="dxa"/>
            <w:tcBorders>
              <w:top w:val="single" w:sz="6" w:space="0" w:color="1E2028" w:themeColor="text1"/>
              <w:bottom w:val="single" w:sz="6" w:space="0" w:color="1E2028" w:themeColor="text1"/>
            </w:tcBorders>
            <w:vAlign w:val="center"/>
          </w:tcPr>
          <w:p w14:paraId="66D7F7E9" w14:textId="19C95C8B" w:rsidR="002C4067" w:rsidRDefault="002C4067" w:rsidP="00B52AA7">
            <w:pPr>
              <w:pStyle w:val="Tabletext"/>
              <w:jc w:val="right"/>
            </w:pPr>
            <w:r w:rsidRPr="00153D5A">
              <w:rPr>
                <w:rStyle w:val="Strong"/>
              </w:rPr>
              <w:t>3,794,793</w:t>
            </w:r>
          </w:p>
        </w:tc>
      </w:tr>
    </w:tbl>
    <w:p w14:paraId="0350F79B" w14:textId="77777777" w:rsidR="002C4067" w:rsidRDefault="002C4067" w:rsidP="00B52AA7"/>
    <w:p w14:paraId="6BECC4FE" w14:textId="77777777" w:rsidR="00BC1DAE" w:rsidRPr="00594871" w:rsidRDefault="00BC1DAE" w:rsidP="00594871">
      <w:pPr>
        <w:pStyle w:val="Heading6"/>
      </w:pPr>
      <w:r w:rsidRPr="00594871">
        <w:t>Initial recognition and subsequent measurement</w:t>
      </w:r>
    </w:p>
    <w:p w14:paraId="754E2587" w14:textId="77777777" w:rsidR="00BC1DAE" w:rsidRDefault="00BC1DAE" w:rsidP="00120C57">
      <w:r w:rsidRPr="00832EAD">
        <w:t>Items of property, plant and equipment, are measured initially at cost and subsequently revalued at fair value less accumulated depreciation and impairment. Where an asset is acquired for no or nominal cost, the cost is its fair value at the date of acquisition. Assets transferred as part of a machinery of government change are transferred at their carrying amount.</w:t>
      </w:r>
    </w:p>
    <w:p w14:paraId="0DEA2E34" w14:textId="77777777" w:rsidR="00153D5A" w:rsidRDefault="00153D5A" w:rsidP="00120C57"/>
    <w:p w14:paraId="75673DD9" w14:textId="77777777" w:rsidR="00BC1DAE" w:rsidRDefault="00BC1DAE" w:rsidP="00594871">
      <w:pPr>
        <w:pStyle w:val="Heading5Notes"/>
      </w:pPr>
      <w:bookmarkStart w:id="486" w:name="_Toc210220100"/>
      <w:r>
        <w:t>4</w:t>
      </w:r>
      <w:r w:rsidRPr="000A5901">
        <w:t>.</w:t>
      </w:r>
      <w:r>
        <w:t>1.1</w:t>
      </w:r>
      <w:r w:rsidRPr="000A5901">
        <w:tab/>
      </w:r>
      <w:r>
        <w:t xml:space="preserve">Total right-of-use </w:t>
      </w:r>
      <w:r w:rsidRPr="00BD4C70">
        <w:t>assets</w:t>
      </w:r>
      <w:bookmarkEnd w:id="486"/>
    </w:p>
    <w:p w14:paraId="7E6E12F0" w14:textId="77777777" w:rsidR="00594871" w:rsidRDefault="00594871" w:rsidP="00594871"/>
    <w:tbl>
      <w:tblPr>
        <w:tblStyle w:val="TableGrid"/>
        <w:tblW w:w="9775" w:type="dxa"/>
        <w:tblBorders>
          <w:top w:val="none" w:sz="0" w:space="0" w:color="auto"/>
          <w:left w:val="none" w:sz="0" w:space="0" w:color="auto"/>
          <w:bottom w:val="single" w:sz="12" w:space="0" w:color="auto"/>
          <w:right w:val="none" w:sz="0" w:space="0" w:color="auto"/>
          <w:insideH w:val="none" w:sz="0" w:space="0" w:color="auto"/>
          <w:insideV w:val="none" w:sz="0" w:space="0" w:color="auto"/>
        </w:tblBorders>
        <w:tblLayout w:type="fixed"/>
        <w:tblCellMar>
          <w:top w:w="57" w:type="dxa"/>
          <w:left w:w="0" w:type="dxa"/>
          <w:bottom w:w="57" w:type="dxa"/>
        </w:tblCellMar>
        <w:tblLook w:val="04A0" w:firstRow="1" w:lastRow="0" w:firstColumn="1" w:lastColumn="0" w:noHBand="0" w:noVBand="1"/>
      </w:tblPr>
      <w:tblGrid>
        <w:gridCol w:w="2665"/>
        <w:gridCol w:w="1185"/>
        <w:gridCol w:w="1185"/>
        <w:gridCol w:w="1185"/>
        <w:gridCol w:w="1185"/>
        <w:gridCol w:w="1185"/>
        <w:gridCol w:w="1185"/>
      </w:tblGrid>
      <w:tr w:rsidR="000321D1" w:rsidRPr="00153D5A" w14:paraId="652B2F2C" w14:textId="77777777" w:rsidTr="009F28AC">
        <w:trPr>
          <w:trHeight w:val="567"/>
        </w:trPr>
        <w:tc>
          <w:tcPr>
            <w:tcW w:w="2665" w:type="dxa"/>
            <w:tcBorders>
              <w:top w:val="single" w:sz="6" w:space="0" w:color="EDECED" w:themeColor="accent4"/>
              <w:bottom w:val="single" w:sz="12" w:space="0" w:color="D19000" w:themeColor="accent1"/>
            </w:tcBorders>
            <w:vAlign w:val="bottom"/>
          </w:tcPr>
          <w:p w14:paraId="15E3B33F" w14:textId="193350CE" w:rsidR="000321D1" w:rsidRPr="000321D1" w:rsidRDefault="000321D1" w:rsidP="000321D1">
            <w:pPr>
              <w:pStyle w:val="Tabletextsmall"/>
              <w:jc w:val="right"/>
            </w:pPr>
          </w:p>
        </w:tc>
        <w:tc>
          <w:tcPr>
            <w:tcW w:w="1185" w:type="dxa"/>
            <w:tcBorders>
              <w:top w:val="single" w:sz="6" w:space="0" w:color="EDECED" w:themeColor="accent4"/>
              <w:bottom w:val="single" w:sz="12" w:space="0" w:color="D19000" w:themeColor="accent1"/>
            </w:tcBorders>
            <w:shd w:val="clear" w:color="auto" w:fill="F9F9F9"/>
            <w:vAlign w:val="bottom"/>
          </w:tcPr>
          <w:p w14:paraId="24937F28" w14:textId="1B9FF490" w:rsidR="000321D1" w:rsidRPr="000321D1" w:rsidRDefault="000321D1" w:rsidP="000321D1">
            <w:pPr>
              <w:pStyle w:val="Tabletextsmall"/>
              <w:jc w:val="right"/>
            </w:pPr>
            <w:r w:rsidRPr="000321D1">
              <w:t>Gross carrying amount</w:t>
            </w:r>
          </w:p>
        </w:tc>
        <w:tc>
          <w:tcPr>
            <w:tcW w:w="1185" w:type="dxa"/>
            <w:tcBorders>
              <w:top w:val="single" w:sz="6" w:space="0" w:color="EDECED" w:themeColor="accent4"/>
              <w:bottom w:val="single" w:sz="12" w:space="0" w:color="D19000" w:themeColor="accent1"/>
            </w:tcBorders>
            <w:vAlign w:val="bottom"/>
          </w:tcPr>
          <w:p w14:paraId="44A48F90" w14:textId="7566B021" w:rsidR="000321D1" w:rsidRPr="000321D1" w:rsidRDefault="000321D1" w:rsidP="000321D1">
            <w:pPr>
              <w:pStyle w:val="Tabletextsmall"/>
              <w:jc w:val="right"/>
            </w:pPr>
          </w:p>
        </w:tc>
        <w:tc>
          <w:tcPr>
            <w:tcW w:w="1185" w:type="dxa"/>
            <w:tcBorders>
              <w:top w:val="single" w:sz="6" w:space="0" w:color="EDECED" w:themeColor="accent4"/>
              <w:bottom w:val="single" w:sz="12" w:space="0" w:color="D19000" w:themeColor="accent1"/>
            </w:tcBorders>
            <w:shd w:val="clear" w:color="auto" w:fill="F9F9F9"/>
            <w:vAlign w:val="bottom"/>
          </w:tcPr>
          <w:p w14:paraId="13D648F3" w14:textId="14F4D3F8" w:rsidR="000321D1" w:rsidRPr="000321D1" w:rsidRDefault="000321D1" w:rsidP="000321D1">
            <w:pPr>
              <w:pStyle w:val="Tabletextsmall"/>
              <w:jc w:val="right"/>
            </w:pPr>
            <w:r w:rsidRPr="000321D1">
              <w:t>Accumulated depreciation</w:t>
            </w:r>
          </w:p>
        </w:tc>
        <w:tc>
          <w:tcPr>
            <w:tcW w:w="1185" w:type="dxa"/>
            <w:tcBorders>
              <w:top w:val="single" w:sz="6" w:space="0" w:color="EDECED" w:themeColor="accent4"/>
              <w:bottom w:val="single" w:sz="12" w:space="0" w:color="D19000" w:themeColor="accent1"/>
            </w:tcBorders>
            <w:vAlign w:val="bottom"/>
          </w:tcPr>
          <w:p w14:paraId="31F7D253" w14:textId="7F7FD3F3" w:rsidR="000321D1" w:rsidRPr="000321D1" w:rsidRDefault="000321D1" w:rsidP="000321D1">
            <w:pPr>
              <w:pStyle w:val="Tabletextsmall"/>
              <w:jc w:val="right"/>
            </w:pPr>
          </w:p>
        </w:tc>
        <w:tc>
          <w:tcPr>
            <w:tcW w:w="1185" w:type="dxa"/>
            <w:tcBorders>
              <w:top w:val="single" w:sz="6" w:space="0" w:color="EDECED" w:themeColor="accent4"/>
              <w:bottom w:val="single" w:sz="12" w:space="0" w:color="D19000" w:themeColor="accent1"/>
            </w:tcBorders>
            <w:shd w:val="clear" w:color="auto" w:fill="F9F9F9"/>
            <w:vAlign w:val="bottom"/>
          </w:tcPr>
          <w:p w14:paraId="47A67DF1" w14:textId="3E1729C0" w:rsidR="000321D1" w:rsidRPr="000321D1" w:rsidRDefault="000321D1" w:rsidP="000321D1">
            <w:pPr>
              <w:pStyle w:val="Tabletextsmall"/>
              <w:jc w:val="right"/>
            </w:pPr>
            <w:r w:rsidRPr="000321D1">
              <w:t>Net carrying amount</w:t>
            </w:r>
          </w:p>
        </w:tc>
        <w:tc>
          <w:tcPr>
            <w:tcW w:w="1185" w:type="dxa"/>
            <w:tcBorders>
              <w:top w:val="single" w:sz="6" w:space="0" w:color="EDECED" w:themeColor="accent4"/>
              <w:bottom w:val="single" w:sz="12" w:space="0" w:color="D19000" w:themeColor="accent1"/>
            </w:tcBorders>
            <w:vAlign w:val="bottom"/>
          </w:tcPr>
          <w:p w14:paraId="55B6E990" w14:textId="65F31C1E" w:rsidR="000321D1" w:rsidRPr="000321D1" w:rsidRDefault="000321D1" w:rsidP="000321D1">
            <w:pPr>
              <w:pStyle w:val="Tabletextsmall"/>
              <w:jc w:val="right"/>
            </w:pPr>
          </w:p>
        </w:tc>
      </w:tr>
      <w:tr w:rsidR="00BC1DAE" w:rsidRPr="00153D5A" w14:paraId="71DD3F2C" w14:textId="77777777" w:rsidTr="007D7225">
        <w:trPr>
          <w:trHeight w:val="227"/>
        </w:trPr>
        <w:tc>
          <w:tcPr>
            <w:tcW w:w="2665" w:type="dxa"/>
            <w:tcBorders>
              <w:top w:val="single" w:sz="12" w:space="0" w:color="D19000" w:themeColor="accent1"/>
              <w:bottom w:val="single" w:sz="6" w:space="0" w:color="209692"/>
            </w:tcBorders>
          </w:tcPr>
          <w:p w14:paraId="44BDA079" w14:textId="77777777" w:rsidR="00BC1DAE" w:rsidRPr="00153D5A" w:rsidRDefault="00BC1DAE" w:rsidP="00153D5A">
            <w:pPr>
              <w:pStyle w:val="Tabletext"/>
            </w:pPr>
          </w:p>
        </w:tc>
        <w:tc>
          <w:tcPr>
            <w:tcW w:w="1185" w:type="dxa"/>
            <w:tcBorders>
              <w:top w:val="single" w:sz="12" w:space="0" w:color="D19000" w:themeColor="accent1"/>
              <w:bottom w:val="single" w:sz="6" w:space="0" w:color="209692"/>
            </w:tcBorders>
            <w:shd w:val="clear" w:color="auto" w:fill="F9F9F9"/>
            <w:vAlign w:val="center"/>
          </w:tcPr>
          <w:p w14:paraId="659D3F32" w14:textId="54E4414D" w:rsidR="00BC1DAE" w:rsidRPr="00153D5A" w:rsidRDefault="00BC1DAE" w:rsidP="00153D5A">
            <w:pPr>
              <w:pStyle w:val="Tabletext"/>
              <w:jc w:val="right"/>
            </w:pPr>
            <w:r w:rsidRPr="00153D5A">
              <w:t>2025</w:t>
            </w:r>
          </w:p>
        </w:tc>
        <w:tc>
          <w:tcPr>
            <w:tcW w:w="1185" w:type="dxa"/>
            <w:tcBorders>
              <w:top w:val="single" w:sz="12" w:space="0" w:color="D19000" w:themeColor="accent1"/>
              <w:bottom w:val="single" w:sz="6" w:space="0" w:color="209692"/>
            </w:tcBorders>
            <w:vAlign w:val="center"/>
          </w:tcPr>
          <w:p w14:paraId="5935131E" w14:textId="3BA7FFC3" w:rsidR="00BC1DAE" w:rsidRPr="00153D5A" w:rsidRDefault="00BC1DAE" w:rsidP="00153D5A">
            <w:pPr>
              <w:pStyle w:val="Tabletext"/>
              <w:jc w:val="right"/>
            </w:pPr>
            <w:r w:rsidRPr="00153D5A">
              <w:t>2024</w:t>
            </w:r>
          </w:p>
        </w:tc>
        <w:tc>
          <w:tcPr>
            <w:tcW w:w="1185" w:type="dxa"/>
            <w:tcBorders>
              <w:top w:val="single" w:sz="12" w:space="0" w:color="D19000" w:themeColor="accent1"/>
              <w:bottom w:val="single" w:sz="6" w:space="0" w:color="209692"/>
            </w:tcBorders>
            <w:shd w:val="clear" w:color="auto" w:fill="F9F9F9"/>
            <w:vAlign w:val="center"/>
          </w:tcPr>
          <w:p w14:paraId="6CC869D8" w14:textId="40BE11F7" w:rsidR="00BC1DAE" w:rsidRPr="00153D5A" w:rsidRDefault="00BC1DAE" w:rsidP="00153D5A">
            <w:pPr>
              <w:pStyle w:val="Tabletext"/>
              <w:jc w:val="right"/>
            </w:pPr>
            <w:r w:rsidRPr="00153D5A">
              <w:t>2025</w:t>
            </w:r>
          </w:p>
        </w:tc>
        <w:tc>
          <w:tcPr>
            <w:tcW w:w="1185" w:type="dxa"/>
            <w:tcBorders>
              <w:top w:val="single" w:sz="12" w:space="0" w:color="D19000" w:themeColor="accent1"/>
              <w:bottom w:val="single" w:sz="6" w:space="0" w:color="209692"/>
            </w:tcBorders>
            <w:vAlign w:val="center"/>
          </w:tcPr>
          <w:p w14:paraId="698F9098" w14:textId="67AD4747" w:rsidR="00BC1DAE" w:rsidRPr="00153D5A" w:rsidRDefault="00BC1DAE" w:rsidP="00153D5A">
            <w:pPr>
              <w:pStyle w:val="Tabletext"/>
              <w:jc w:val="right"/>
            </w:pPr>
            <w:r w:rsidRPr="00153D5A">
              <w:t>2024</w:t>
            </w:r>
          </w:p>
        </w:tc>
        <w:tc>
          <w:tcPr>
            <w:tcW w:w="1185" w:type="dxa"/>
            <w:tcBorders>
              <w:top w:val="single" w:sz="12" w:space="0" w:color="D19000" w:themeColor="accent1"/>
              <w:bottom w:val="single" w:sz="6" w:space="0" w:color="209692"/>
            </w:tcBorders>
            <w:shd w:val="clear" w:color="auto" w:fill="F9F9F9"/>
            <w:vAlign w:val="center"/>
          </w:tcPr>
          <w:p w14:paraId="1504C38A" w14:textId="00588ADE" w:rsidR="00BC1DAE" w:rsidRPr="00153D5A" w:rsidRDefault="00BC1DAE" w:rsidP="00153D5A">
            <w:pPr>
              <w:pStyle w:val="Tabletext"/>
              <w:jc w:val="right"/>
            </w:pPr>
            <w:r w:rsidRPr="00153D5A">
              <w:t>2025</w:t>
            </w:r>
          </w:p>
        </w:tc>
        <w:tc>
          <w:tcPr>
            <w:tcW w:w="1185" w:type="dxa"/>
            <w:tcBorders>
              <w:top w:val="single" w:sz="12" w:space="0" w:color="D19000" w:themeColor="accent1"/>
              <w:bottom w:val="single" w:sz="6" w:space="0" w:color="209692"/>
            </w:tcBorders>
            <w:vAlign w:val="center"/>
          </w:tcPr>
          <w:p w14:paraId="6E3E94BE" w14:textId="699D31CE" w:rsidR="00BC1DAE" w:rsidRPr="00153D5A" w:rsidRDefault="00BC1DAE" w:rsidP="00153D5A">
            <w:pPr>
              <w:pStyle w:val="Tabletext"/>
              <w:jc w:val="right"/>
            </w:pPr>
            <w:r w:rsidRPr="00153D5A">
              <w:t>2024</w:t>
            </w:r>
          </w:p>
        </w:tc>
      </w:tr>
      <w:tr w:rsidR="00153D5A" w:rsidRPr="00153D5A" w14:paraId="6FD7A18D" w14:textId="77777777" w:rsidTr="007D7225">
        <w:trPr>
          <w:trHeight w:val="227"/>
        </w:trPr>
        <w:tc>
          <w:tcPr>
            <w:tcW w:w="2665" w:type="dxa"/>
            <w:tcBorders>
              <w:top w:val="single" w:sz="6" w:space="0" w:color="209692"/>
              <w:bottom w:val="single" w:sz="6" w:space="0" w:color="209692"/>
            </w:tcBorders>
            <w:vAlign w:val="center"/>
          </w:tcPr>
          <w:p w14:paraId="4BE4B2F4" w14:textId="77777777" w:rsidR="00153D5A" w:rsidRPr="00736700" w:rsidRDefault="00153D5A" w:rsidP="00736700">
            <w:pPr>
              <w:pStyle w:val="TabletextsubheadTeal"/>
              <w:rPr>
                <w:rStyle w:val="ColourTealAA"/>
              </w:rPr>
            </w:pPr>
          </w:p>
        </w:tc>
        <w:tc>
          <w:tcPr>
            <w:tcW w:w="1185" w:type="dxa"/>
            <w:tcBorders>
              <w:top w:val="single" w:sz="6" w:space="0" w:color="209692"/>
              <w:bottom w:val="single" w:sz="6" w:space="0" w:color="209692"/>
            </w:tcBorders>
            <w:shd w:val="clear" w:color="auto" w:fill="F9F9F9"/>
            <w:vAlign w:val="center"/>
          </w:tcPr>
          <w:p w14:paraId="1FB20978" w14:textId="3E5D84CD" w:rsidR="00153D5A" w:rsidRPr="00A25F56" w:rsidRDefault="00153D5A" w:rsidP="00736700">
            <w:pPr>
              <w:pStyle w:val="TabletextsubheadTeal"/>
              <w:rPr>
                <w:rStyle w:val="ColourTealAA"/>
                <w:color w:val="0B7D7A"/>
              </w:rPr>
            </w:pPr>
            <w:r w:rsidRPr="00A25F56">
              <w:rPr>
                <w:rStyle w:val="ColourTealAA"/>
                <w:color w:val="0B7D7A"/>
              </w:rPr>
              <w:t>$</w:t>
            </w:r>
          </w:p>
        </w:tc>
        <w:tc>
          <w:tcPr>
            <w:tcW w:w="1185" w:type="dxa"/>
            <w:tcBorders>
              <w:top w:val="single" w:sz="6" w:space="0" w:color="209692"/>
              <w:bottom w:val="single" w:sz="6" w:space="0" w:color="209692"/>
            </w:tcBorders>
            <w:vAlign w:val="center"/>
          </w:tcPr>
          <w:p w14:paraId="0C21F75F" w14:textId="40265F31" w:rsidR="00153D5A" w:rsidRPr="00736700" w:rsidRDefault="00153D5A" w:rsidP="00736700">
            <w:pPr>
              <w:pStyle w:val="TabletextsubheadTeal"/>
              <w:rPr>
                <w:rStyle w:val="ColourTealAA"/>
              </w:rPr>
            </w:pPr>
            <w:r w:rsidRPr="00736700">
              <w:rPr>
                <w:rStyle w:val="ColourTealAA"/>
              </w:rPr>
              <w:t>$</w:t>
            </w:r>
          </w:p>
        </w:tc>
        <w:tc>
          <w:tcPr>
            <w:tcW w:w="1185" w:type="dxa"/>
            <w:tcBorders>
              <w:top w:val="single" w:sz="6" w:space="0" w:color="209692"/>
              <w:bottom w:val="single" w:sz="6" w:space="0" w:color="209692"/>
            </w:tcBorders>
            <w:shd w:val="clear" w:color="auto" w:fill="F9F9F9"/>
            <w:vAlign w:val="center"/>
          </w:tcPr>
          <w:p w14:paraId="0E1BA286" w14:textId="1B1EC248" w:rsidR="00153D5A" w:rsidRPr="00A25F56" w:rsidRDefault="00153D5A" w:rsidP="00736700">
            <w:pPr>
              <w:pStyle w:val="TabletextsubheadTeal"/>
              <w:rPr>
                <w:rStyle w:val="ColourTealAA"/>
                <w:color w:val="0B7D7A"/>
              </w:rPr>
            </w:pPr>
            <w:r w:rsidRPr="00A25F56">
              <w:rPr>
                <w:rStyle w:val="ColourTealAA"/>
                <w:color w:val="0B7D7A"/>
              </w:rPr>
              <w:t>$</w:t>
            </w:r>
          </w:p>
        </w:tc>
        <w:tc>
          <w:tcPr>
            <w:tcW w:w="1185" w:type="dxa"/>
            <w:tcBorders>
              <w:top w:val="single" w:sz="6" w:space="0" w:color="209692"/>
              <w:bottom w:val="single" w:sz="6" w:space="0" w:color="209692"/>
            </w:tcBorders>
            <w:vAlign w:val="center"/>
          </w:tcPr>
          <w:p w14:paraId="5536AC32" w14:textId="060FF1B7" w:rsidR="00153D5A" w:rsidRPr="00736700" w:rsidRDefault="00153D5A" w:rsidP="00736700">
            <w:pPr>
              <w:pStyle w:val="TabletextsubheadTeal"/>
              <w:rPr>
                <w:rStyle w:val="ColourTealAA"/>
              </w:rPr>
            </w:pPr>
            <w:r w:rsidRPr="00736700">
              <w:rPr>
                <w:rStyle w:val="ColourTealAA"/>
              </w:rPr>
              <w:t>$</w:t>
            </w:r>
          </w:p>
        </w:tc>
        <w:tc>
          <w:tcPr>
            <w:tcW w:w="1185" w:type="dxa"/>
            <w:tcBorders>
              <w:top w:val="single" w:sz="6" w:space="0" w:color="209692"/>
              <w:bottom w:val="single" w:sz="6" w:space="0" w:color="209692"/>
            </w:tcBorders>
            <w:shd w:val="clear" w:color="auto" w:fill="F9F9F9"/>
            <w:vAlign w:val="center"/>
          </w:tcPr>
          <w:p w14:paraId="2D78D8E0" w14:textId="2CB8BDBE" w:rsidR="00153D5A" w:rsidRPr="00A25F56" w:rsidRDefault="00153D5A" w:rsidP="00736700">
            <w:pPr>
              <w:pStyle w:val="TabletextsubheadTeal"/>
              <w:rPr>
                <w:rStyle w:val="ColourTealAA"/>
                <w:color w:val="0B7D7A"/>
              </w:rPr>
            </w:pPr>
            <w:r w:rsidRPr="00A25F56">
              <w:rPr>
                <w:rStyle w:val="ColourTealAA"/>
                <w:color w:val="0B7D7A"/>
              </w:rPr>
              <w:t>$</w:t>
            </w:r>
          </w:p>
        </w:tc>
        <w:tc>
          <w:tcPr>
            <w:tcW w:w="1185" w:type="dxa"/>
            <w:tcBorders>
              <w:top w:val="single" w:sz="6" w:space="0" w:color="209692"/>
              <w:bottom w:val="single" w:sz="6" w:space="0" w:color="209692"/>
            </w:tcBorders>
            <w:vAlign w:val="center"/>
          </w:tcPr>
          <w:p w14:paraId="1024D3A2" w14:textId="4653E7B5" w:rsidR="00153D5A" w:rsidRPr="00736700" w:rsidRDefault="00153D5A" w:rsidP="00736700">
            <w:pPr>
              <w:pStyle w:val="TabletextsubheadTeal"/>
              <w:rPr>
                <w:rStyle w:val="ColourTealAA"/>
              </w:rPr>
            </w:pPr>
            <w:r w:rsidRPr="00736700">
              <w:rPr>
                <w:rStyle w:val="ColourTealAA"/>
              </w:rPr>
              <w:t>$</w:t>
            </w:r>
          </w:p>
        </w:tc>
      </w:tr>
      <w:tr w:rsidR="00BC1DAE" w:rsidRPr="00153D5A" w14:paraId="4497D998" w14:textId="77777777" w:rsidTr="007D7225">
        <w:trPr>
          <w:trHeight w:val="227"/>
        </w:trPr>
        <w:tc>
          <w:tcPr>
            <w:tcW w:w="2665" w:type="dxa"/>
            <w:tcBorders>
              <w:top w:val="single" w:sz="6" w:space="0" w:color="209692"/>
              <w:bottom w:val="single" w:sz="6" w:space="0" w:color="EDECED" w:themeColor="accent4"/>
            </w:tcBorders>
            <w:vAlign w:val="center"/>
          </w:tcPr>
          <w:p w14:paraId="4FCD6874" w14:textId="77777777" w:rsidR="00BC1DAE" w:rsidRPr="00153D5A" w:rsidRDefault="00BC1DAE" w:rsidP="00153D5A">
            <w:pPr>
              <w:pStyle w:val="Tabletext"/>
            </w:pPr>
            <w:r w:rsidRPr="00153D5A">
              <w:t>Leasehold buildings</w:t>
            </w:r>
          </w:p>
        </w:tc>
        <w:tc>
          <w:tcPr>
            <w:tcW w:w="1185" w:type="dxa"/>
            <w:tcBorders>
              <w:top w:val="single" w:sz="6" w:space="0" w:color="209692"/>
              <w:bottom w:val="single" w:sz="6" w:space="0" w:color="EDECED" w:themeColor="accent4"/>
            </w:tcBorders>
            <w:shd w:val="clear" w:color="auto" w:fill="F9F9F9"/>
            <w:vAlign w:val="center"/>
          </w:tcPr>
          <w:p w14:paraId="162D1285" w14:textId="77777777" w:rsidR="00BC1DAE" w:rsidRPr="00153D5A" w:rsidRDefault="00BC1DAE" w:rsidP="00153D5A">
            <w:pPr>
              <w:pStyle w:val="Tabletext"/>
              <w:jc w:val="right"/>
            </w:pPr>
            <w:r w:rsidRPr="00153D5A">
              <w:t>5,864,607</w:t>
            </w:r>
          </w:p>
        </w:tc>
        <w:tc>
          <w:tcPr>
            <w:tcW w:w="1185" w:type="dxa"/>
            <w:tcBorders>
              <w:top w:val="single" w:sz="6" w:space="0" w:color="209692"/>
              <w:bottom w:val="single" w:sz="6" w:space="0" w:color="EDECED" w:themeColor="accent4"/>
            </w:tcBorders>
            <w:vAlign w:val="center"/>
          </w:tcPr>
          <w:p w14:paraId="5A2C2CC4" w14:textId="77777777" w:rsidR="00BC1DAE" w:rsidRPr="00153D5A" w:rsidRDefault="00BC1DAE" w:rsidP="00153D5A">
            <w:pPr>
              <w:pStyle w:val="Tabletext"/>
              <w:jc w:val="right"/>
            </w:pPr>
            <w:r w:rsidRPr="00153D5A">
              <w:t>4,827,540</w:t>
            </w:r>
          </w:p>
        </w:tc>
        <w:tc>
          <w:tcPr>
            <w:tcW w:w="1185" w:type="dxa"/>
            <w:tcBorders>
              <w:top w:val="single" w:sz="6" w:space="0" w:color="209692"/>
              <w:bottom w:val="single" w:sz="6" w:space="0" w:color="EDECED" w:themeColor="accent4"/>
            </w:tcBorders>
            <w:shd w:val="clear" w:color="auto" w:fill="F9F9F9"/>
            <w:vAlign w:val="center"/>
          </w:tcPr>
          <w:p w14:paraId="6BBE3ABC" w14:textId="77777777" w:rsidR="00BC1DAE" w:rsidRPr="00153D5A" w:rsidRDefault="00BC1DAE" w:rsidP="00153D5A">
            <w:pPr>
              <w:pStyle w:val="Tabletext"/>
              <w:jc w:val="right"/>
            </w:pPr>
            <w:r w:rsidRPr="00153D5A">
              <w:t>(1,851,565)</w:t>
            </w:r>
          </w:p>
        </w:tc>
        <w:tc>
          <w:tcPr>
            <w:tcW w:w="1185" w:type="dxa"/>
            <w:tcBorders>
              <w:top w:val="single" w:sz="6" w:space="0" w:color="209692"/>
              <w:bottom w:val="single" w:sz="6" w:space="0" w:color="EDECED" w:themeColor="accent4"/>
            </w:tcBorders>
            <w:vAlign w:val="center"/>
          </w:tcPr>
          <w:p w14:paraId="7BE02ED6" w14:textId="77777777" w:rsidR="00BC1DAE" w:rsidRPr="00153D5A" w:rsidRDefault="00BC1DAE" w:rsidP="00153D5A">
            <w:pPr>
              <w:pStyle w:val="Tabletext"/>
              <w:jc w:val="right"/>
            </w:pPr>
            <w:r w:rsidRPr="00153D5A">
              <w:t>(1,226,178)</w:t>
            </w:r>
          </w:p>
        </w:tc>
        <w:tc>
          <w:tcPr>
            <w:tcW w:w="1185" w:type="dxa"/>
            <w:tcBorders>
              <w:top w:val="single" w:sz="6" w:space="0" w:color="209692"/>
              <w:bottom w:val="single" w:sz="6" w:space="0" w:color="EDECED" w:themeColor="accent4"/>
            </w:tcBorders>
            <w:shd w:val="clear" w:color="auto" w:fill="F9F9F9"/>
            <w:vAlign w:val="center"/>
          </w:tcPr>
          <w:p w14:paraId="6271C133" w14:textId="77777777" w:rsidR="00BC1DAE" w:rsidRPr="00153D5A" w:rsidRDefault="00BC1DAE" w:rsidP="00153D5A">
            <w:pPr>
              <w:pStyle w:val="Tabletext"/>
              <w:jc w:val="right"/>
            </w:pPr>
            <w:r w:rsidRPr="00153D5A">
              <w:t>4,013,042</w:t>
            </w:r>
          </w:p>
        </w:tc>
        <w:tc>
          <w:tcPr>
            <w:tcW w:w="1185" w:type="dxa"/>
            <w:tcBorders>
              <w:top w:val="single" w:sz="6" w:space="0" w:color="209692"/>
              <w:bottom w:val="single" w:sz="6" w:space="0" w:color="EDECED" w:themeColor="accent4"/>
            </w:tcBorders>
            <w:vAlign w:val="center"/>
          </w:tcPr>
          <w:p w14:paraId="410DAC4D" w14:textId="77777777" w:rsidR="00BC1DAE" w:rsidRPr="00153D5A" w:rsidRDefault="00BC1DAE" w:rsidP="00153D5A">
            <w:pPr>
              <w:pStyle w:val="Tabletext"/>
              <w:jc w:val="right"/>
            </w:pPr>
            <w:r w:rsidRPr="00153D5A">
              <w:t>3,601,362</w:t>
            </w:r>
          </w:p>
        </w:tc>
      </w:tr>
      <w:tr w:rsidR="00BC1DAE" w:rsidRPr="00153D5A" w14:paraId="3DDDEEE8" w14:textId="77777777" w:rsidTr="009F28AC">
        <w:trPr>
          <w:trHeight w:val="227"/>
        </w:trPr>
        <w:tc>
          <w:tcPr>
            <w:tcW w:w="2665" w:type="dxa"/>
            <w:tcBorders>
              <w:top w:val="single" w:sz="6" w:space="0" w:color="EDECED" w:themeColor="accent4"/>
              <w:bottom w:val="single" w:sz="6" w:space="0" w:color="1E2028" w:themeColor="text1"/>
            </w:tcBorders>
            <w:vAlign w:val="center"/>
          </w:tcPr>
          <w:p w14:paraId="10836AF9" w14:textId="77777777" w:rsidR="00BC1DAE" w:rsidRPr="00153D5A" w:rsidRDefault="00BC1DAE" w:rsidP="00153D5A">
            <w:pPr>
              <w:pStyle w:val="Tabletext"/>
            </w:pPr>
            <w:r w:rsidRPr="00153D5A">
              <w:t>Leased motor vehicles</w:t>
            </w:r>
          </w:p>
        </w:tc>
        <w:tc>
          <w:tcPr>
            <w:tcW w:w="1185" w:type="dxa"/>
            <w:tcBorders>
              <w:top w:val="single" w:sz="6" w:space="0" w:color="EDECED" w:themeColor="accent4"/>
              <w:bottom w:val="single" w:sz="6" w:space="0" w:color="1E2028" w:themeColor="text1"/>
            </w:tcBorders>
            <w:shd w:val="clear" w:color="auto" w:fill="F9F9F9"/>
            <w:vAlign w:val="center"/>
          </w:tcPr>
          <w:p w14:paraId="1CAB8244" w14:textId="77777777" w:rsidR="00BC1DAE" w:rsidRPr="00153D5A" w:rsidRDefault="00BC1DAE" w:rsidP="00153D5A">
            <w:pPr>
              <w:pStyle w:val="Tabletext"/>
              <w:jc w:val="right"/>
            </w:pPr>
            <w:r w:rsidRPr="00153D5A">
              <w:t>105,179</w:t>
            </w:r>
          </w:p>
        </w:tc>
        <w:tc>
          <w:tcPr>
            <w:tcW w:w="1185" w:type="dxa"/>
            <w:tcBorders>
              <w:top w:val="single" w:sz="6" w:space="0" w:color="EDECED" w:themeColor="accent4"/>
              <w:bottom w:val="single" w:sz="6" w:space="0" w:color="1E2028" w:themeColor="text1"/>
            </w:tcBorders>
            <w:vAlign w:val="center"/>
          </w:tcPr>
          <w:p w14:paraId="7AB119D4" w14:textId="77777777" w:rsidR="00BC1DAE" w:rsidRPr="00153D5A" w:rsidRDefault="00BC1DAE" w:rsidP="00153D5A">
            <w:pPr>
              <w:pStyle w:val="Tabletext"/>
              <w:jc w:val="right"/>
            </w:pPr>
            <w:r w:rsidRPr="00153D5A">
              <w:t>68,673</w:t>
            </w:r>
          </w:p>
        </w:tc>
        <w:tc>
          <w:tcPr>
            <w:tcW w:w="1185" w:type="dxa"/>
            <w:tcBorders>
              <w:top w:val="single" w:sz="6" w:space="0" w:color="EDECED" w:themeColor="accent4"/>
              <w:bottom w:val="single" w:sz="6" w:space="0" w:color="1E2028" w:themeColor="text1"/>
            </w:tcBorders>
            <w:shd w:val="clear" w:color="auto" w:fill="F9F9F9"/>
            <w:vAlign w:val="center"/>
          </w:tcPr>
          <w:p w14:paraId="7738E3E1" w14:textId="77777777" w:rsidR="00BC1DAE" w:rsidRPr="00153D5A" w:rsidRDefault="00BC1DAE" w:rsidP="00153D5A">
            <w:pPr>
              <w:pStyle w:val="Tabletext"/>
              <w:jc w:val="right"/>
            </w:pPr>
            <w:r w:rsidRPr="00153D5A">
              <w:t>(25,267)</w:t>
            </w:r>
          </w:p>
        </w:tc>
        <w:tc>
          <w:tcPr>
            <w:tcW w:w="1185" w:type="dxa"/>
            <w:tcBorders>
              <w:top w:val="single" w:sz="6" w:space="0" w:color="EDECED" w:themeColor="accent4"/>
              <w:bottom w:val="single" w:sz="6" w:space="0" w:color="1E2028" w:themeColor="text1"/>
            </w:tcBorders>
            <w:vAlign w:val="center"/>
          </w:tcPr>
          <w:p w14:paraId="5C8B3755" w14:textId="77777777" w:rsidR="00BC1DAE" w:rsidRPr="00153D5A" w:rsidRDefault="00BC1DAE" w:rsidP="00153D5A">
            <w:pPr>
              <w:pStyle w:val="Tabletext"/>
              <w:jc w:val="right"/>
            </w:pPr>
            <w:r w:rsidRPr="00153D5A">
              <w:t>(15,368)</w:t>
            </w:r>
          </w:p>
        </w:tc>
        <w:tc>
          <w:tcPr>
            <w:tcW w:w="1185" w:type="dxa"/>
            <w:tcBorders>
              <w:top w:val="single" w:sz="6" w:space="0" w:color="EDECED" w:themeColor="accent4"/>
              <w:bottom w:val="single" w:sz="6" w:space="0" w:color="1E2028" w:themeColor="text1"/>
            </w:tcBorders>
            <w:shd w:val="clear" w:color="auto" w:fill="F9F9F9"/>
            <w:vAlign w:val="center"/>
          </w:tcPr>
          <w:p w14:paraId="63D696D0" w14:textId="77777777" w:rsidR="00BC1DAE" w:rsidRPr="00153D5A" w:rsidRDefault="00BC1DAE" w:rsidP="00153D5A">
            <w:pPr>
              <w:pStyle w:val="Tabletext"/>
              <w:jc w:val="right"/>
            </w:pPr>
            <w:r w:rsidRPr="00153D5A">
              <w:t>79,912</w:t>
            </w:r>
          </w:p>
        </w:tc>
        <w:tc>
          <w:tcPr>
            <w:tcW w:w="1185" w:type="dxa"/>
            <w:tcBorders>
              <w:top w:val="single" w:sz="6" w:space="0" w:color="EDECED" w:themeColor="accent4"/>
              <w:bottom w:val="single" w:sz="6" w:space="0" w:color="1E2028" w:themeColor="text1"/>
            </w:tcBorders>
            <w:vAlign w:val="center"/>
          </w:tcPr>
          <w:p w14:paraId="3A6488B9" w14:textId="77777777" w:rsidR="00BC1DAE" w:rsidRPr="00153D5A" w:rsidRDefault="00BC1DAE" w:rsidP="00153D5A">
            <w:pPr>
              <w:pStyle w:val="Tabletext"/>
              <w:jc w:val="right"/>
            </w:pPr>
            <w:r w:rsidRPr="00153D5A">
              <w:t>53,305</w:t>
            </w:r>
          </w:p>
        </w:tc>
      </w:tr>
      <w:tr w:rsidR="00BC1DAE" w:rsidRPr="00153D5A" w14:paraId="72DA5BB8" w14:textId="77777777" w:rsidTr="006B1ACF">
        <w:trPr>
          <w:trHeight w:val="227"/>
        </w:trPr>
        <w:tc>
          <w:tcPr>
            <w:tcW w:w="2665" w:type="dxa"/>
            <w:tcBorders>
              <w:top w:val="single" w:sz="6" w:space="0" w:color="1E2028" w:themeColor="text1"/>
              <w:bottom w:val="single" w:sz="6" w:space="0" w:color="1E2028" w:themeColor="text1"/>
            </w:tcBorders>
            <w:vAlign w:val="center"/>
          </w:tcPr>
          <w:p w14:paraId="062321FC" w14:textId="77777777" w:rsidR="00BC1DAE" w:rsidRPr="00153D5A" w:rsidRDefault="00BC1DAE" w:rsidP="00153D5A">
            <w:pPr>
              <w:pStyle w:val="Tabletext"/>
              <w:rPr>
                <w:rStyle w:val="Strong"/>
              </w:rPr>
            </w:pPr>
            <w:r w:rsidRPr="00153D5A">
              <w:rPr>
                <w:rStyle w:val="Strong"/>
              </w:rPr>
              <w:t>Net carrying amount</w:t>
            </w:r>
          </w:p>
        </w:tc>
        <w:tc>
          <w:tcPr>
            <w:tcW w:w="1185" w:type="dxa"/>
            <w:tcBorders>
              <w:top w:val="single" w:sz="6" w:space="0" w:color="1E2028" w:themeColor="text1"/>
              <w:bottom w:val="single" w:sz="6" w:space="0" w:color="1E2028" w:themeColor="text1"/>
            </w:tcBorders>
            <w:shd w:val="clear" w:color="auto" w:fill="F9F9F9"/>
            <w:vAlign w:val="center"/>
          </w:tcPr>
          <w:p w14:paraId="0CDB8303" w14:textId="77777777" w:rsidR="00BC1DAE" w:rsidRPr="00153D5A" w:rsidRDefault="00BC1DAE" w:rsidP="00153D5A">
            <w:pPr>
              <w:pStyle w:val="Tabletext"/>
              <w:jc w:val="right"/>
              <w:rPr>
                <w:rStyle w:val="Strong"/>
              </w:rPr>
            </w:pPr>
            <w:r w:rsidRPr="00153D5A">
              <w:rPr>
                <w:rStyle w:val="Strong"/>
              </w:rPr>
              <w:t>5,969,786</w:t>
            </w:r>
          </w:p>
        </w:tc>
        <w:tc>
          <w:tcPr>
            <w:tcW w:w="1185" w:type="dxa"/>
            <w:tcBorders>
              <w:top w:val="single" w:sz="6" w:space="0" w:color="1E2028" w:themeColor="text1"/>
              <w:bottom w:val="single" w:sz="6" w:space="0" w:color="1E2028" w:themeColor="text1"/>
            </w:tcBorders>
            <w:vAlign w:val="center"/>
          </w:tcPr>
          <w:p w14:paraId="5C3DC1FC" w14:textId="77777777" w:rsidR="00BC1DAE" w:rsidRPr="00153D5A" w:rsidRDefault="00BC1DAE" w:rsidP="00153D5A">
            <w:pPr>
              <w:pStyle w:val="Tabletext"/>
              <w:jc w:val="right"/>
              <w:rPr>
                <w:rStyle w:val="Strong"/>
              </w:rPr>
            </w:pPr>
            <w:r w:rsidRPr="00153D5A">
              <w:rPr>
                <w:rStyle w:val="Strong"/>
              </w:rPr>
              <w:t>4,896,213</w:t>
            </w:r>
          </w:p>
        </w:tc>
        <w:tc>
          <w:tcPr>
            <w:tcW w:w="1185" w:type="dxa"/>
            <w:tcBorders>
              <w:top w:val="single" w:sz="6" w:space="0" w:color="1E2028" w:themeColor="text1"/>
              <w:bottom w:val="single" w:sz="6" w:space="0" w:color="1E2028" w:themeColor="text1"/>
            </w:tcBorders>
            <w:shd w:val="clear" w:color="auto" w:fill="F9F9F9"/>
            <w:vAlign w:val="center"/>
          </w:tcPr>
          <w:p w14:paraId="4847CDB8" w14:textId="77777777" w:rsidR="00BC1DAE" w:rsidRPr="00153D5A" w:rsidRDefault="00BC1DAE" w:rsidP="00153D5A">
            <w:pPr>
              <w:pStyle w:val="Tabletext"/>
              <w:jc w:val="right"/>
              <w:rPr>
                <w:rStyle w:val="Strong"/>
              </w:rPr>
            </w:pPr>
            <w:r w:rsidRPr="00153D5A">
              <w:rPr>
                <w:rStyle w:val="Strong"/>
              </w:rPr>
              <w:t>(1,876,832)</w:t>
            </w:r>
          </w:p>
        </w:tc>
        <w:tc>
          <w:tcPr>
            <w:tcW w:w="1185" w:type="dxa"/>
            <w:tcBorders>
              <w:top w:val="single" w:sz="6" w:space="0" w:color="1E2028" w:themeColor="text1"/>
              <w:bottom w:val="single" w:sz="6" w:space="0" w:color="1E2028" w:themeColor="text1"/>
            </w:tcBorders>
            <w:vAlign w:val="center"/>
          </w:tcPr>
          <w:p w14:paraId="05ABD846" w14:textId="77777777" w:rsidR="00BC1DAE" w:rsidRPr="00153D5A" w:rsidRDefault="00BC1DAE" w:rsidP="00153D5A">
            <w:pPr>
              <w:pStyle w:val="Tabletext"/>
              <w:jc w:val="right"/>
              <w:rPr>
                <w:rStyle w:val="Strong"/>
              </w:rPr>
            </w:pPr>
            <w:r w:rsidRPr="00153D5A">
              <w:rPr>
                <w:rStyle w:val="Strong"/>
              </w:rPr>
              <w:t>(1,241,546)</w:t>
            </w:r>
          </w:p>
        </w:tc>
        <w:tc>
          <w:tcPr>
            <w:tcW w:w="1185" w:type="dxa"/>
            <w:tcBorders>
              <w:top w:val="single" w:sz="6" w:space="0" w:color="1E2028" w:themeColor="text1"/>
              <w:bottom w:val="single" w:sz="6" w:space="0" w:color="1E2028" w:themeColor="text1"/>
            </w:tcBorders>
            <w:shd w:val="clear" w:color="auto" w:fill="F9F9F9"/>
            <w:vAlign w:val="center"/>
          </w:tcPr>
          <w:p w14:paraId="2C94B366" w14:textId="77777777" w:rsidR="00BC1DAE" w:rsidRPr="00153D5A" w:rsidRDefault="00BC1DAE" w:rsidP="00153D5A">
            <w:pPr>
              <w:pStyle w:val="Tabletext"/>
              <w:jc w:val="right"/>
              <w:rPr>
                <w:rStyle w:val="Strong"/>
              </w:rPr>
            </w:pPr>
            <w:r w:rsidRPr="00153D5A">
              <w:rPr>
                <w:rStyle w:val="Strong"/>
              </w:rPr>
              <w:t>4,092,954</w:t>
            </w:r>
          </w:p>
        </w:tc>
        <w:tc>
          <w:tcPr>
            <w:tcW w:w="1185" w:type="dxa"/>
            <w:tcBorders>
              <w:top w:val="single" w:sz="6" w:space="0" w:color="1E2028" w:themeColor="text1"/>
              <w:bottom w:val="single" w:sz="6" w:space="0" w:color="1E2028" w:themeColor="text1"/>
            </w:tcBorders>
            <w:vAlign w:val="center"/>
          </w:tcPr>
          <w:p w14:paraId="5FB30BD9" w14:textId="77777777" w:rsidR="00BC1DAE" w:rsidRPr="00153D5A" w:rsidRDefault="00BC1DAE" w:rsidP="00153D5A">
            <w:pPr>
              <w:pStyle w:val="Tabletext"/>
              <w:jc w:val="right"/>
              <w:rPr>
                <w:rStyle w:val="Strong"/>
              </w:rPr>
            </w:pPr>
            <w:r w:rsidRPr="00153D5A">
              <w:rPr>
                <w:rStyle w:val="Strong"/>
              </w:rPr>
              <w:t>3,654,667</w:t>
            </w:r>
          </w:p>
        </w:tc>
      </w:tr>
    </w:tbl>
    <w:p w14:paraId="3DFDA485" w14:textId="77777777" w:rsidR="00BC1DAE" w:rsidRDefault="00BC1DAE" w:rsidP="00BC1DAE">
      <w:pPr>
        <w:ind w:right="379"/>
        <w:jc w:val="both"/>
      </w:pPr>
    </w:p>
    <w:p w14:paraId="6521E744" w14:textId="77777777" w:rsidR="00594871" w:rsidRDefault="00594871">
      <w:pPr>
        <w:keepLines w:val="0"/>
        <w:spacing w:after="0" w:line="240" w:lineRule="auto"/>
        <w:rPr>
          <w:rFonts w:asciiTheme="majorHAnsi" w:eastAsiaTheme="majorEastAsia" w:hAnsiTheme="majorHAnsi" w:cstheme="majorBidi"/>
          <w:b/>
          <w:bCs/>
          <w:color w:val="209692"/>
          <w:sz w:val="20"/>
          <w:szCs w:val="20"/>
        </w:rPr>
      </w:pPr>
      <w:r>
        <w:br w:type="page"/>
      </w:r>
    </w:p>
    <w:p w14:paraId="469D53C3" w14:textId="1B5348F0" w:rsidR="00BC1DAE" w:rsidRPr="00594871" w:rsidRDefault="00BC1DAE" w:rsidP="00594871">
      <w:pPr>
        <w:pStyle w:val="Heading6"/>
      </w:pPr>
      <w:r w:rsidRPr="00153D5A">
        <w:lastRenderedPageBreak/>
        <w:t>Right-of-use asset acquired by lessees – Initial </w:t>
      </w:r>
      <w:r w:rsidRPr="00BD4C70">
        <w:t>measurement</w:t>
      </w:r>
    </w:p>
    <w:p w14:paraId="1CA34AB1" w14:textId="77777777" w:rsidR="00BC1DAE" w:rsidRPr="00FE6EC0" w:rsidRDefault="00BC1DAE" w:rsidP="00153D5A">
      <w:pPr>
        <w:rPr>
          <w:b/>
          <w:bCs/>
          <w:sz w:val="14"/>
          <w:szCs w:val="14"/>
        </w:rPr>
      </w:pPr>
      <w:r w:rsidRPr="00FE6EC0">
        <w:t xml:space="preserve">The </w:t>
      </w:r>
      <w:r>
        <w:t>Academy</w:t>
      </w:r>
      <w:r w:rsidRPr="00FE6EC0">
        <w:t xml:space="preserve"> recognises a right-of-use asset and a lease liability at the lease commencement date</w:t>
      </w:r>
      <w:r>
        <w:t>.</w:t>
      </w:r>
    </w:p>
    <w:p w14:paraId="3F751C87" w14:textId="77777777" w:rsidR="00BC1DAE" w:rsidRPr="000D1F95" w:rsidRDefault="00BC1DAE" w:rsidP="00153D5A">
      <w:pPr>
        <w:ind w:right="-290"/>
      </w:pPr>
      <w:r w:rsidRPr="000D1F95">
        <w:t>The right-of-use asset is initially measured at cost which comprises the initial amount of the lease liability adjusted for:</w:t>
      </w:r>
    </w:p>
    <w:p w14:paraId="0AD431AD" w14:textId="77777777" w:rsidR="00BC1DAE" w:rsidRPr="00153D5A" w:rsidRDefault="00BC1DAE" w:rsidP="00153D5A">
      <w:pPr>
        <w:pStyle w:val="Bulletlist"/>
      </w:pPr>
      <w:r w:rsidRPr="000D1F95">
        <w:t xml:space="preserve">any lease </w:t>
      </w:r>
      <w:r w:rsidRPr="00153D5A">
        <w:t xml:space="preserve">payments made at or before the commencement date less any lease incentive received </w:t>
      </w:r>
    </w:p>
    <w:p w14:paraId="09826A08" w14:textId="77777777" w:rsidR="00BC1DAE" w:rsidRPr="00153D5A" w:rsidRDefault="00BC1DAE" w:rsidP="00153D5A">
      <w:pPr>
        <w:pStyle w:val="Bulletlist"/>
      </w:pPr>
      <w:r w:rsidRPr="00153D5A">
        <w:t>any initial direct costs incurred</w:t>
      </w:r>
    </w:p>
    <w:p w14:paraId="6B2A6083" w14:textId="77777777" w:rsidR="00BC1DAE" w:rsidRPr="003200F5" w:rsidRDefault="00BC1DAE" w:rsidP="00153D5A">
      <w:pPr>
        <w:pStyle w:val="Bulletlist"/>
      </w:pPr>
      <w:r w:rsidRPr="00153D5A">
        <w:t>an estimate of costs to dismantle and remove the underlying asset or to restore the underlying asset or the site on which</w:t>
      </w:r>
      <w:r w:rsidRPr="000D1F95">
        <w:t xml:space="preserve"> it is located</w:t>
      </w:r>
      <w:r>
        <w:t>.</w:t>
      </w:r>
    </w:p>
    <w:p w14:paraId="53C576DA" w14:textId="77777777" w:rsidR="00BC1DAE" w:rsidRPr="00153D5A" w:rsidRDefault="00BC1DAE" w:rsidP="00594871">
      <w:pPr>
        <w:pStyle w:val="Heading6"/>
      </w:pPr>
      <w:r w:rsidRPr="00153D5A">
        <w:t xml:space="preserve">Right-of-use asset – Subsequent </w:t>
      </w:r>
      <w:r w:rsidRPr="00594871">
        <w:t>measurement</w:t>
      </w:r>
    </w:p>
    <w:p w14:paraId="596D6D60" w14:textId="77777777" w:rsidR="00BC1DAE" w:rsidRDefault="00BC1DAE" w:rsidP="00153D5A">
      <w:r w:rsidRPr="0071624A">
        <w:t xml:space="preserve">The </w:t>
      </w:r>
      <w:r>
        <w:t>Academy</w:t>
      </w:r>
      <w:r w:rsidRPr="0071624A">
        <w:t xml:space="preserve"> depreciates the right-of-use assets on a straight-line basis from the lease commencement date to the earlier of the end of the useful life of the right-of-use asset or the end of the lease term. The right-of-use assets are also subject to revaluation</w:t>
      </w:r>
      <w:r>
        <w:t>.</w:t>
      </w:r>
    </w:p>
    <w:p w14:paraId="5609D018" w14:textId="77777777" w:rsidR="00BC1DAE" w:rsidRPr="004C458E" w:rsidRDefault="00BC1DAE" w:rsidP="00153D5A">
      <w:pPr>
        <w:rPr>
          <w:b/>
          <w:bCs/>
        </w:rPr>
      </w:pPr>
      <w:r w:rsidRPr="0066412B">
        <w:t>In addition, the right-of-use asset is periodically reduced by impairment losses, if any</w:t>
      </w:r>
      <w:r>
        <w:t>,</w:t>
      </w:r>
      <w:r w:rsidRPr="0066412B">
        <w:t xml:space="preserve"> and adjusted for certain remeasurements of the lease liability</w:t>
      </w:r>
      <w:r>
        <w:t xml:space="preserve"> charge for </w:t>
      </w:r>
      <w:r w:rsidRPr="00801065">
        <w:t>the period.</w:t>
      </w:r>
      <w:r w:rsidRPr="004C458E">
        <w:rPr>
          <w:b/>
          <w:bCs/>
        </w:rPr>
        <w:t xml:space="preserve"> </w:t>
      </w:r>
    </w:p>
    <w:p w14:paraId="42710AD9" w14:textId="77777777" w:rsidR="00BC1DAE" w:rsidRDefault="00BC1DAE" w:rsidP="00A5105D"/>
    <w:p w14:paraId="4B681BC7" w14:textId="77777777" w:rsidR="00BC1DAE" w:rsidRDefault="00BC1DAE" w:rsidP="00594871">
      <w:pPr>
        <w:pStyle w:val="Heading5Notes"/>
      </w:pPr>
      <w:bookmarkStart w:id="487" w:name="_Toc141718202"/>
      <w:bookmarkStart w:id="488" w:name="_Toc210220101"/>
      <w:r>
        <w:t>4.1.2</w:t>
      </w:r>
      <w:r w:rsidRPr="00D312EE">
        <w:tab/>
      </w:r>
      <w:r>
        <w:t xml:space="preserve">Depreciation and </w:t>
      </w:r>
      <w:r w:rsidRPr="00BD4C70">
        <w:t>amortisation</w:t>
      </w:r>
      <w:bookmarkEnd w:id="487"/>
      <w:bookmarkEnd w:id="488"/>
    </w:p>
    <w:p w14:paraId="36AEDB26" w14:textId="77777777" w:rsidR="00594871" w:rsidRDefault="00594871" w:rsidP="00594871"/>
    <w:tbl>
      <w:tblPr>
        <w:tblStyle w:val="TableGrid"/>
        <w:tblW w:w="9638" w:type="dxa"/>
        <w:tblBorders>
          <w:top w:val="single" w:sz="2" w:space="0" w:color="EDECED" w:themeColor="accent4"/>
          <w:left w:val="none" w:sz="0" w:space="0" w:color="auto"/>
          <w:bottom w:val="single" w:sz="12" w:space="0" w:color="auto"/>
          <w:right w:val="none" w:sz="0" w:space="0" w:color="auto"/>
          <w:insideH w:val="single" w:sz="2" w:space="0" w:color="EDECED" w:themeColor="accent4"/>
          <w:insideV w:val="none" w:sz="0" w:space="0" w:color="auto"/>
        </w:tblBorders>
        <w:tblCellMar>
          <w:top w:w="57" w:type="dxa"/>
          <w:left w:w="0" w:type="dxa"/>
          <w:bottom w:w="57" w:type="dxa"/>
        </w:tblCellMar>
        <w:tblLook w:val="04A0" w:firstRow="1" w:lastRow="0" w:firstColumn="1" w:lastColumn="0" w:noHBand="0" w:noVBand="1"/>
      </w:tblPr>
      <w:tblGrid>
        <w:gridCol w:w="6236"/>
        <w:gridCol w:w="1701"/>
        <w:gridCol w:w="1701"/>
      </w:tblGrid>
      <w:tr w:rsidR="00BC1DAE" w:rsidRPr="00A5105D" w14:paraId="78C592DB" w14:textId="77777777" w:rsidTr="007D7225">
        <w:trPr>
          <w:trHeight w:val="567"/>
        </w:trPr>
        <w:tc>
          <w:tcPr>
            <w:tcW w:w="6236" w:type="dxa"/>
            <w:tcBorders>
              <w:top w:val="single" w:sz="6" w:space="0" w:color="EDECED" w:themeColor="accent4"/>
              <w:bottom w:val="single" w:sz="12" w:space="0" w:color="D19000" w:themeColor="accent1"/>
            </w:tcBorders>
            <w:vAlign w:val="bottom"/>
          </w:tcPr>
          <w:p w14:paraId="73FE7AFB" w14:textId="77777777" w:rsidR="00BC1DAE" w:rsidRPr="00A5105D" w:rsidRDefault="00BC1DAE" w:rsidP="00A5105D">
            <w:pPr>
              <w:pStyle w:val="Tabletext"/>
            </w:pPr>
          </w:p>
        </w:tc>
        <w:tc>
          <w:tcPr>
            <w:tcW w:w="1701" w:type="dxa"/>
            <w:tcBorders>
              <w:top w:val="single" w:sz="6" w:space="0" w:color="EDECED" w:themeColor="accent4"/>
              <w:bottom w:val="single" w:sz="12" w:space="0" w:color="D19000" w:themeColor="accent1"/>
            </w:tcBorders>
            <w:shd w:val="clear" w:color="auto" w:fill="F9F9F9"/>
            <w:vAlign w:val="bottom"/>
          </w:tcPr>
          <w:p w14:paraId="04C0D949" w14:textId="77777777" w:rsidR="00BC1DAE" w:rsidRPr="00A5105D" w:rsidRDefault="00BC1DAE" w:rsidP="00A5105D">
            <w:pPr>
              <w:pStyle w:val="Tabletext"/>
              <w:jc w:val="right"/>
            </w:pPr>
            <w:r w:rsidRPr="00A5105D">
              <w:t>2025</w:t>
            </w:r>
          </w:p>
        </w:tc>
        <w:tc>
          <w:tcPr>
            <w:tcW w:w="1701" w:type="dxa"/>
            <w:tcBorders>
              <w:top w:val="single" w:sz="6" w:space="0" w:color="EDECED" w:themeColor="accent4"/>
              <w:bottom w:val="single" w:sz="12" w:space="0" w:color="D19000" w:themeColor="accent1"/>
            </w:tcBorders>
            <w:vAlign w:val="bottom"/>
          </w:tcPr>
          <w:p w14:paraId="755C80C9" w14:textId="77777777" w:rsidR="00BC1DAE" w:rsidRPr="00A5105D" w:rsidRDefault="00BC1DAE" w:rsidP="00A5105D">
            <w:pPr>
              <w:pStyle w:val="Tabletext"/>
              <w:jc w:val="right"/>
            </w:pPr>
            <w:r w:rsidRPr="00A5105D">
              <w:t>2024</w:t>
            </w:r>
          </w:p>
        </w:tc>
      </w:tr>
      <w:tr w:rsidR="00BC1DAE" w:rsidRPr="00A5105D" w14:paraId="40F6D53D" w14:textId="77777777" w:rsidTr="007D7225">
        <w:trPr>
          <w:trHeight w:val="227"/>
        </w:trPr>
        <w:tc>
          <w:tcPr>
            <w:tcW w:w="6236" w:type="dxa"/>
            <w:tcBorders>
              <w:top w:val="single" w:sz="12" w:space="0" w:color="D19000" w:themeColor="accent1"/>
              <w:bottom w:val="single" w:sz="6" w:space="0" w:color="209692"/>
            </w:tcBorders>
            <w:vAlign w:val="center"/>
          </w:tcPr>
          <w:p w14:paraId="4E9FD4B8" w14:textId="77777777" w:rsidR="00BC1DAE" w:rsidRPr="00736700" w:rsidRDefault="00BC1DAE" w:rsidP="00736700">
            <w:pPr>
              <w:pStyle w:val="TabletextsubheadTeal"/>
              <w:rPr>
                <w:rStyle w:val="ColourTealAA"/>
              </w:rPr>
            </w:pPr>
          </w:p>
        </w:tc>
        <w:tc>
          <w:tcPr>
            <w:tcW w:w="1701" w:type="dxa"/>
            <w:tcBorders>
              <w:top w:val="single" w:sz="12" w:space="0" w:color="D19000" w:themeColor="accent1"/>
              <w:bottom w:val="single" w:sz="6" w:space="0" w:color="209692"/>
            </w:tcBorders>
            <w:shd w:val="clear" w:color="auto" w:fill="F9F9F9"/>
            <w:vAlign w:val="center"/>
          </w:tcPr>
          <w:p w14:paraId="64B065BE" w14:textId="77777777" w:rsidR="00BC1DAE" w:rsidRPr="00A25F56" w:rsidRDefault="00BC1DAE" w:rsidP="00736700">
            <w:pPr>
              <w:pStyle w:val="TabletextsubheadTeal"/>
              <w:rPr>
                <w:rStyle w:val="ColourTealAA"/>
                <w:color w:val="0B7D7A"/>
              </w:rPr>
            </w:pPr>
            <w:r w:rsidRPr="00A25F56">
              <w:rPr>
                <w:rStyle w:val="ColourTealAA"/>
                <w:color w:val="0B7D7A"/>
              </w:rPr>
              <w:t>$</w:t>
            </w:r>
          </w:p>
        </w:tc>
        <w:tc>
          <w:tcPr>
            <w:tcW w:w="1701" w:type="dxa"/>
            <w:tcBorders>
              <w:top w:val="single" w:sz="12" w:space="0" w:color="D19000" w:themeColor="accent1"/>
              <w:bottom w:val="single" w:sz="6" w:space="0" w:color="209692"/>
            </w:tcBorders>
            <w:vAlign w:val="center"/>
          </w:tcPr>
          <w:p w14:paraId="5E3C0E20" w14:textId="77777777" w:rsidR="00BC1DAE" w:rsidRPr="00736700" w:rsidRDefault="00BC1DAE" w:rsidP="00736700">
            <w:pPr>
              <w:pStyle w:val="TabletextsubheadTeal"/>
              <w:rPr>
                <w:rStyle w:val="ColourTealAA"/>
              </w:rPr>
            </w:pPr>
            <w:r w:rsidRPr="00736700">
              <w:rPr>
                <w:rStyle w:val="ColourTealAA"/>
              </w:rPr>
              <w:t>$</w:t>
            </w:r>
          </w:p>
        </w:tc>
      </w:tr>
      <w:tr w:rsidR="00BC1DAE" w:rsidRPr="00A5105D" w14:paraId="29B1A2C9" w14:textId="77777777" w:rsidTr="007D7225">
        <w:trPr>
          <w:trHeight w:val="227"/>
        </w:trPr>
        <w:tc>
          <w:tcPr>
            <w:tcW w:w="6236" w:type="dxa"/>
            <w:tcBorders>
              <w:top w:val="single" w:sz="6" w:space="0" w:color="209692"/>
              <w:bottom w:val="single" w:sz="6" w:space="0" w:color="EDECED" w:themeColor="accent4"/>
            </w:tcBorders>
            <w:vAlign w:val="center"/>
          </w:tcPr>
          <w:p w14:paraId="585F696A" w14:textId="77777777" w:rsidR="00BC1DAE" w:rsidRPr="00A5105D" w:rsidRDefault="00BC1DAE" w:rsidP="00A5105D">
            <w:pPr>
              <w:pStyle w:val="Tabletext"/>
            </w:pPr>
            <w:r w:rsidRPr="00A5105D">
              <w:t>Office and computer equipment</w:t>
            </w:r>
          </w:p>
        </w:tc>
        <w:tc>
          <w:tcPr>
            <w:tcW w:w="1701" w:type="dxa"/>
            <w:tcBorders>
              <w:top w:val="single" w:sz="6" w:space="0" w:color="209692"/>
              <w:bottom w:val="single" w:sz="6" w:space="0" w:color="EDECED" w:themeColor="accent4"/>
            </w:tcBorders>
            <w:shd w:val="clear" w:color="auto" w:fill="F9F9F9"/>
            <w:vAlign w:val="center"/>
          </w:tcPr>
          <w:p w14:paraId="5F5BE2B2" w14:textId="77777777" w:rsidR="00BC1DAE" w:rsidRPr="00A5105D" w:rsidRDefault="00BC1DAE" w:rsidP="00A5105D">
            <w:pPr>
              <w:pStyle w:val="Tabletext"/>
              <w:jc w:val="right"/>
            </w:pPr>
            <w:r w:rsidRPr="00A5105D">
              <w:t>29,668</w:t>
            </w:r>
          </w:p>
        </w:tc>
        <w:tc>
          <w:tcPr>
            <w:tcW w:w="1701" w:type="dxa"/>
            <w:tcBorders>
              <w:top w:val="single" w:sz="6" w:space="0" w:color="209692"/>
              <w:bottom w:val="single" w:sz="6" w:space="0" w:color="EDECED" w:themeColor="accent4"/>
            </w:tcBorders>
            <w:vAlign w:val="center"/>
          </w:tcPr>
          <w:p w14:paraId="6314A2AD" w14:textId="77777777" w:rsidR="00BC1DAE" w:rsidRPr="00A5105D" w:rsidRDefault="00BC1DAE" w:rsidP="00A5105D">
            <w:pPr>
              <w:pStyle w:val="Tabletext"/>
              <w:jc w:val="right"/>
            </w:pPr>
            <w:r w:rsidRPr="00A5105D">
              <w:t>10,928</w:t>
            </w:r>
          </w:p>
        </w:tc>
      </w:tr>
      <w:tr w:rsidR="00BC1DAE" w:rsidRPr="00A5105D" w14:paraId="4996DCB8" w14:textId="77777777" w:rsidTr="009F28AC">
        <w:trPr>
          <w:trHeight w:val="227"/>
        </w:trPr>
        <w:tc>
          <w:tcPr>
            <w:tcW w:w="6236" w:type="dxa"/>
            <w:tcBorders>
              <w:top w:val="single" w:sz="6" w:space="0" w:color="EDECED" w:themeColor="accent4"/>
              <w:bottom w:val="single" w:sz="6" w:space="0" w:color="EDECED" w:themeColor="accent4"/>
            </w:tcBorders>
            <w:vAlign w:val="center"/>
          </w:tcPr>
          <w:p w14:paraId="1EBECDFE" w14:textId="77777777" w:rsidR="00BC1DAE" w:rsidRPr="00A5105D" w:rsidRDefault="00BC1DAE" w:rsidP="00A5105D">
            <w:pPr>
              <w:pStyle w:val="Tabletext"/>
            </w:pPr>
            <w:r w:rsidRPr="00A5105D">
              <w:t xml:space="preserve">Leasehold buildings  </w:t>
            </w:r>
          </w:p>
        </w:tc>
        <w:tc>
          <w:tcPr>
            <w:tcW w:w="1701" w:type="dxa"/>
            <w:tcBorders>
              <w:top w:val="single" w:sz="6" w:space="0" w:color="EDECED" w:themeColor="accent4"/>
              <w:bottom w:val="single" w:sz="6" w:space="0" w:color="EDECED" w:themeColor="accent4"/>
            </w:tcBorders>
            <w:shd w:val="clear" w:color="auto" w:fill="F9F9F9"/>
            <w:vAlign w:val="center"/>
          </w:tcPr>
          <w:p w14:paraId="18F13C01" w14:textId="77777777" w:rsidR="00BC1DAE" w:rsidRPr="00A5105D" w:rsidRDefault="00BC1DAE" w:rsidP="00A5105D">
            <w:pPr>
              <w:pStyle w:val="Tabletext"/>
              <w:jc w:val="right"/>
            </w:pPr>
            <w:r w:rsidRPr="00A5105D">
              <w:t>625,387</w:t>
            </w:r>
          </w:p>
        </w:tc>
        <w:tc>
          <w:tcPr>
            <w:tcW w:w="1701" w:type="dxa"/>
            <w:tcBorders>
              <w:top w:val="single" w:sz="6" w:space="0" w:color="EDECED" w:themeColor="accent4"/>
              <w:bottom w:val="single" w:sz="6" w:space="0" w:color="EDECED" w:themeColor="accent4"/>
            </w:tcBorders>
            <w:vAlign w:val="center"/>
          </w:tcPr>
          <w:p w14:paraId="7997A4B6" w14:textId="77777777" w:rsidR="00BC1DAE" w:rsidRPr="00A5105D" w:rsidRDefault="00BC1DAE" w:rsidP="00A5105D">
            <w:pPr>
              <w:pStyle w:val="Tabletext"/>
              <w:jc w:val="right"/>
            </w:pPr>
            <w:r w:rsidRPr="00A5105D">
              <w:t>669,988</w:t>
            </w:r>
          </w:p>
        </w:tc>
      </w:tr>
      <w:tr w:rsidR="00BC1DAE" w:rsidRPr="00A5105D" w14:paraId="60FAC5A7" w14:textId="77777777" w:rsidTr="009F28AC">
        <w:trPr>
          <w:trHeight w:val="227"/>
        </w:trPr>
        <w:tc>
          <w:tcPr>
            <w:tcW w:w="6236" w:type="dxa"/>
            <w:tcBorders>
              <w:top w:val="single" w:sz="6" w:space="0" w:color="EDECED" w:themeColor="accent4"/>
              <w:bottom w:val="single" w:sz="6" w:space="0" w:color="EDECED" w:themeColor="accent4"/>
            </w:tcBorders>
            <w:vAlign w:val="center"/>
          </w:tcPr>
          <w:p w14:paraId="3B9E4966" w14:textId="77777777" w:rsidR="00BC1DAE" w:rsidRPr="00A5105D" w:rsidRDefault="00BC1DAE" w:rsidP="00A5105D">
            <w:pPr>
              <w:pStyle w:val="Tabletext"/>
            </w:pPr>
            <w:r w:rsidRPr="00A5105D">
              <w:t>Leasehold Improvements</w:t>
            </w:r>
          </w:p>
        </w:tc>
        <w:tc>
          <w:tcPr>
            <w:tcW w:w="1701" w:type="dxa"/>
            <w:tcBorders>
              <w:top w:val="single" w:sz="6" w:space="0" w:color="EDECED" w:themeColor="accent4"/>
              <w:bottom w:val="single" w:sz="6" w:space="0" w:color="EDECED" w:themeColor="accent4"/>
            </w:tcBorders>
            <w:shd w:val="clear" w:color="auto" w:fill="F9F9F9"/>
            <w:vAlign w:val="center"/>
          </w:tcPr>
          <w:p w14:paraId="42729DA1" w14:textId="77777777" w:rsidR="00BC1DAE" w:rsidRPr="00A5105D" w:rsidRDefault="00BC1DAE" w:rsidP="00A5105D">
            <w:pPr>
              <w:pStyle w:val="Tabletext"/>
              <w:jc w:val="right"/>
            </w:pPr>
            <w:r w:rsidRPr="00A5105D">
              <w:t>12,568</w:t>
            </w:r>
          </w:p>
        </w:tc>
        <w:tc>
          <w:tcPr>
            <w:tcW w:w="1701" w:type="dxa"/>
            <w:tcBorders>
              <w:top w:val="single" w:sz="6" w:space="0" w:color="EDECED" w:themeColor="accent4"/>
              <w:bottom w:val="single" w:sz="6" w:space="0" w:color="EDECED" w:themeColor="accent4"/>
            </w:tcBorders>
            <w:vAlign w:val="center"/>
          </w:tcPr>
          <w:p w14:paraId="4215FF95" w14:textId="77777777" w:rsidR="00BC1DAE" w:rsidRPr="00A5105D" w:rsidRDefault="00BC1DAE" w:rsidP="00A5105D">
            <w:pPr>
              <w:pStyle w:val="Tabletext"/>
              <w:jc w:val="right"/>
            </w:pPr>
            <w:r w:rsidRPr="00A5105D">
              <w:t>3,083</w:t>
            </w:r>
          </w:p>
        </w:tc>
      </w:tr>
      <w:tr w:rsidR="00BC1DAE" w:rsidRPr="00A5105D" w14:paraId="294DA873" w14:textId="77777777" w:rsidTr="009F28AC">
        <w:trPr>
          <w:trHeight w:val="227"/>
        </w:trPr>
        <w:tc>
          <w:tcPr>
            <w:tcW w:w="6236" w:type="dxa"/>
            <w:tcBorders>
              <w:top w:val="single" w:sz="6" w:space="0" w:color="EDECED" w:themeColor="accent4"/>
              <w:bottom w:val="single" w:sz="6" w:space="0" w:color="1E2028" w:themeColor="text1"/>
            </w:tcBorders>
            <w:vAlign w:val="center"/>
          </w:tcPr>
          <w:p w14:paraId="0F7D7F4C" w14:textId="77777777" w:rsidR="00BC1DAE" w:rsidRPr="00A5105D" w:rsidRDefault="00BC1DAE" w:rsidP="00A5105D">
            <w:pPr>
              <w:pStyle w:val="Tabletext"/>
            </w:pPr>
            <w:r w:rsidRPr="00A5105D">
              <w:t>Leased motor vehicles</w:t>
            </w:r>
          </w:p>
        </w:tc>
        <w:tc>
          <w:tcPr>
            <w:tcW w:w="1701" w:type="dxa"/>
            <w:tcBorders>
              <w:top w:val="single" w:sz="6" w:space="0" w:color="EDECED" w:themeColor="accent4"/>
              <w:bottom w:val="single" w:sz="6" w:space="0" w:color="1E2028" w:themeColor="text1"/>
            </w:tcBorders>
            <w:shd w:val="clear" w:color="auto" w:fill="F9F9F9"/>
            <w:vAlign w:val="center"/>
          </w:tcPr>
          <w:p w14:paraId="5C89421A" w14:textId="77777777" w:rsidR="00BC1DAE" w:rsidRPr="00A5105D" w:rsidRDefault="00BC1DAE" w:rsidP="00A5105D">
            <w:pPr>
              <w:pStyle w:val="Tabletext"/>
              <w:jc w:val="right"/>
            </w:pPr>
            <w:r w:rsidRPr="00A5105D">
              <w:t>9,899</w:t>
            </w:r>
          </w:p>
        </w:tc>
        <w:tc>
          <w:tcPr>
            <w:tcW w:w="1701" w:type="dxa"/>
            <w:tcBorders>
              <w:top w:val="single" w:sz="6" w:space="0" w:color="EDECED" w:themeColor="accent4"/>
              <w:bottom w:val="single" w:sz="6" w:space="0" w:color="1E2028" w:themeColor="text1"/>
            </w:tcBorders>
            <w:vAlign w:val="center"/>
          </w:tcPr>
          <w:p w14:paraId="18B9C1D4" w14:textId="77777777" w:rsidR="00BC1DAE" w:rsidRPr="00A5105D" w:rsidRDefault="00BC1DAE" w:rsidP="00A5105D">
            <w:pPr>
              <w:pStyle w:val="Tabletext"/>
              <w:jc w:val="right"/>
            </w:pPr>
            <w:r w:rsidRPr="00A5105D">
              <w:t>8,140</w:t>
            </w:r>
          </w:p>
        </w:tc>
      </w:tr>
      <w:tr w:rsidR="00BC1DAE" w:rsidRPr="00A5105D" w14:paraId="5B85E4EB" w14:textId="77777777" w:rsidTr="006B1ACF">
        <w:trPr>
          <w:trHeight w:val="227"/>
        </w:trPr>
        <w:tc>
          <w:tcPr>
            <w:tcW w:w="6236" w:type="dxa"/>
            <w:tcBorders>
              <w:top w:val="single" w:sz="6" w:space="0" w:color="1E2028" w:themeColor="text1"/>
              <w:bottom w:val="single" w:sz="6" w:space="0" w:color="1E2028" w:themeColor="text1"/>
            </w:tcBorders>
            <w:vAlign w:val="center"/>
          </w:tcPr>
          <w:p w14:paraId="234413BA" w14:textId="77777777" w:rsidR="00BC1DAE" w:rsidRPr="00A5105D" w:rsidRDefault="00BC1DAE" w:rsidP="00A5105D">
            <w:pPr>
              <w:pStyle w:val="Tabletext"/>
              <w:rPr>
                <w:rStyle w:val="Strong"/>
              </w:rPr>
            </w:pPr>
            <w:r w:rsidRPr="00A5105D">
              <w:rPr>
                <w:rStyle w:val="Strong"/>
              </w:rPr>
              <w:t>Total depreciation and amortisation</w:t>
            </w:r>
          </w:p>
        </w:tc>
        <w:tc>
          <w:tcPr>
            <w:tcW w:w="1701" w:type="dxa"/>
            <w:tcBorders>
              <w:top w:val="single" w:sz="6" w:space="0" w:color="1E2028" w:themeColor="text1"/>
              <w:bottom w:val="single" w:sz="6" w:space="0" w:color="1E2028" w:themeColor="text1"/>
            </w:tcBorders>
            <w:shd w:val="clear" w:color="auto" w:fill="F9F9F9"/>
            <w:vAlign w:val="center"/>
          </w:tcPr>
          <w:p w14:paraId="05B59925" w14:textId="77777777" w:rsidR="00BC1DAE" w:rsidRPr="00A5105D" w:rsidRDefault="00BC1DAE" w:rsidP="00A5105D">
            <w:pPr>
              <w:pStyle w:val="Tabletext"/>
              <w:jc w:val="right"/>
              <w:rPr>
                <w:rStyle w:val="Strong"/>
              </w:rPr>
            </w:pPr>
            <w:r w:rsidRPr="00A5105D">
              <w:rPr>
                <w:rStyle w:val="Strong"/>
              </w:rPr>
              <w:t>677,522</w:t>
            </w:r>
          </w:p>
        </w:tc>
        <w:tc>
          <w:tcPr>
            <w:tcW w:w="1701" w:type="dxa"/>
            <w:tcBorders>
              <w:top w:val="single" w:sz="6" w:space="0" w:color="1E2028" w:themeColor="text1"/>
              <w:bottom w:val="single" w:sz="6" w:space="0" w:color="1E2028" w:themeColor="text1"/>
            </w:tcBorders>
            <w:vAlign w:val="center"/>
          </w:tcPr>
          <w:p w14:paraId="22C0DA5D" w14:textId="77777777" w:rsidR="00BC1DAE" w:rsidRPr="00A5105D" w:rsidRDefault="00BC1DAE" w:rsidP="00A5105D">
            <w:pPr>
              <w:pStyle w:val="Tabletext"/>
              <w:jc w:val="right"/>
              <w:rPr>
                <w:rStyle w:val="Strong"/>
              </w:rPr>
            </w:pPr>
            <w:r w:rsidRPr="00A5105D">
              <w:rPr>
                <w:rStyle w:val="Strong"/>
              </w:rPr>
              <w:t>692,139</w:t>
            </w:r>
          </w:p>
        </w:tc>
      </w:tr>
    </w:tbl>
    <w:p w14:paraId="3AAC01FC" w14:textId="77777777" w:rsidR="00BC1DAE" w:rsidRDefault="00BC1DAE" w:rsidP="00BC1DAE">
      <w:pPr>
        <w:rPr>
          <w:sz w:val="18"/>
          <w:szCs w:val="18"/>
        </w:rPr>
      </w:pPr>
    </w:p>
    <w:p w14:paraId="73D4E8A0" w14:textId="77777777" w:rsidR="00BC1DAE" w:rsidRPr="006D365D" w:rsidRDefault="00BC1DAE" w:rsidP="00A5105D">
      <w:r w:rsidRPr="00B04418">
        <w:t xml:space="preserve">All </w:t>
      </w:r>
      <w:r w:rsidRPr="00A768F4">
        <w:t xml:space="preserve">buildings, plant and equipment </w:t>
      </w:r>
      <w:r w:rsidRPr="00B04418">
        <w:t xml:space="preserve">that have finite useful lives, are depreciated. </w:t>
      </w:r>
      <w:r w:rsidRPr="006D365D">
        <w:t>The exceptions to this rule include items under assets held for sale, cultural assets and land.</w:t>
      </w:r>
    </w:p>
    <w:p w14:paraId="49ED3849" w14:textId="77777777" w:rsidR="00BC1DAE" w:rsidRDefault="00BC1DAE" w:rsidP="00A5105D">
      <w:r w:rsidRPr="00DE65AB">
        <w:t>Depreciation is generally calculated on a straight-line basis, at rates that allocate the asset’s value, less any estimated residual value, over its estimated useful life.</w:t>
      </w:r>
    </w:p>
    <w:p w14:paraId="2C953398" w14:textId="77777777" w:rsidR="00BC1DAE" w:rsidRDefault="00BC1DAE" w:rsidP="00A5105D">
      <w:r w:rsidRPr="00E8229C">
        <w:t>The following estimated useful lives are used in the calculation of depreciation:</w:t>
      </w:r>
    </w:p>
    <w:p w14:paraId="7C5C1A8E" w14:textId="77777777" w:rsidR="00420983" w:rsidRPr="00E8229C" w:rsidRDefault="00420983" w:rsidP="00A5105D"/>
    <w:tbl>
      <w:tblPr>
        <w:tblStyle w:val="TableGrid"/>
        <w:tblW w:w="6236" w:type="dxa"/>
        <w:tblCellMar>
          <w:top w:w="57" w:type="dxa"/>
          <w:left w:w="0" w:type="dxa"/>
          <w:bottom w:w="57" w:type="dxa"/>
        </w:tblCellMar>
        <w:tblLook w:val="04A0" w:firstRow="1" w:lastRow="0" w:firstColumn="1" w:lastColumn="0" w:noHBand="0" w:noVBand="1"/>
      </w:tblPr>
      <w:tblGrid>
        <w:gridCol w:w="4535"/>
        <w:gridCol w:w="1701"/>
      </w:tblGrid>
      <w:tr w:rsidR="00BC1DAE" w:rsidRPr="00A5105D" w14:paraId="5052D61C" w14:textId="77777777" w:rsidTr="009F28AC">
        <w:trPr>
          <w:trHeight w:val="567"/>
        </w:trPr>
        <w:tc>
          <w:tcPr>
            <w:tcW w:w="4535" w:type="dxa"/>
            <w:tcBorders>
              <w:top w:val="single" w:sz="6" w:space="0" w:color="EDECED" w:themeColor="accent4"/>
              <w:left w:val="nil"/>
              <w:bottom w:val="single" w:sz="12" w:space="0" w:color="D19000" w:themeColor="accent1"/>
              <w:right w:val="nil"/>
            </w:tcBorders>
            <w:vAlign w:val="bottom"/>
          </w:tcPr>
          <w:p w14:paraId="72E91759" w14:textId="77777777" w:rsidR="00BC1DAE" w:rsidRPr="00A5105D" w:rsidRDefault="00BC1DAE" w:rsidP="00594871">
            <w:pPr>
              <w:pStyle w:val="Tableheader"/>
            </w:pPr>
            <w:r w:rsidRPr="00594871">
              <w:t>Asset</w:t>
            </w:r>
          </w:p>
        </w:tc>
        <w:tc>
          <w:tcPr>
            <w:tcW w:w="1701" w:type="dxa"/>
            <w:tcBorders>
              <w:top w:val="single" w:sz="6" w:space="0" w:color="EDECED" w:themeColor="accent4"/>
              <w:left w:val="nil"/>
              <w:bottom w:val="single" w:sz="12" w:space="0" w:color="D19000" w:themeColor="accent1"/>
              <w:right w:val="nil"/>
            </w:tcBorders>
            <w:shd w:val="clear" w:color="auto" w:fill="F9F9F9"/>
            <w:vAlign w:val="bottom"/>
          </w:tcPr>
          <w:p w14:paraId="733195F5" w14:textId="77777777" w:rsidR="00BC1DAE" w:rsidRPr="00A5105D" w:rsidRDefault="00BC1DAE" w:rsidP="00420983">
            <w:pPr>
              <w:pStyle w:val="Tabletext"/>
              <w:jc w:val="right"/>
            </w:pPr>
            <w:r w:rsidRPr="00A5105D">
              <w:t>Useful life years</w:t>
            </w:r>
          </w:p>
        </w:tc>
      </w:tr>
      <w:tr w:rsidR="00BC1DAE" w:rsidRPr="00A5105D" w14:paraId="625180D9" w14:textId="77777777" w:rsidTr="009F28AC">
        <w:trPr>
          <w:trHeight w:val="227"/>
        </w:trPr>
        <w:tc>
          <w:tcPr>
            <w:tcW w:w="4535" w:type="dxa"/>
            <w:tcBorders>
              <w:top w:val="single" w:sz="12" w:space="0" w:color="D19000" w:themeColor="accent1"/>
              <w:left w:val="nil"/>
              <w:bottom w:val="single" w:sz="6" w:space="0" w:color="EDECED" w:themeColor="accent4"/>
              <w:right w:val="nil"/>
            </w:tcBorders>
          </w:tcPr>
          <w:p w14:paraId="14ECBEA0" w14:textId="77777777" w:rsidR="00BC1DAE" w:rsidRPr="00A5105D" w:rsidRDefault="00BC1DAE" w:rsidP="00A5105D">
            <w:pPr>
              <w:pStyle w:val="Tabletext"/>
            </w:pPr>
            <w:r w:rsidRPr="00A5105D">
              <w:t>Leasehold buildings</w:t>
            </w:r>
          </w:p>
        </w:tc>
        <w:tc>
          <w:tcPr>
            <w:tcW w:w="1701" w:type="dxa"/>
            <w:tcBorders>
              <w:top w:val="single" w:sz="12" w:space="0" w:color="D19000" w:themeColor="accent1"/>
              <w:left w:val="nil"/>
              <w:bottom w:val="single" w:sz="6" w:space="0" w:color="EDECED" w:themeColor="accent4"/>
              <w:right w:val="nil"/>
            </w:tcBorders>
            <w:shd w:val="clear" w:color="auto" w:fill="F9F9F9"/>
            <w:vAlign w:val="center"/>
          </w:tcPr>
          <w:p w14:paraId="5959BA6B" w14:textId="77777777" w:rsidR="00BC1DAE" w:rsidRPr="00A5105D" w:rsidRDefault="00BC1DAE" w:rsidP="00420983">
            <w:pPr>
              <w:pStyle w:val="Tabletext"/>
              <w:jc w:val="right"/>
            </w:pPr>
            <w:r w:rsidRPr="00A5105D">
              <w:t>10 years</w:t>
            </w:r>
          </w:p>
        </w:tc>
      </w:tr>
      <w:tr w:rsidR="00BC1DAE" w:rsidRPr="00A5105D" w14:paraId="353F7414" w14:textId="77777777" w:rsidTr="009F28AC">
        <w:trPr>
          <w:trHeight w:val="227"/>
        </w:trPr>
        <w:tc>
          <w:tcPr>
            <w:tcW w:w="4535" w:type="dxa"/>
            <w:tcBorders>
              <w:top w:val="single" w:sz="6" w:space="0" w:color="EDECED" w:themeColor="accent4"/>
              <w:left w:val="nil"/>
              <w:bottom w:val="single" w:sz="6" w:space="0" w:color="EDECED" w:themeColor="accent4"/>
              <w:right w:val="nil"/>
            </w:tcBorders>
          </w:tcPr>
          <w:p w14:paraId="6BC8E6D6" w14:textId="77777777" w:rsidR="00BC1DAE" w:rsidRPr="00A5105D" w:rsidRDefault="00BC1DAE" w:rsidP="00A5105D">
            <w:pPr>
              <w:pStyle w:val="Tabletext"/>
            </w:pPr>
            <w:r w:rsidRPr="00A5105D">
              <w:t>Leasehold improvements</w:t>
            </w:r>
          </w:p>
        </w:tc>
        <w:tc>
          <w:tcPr>
            <w:tcW w:w="1701" w:type="dxa"/>
            <w:tcBorders>
              <w:top w:val="single" w:sz="6" w:space="0" w:color="EDECED" w:themeColor="accent4"/>
              <w:left w:val="nil"/>
              <w:bottom w:val="single" w:sz="6" w:space="0" w:color="EDECED" w:themeColor="accent4"/>
              <w:right w:val="nil"/>
            </w:tcBorders>
            <w:shd w:val="clear" w:color="auto" w:fill="F9F9F9"/>
            <w:vAlign w:val="center"/>
          </w:tcPr>
          <w:p w14:paraId="154C9010" w14:textId="77777777" w:rsidR="00BC1DAE" w:rsidRPr="00A5105D" w:rsidRDefault="00BC1DAE" w:rsidP="00420983">
            <w:pPr>
              <w:pStyle w:val="Tabletext"/>
              <w:jc w:val="right"/>
            </w:pPr>
            <w:r w:rsidRPr="00A5105D">
              <w:t>3-10 years</w:t>
            </w:r>
          </w:p>
        </w:tc>
      </w:tr>
      <w:tr w:rsidR="00BC1DAE" w:rsidRPr="00A5105D" w14:paraId="0597373F" w14:textId="77777777" w:rsidTr="009F28AC">
        <w:trPr>
          <w:trHeight w:val="227"/>
        </w:trPr>
        <w:tc>
          <w:tcPr>
            <w:tcW w:w="4535" w:type="dxa"/>
            <w:tcBorders>
              <w:top w:val="single" w:sz="6" w:space="0" w:color="EDECED" w:themeColor="accent4"/>
              <w:left w:val="nil"/>
              <w:bottom w:val="single" w:sz="6" w:space="0" w:color="EDECED" w:themeColor="accent4"/>
              <w:right w:val="nil"/>
            </w:tcBorders>
          </w:tcPr>
          <w:p w14:paraId="5E54FAEE" w14:textId="77777777" w:rsidR="00BC1DAE" w:rsidRPr="00A5105D" w:rsidRDefault="00BC1DAE" w:rsidP="00A5105D">
            <w:pPr>
              <w:pStyle w:val="Tabletext"/>
            </w:pPr>
            <w:r w:rsidRPr="00A5105D">
              <w:t xml:space="preserve">Office and computer equipment </w:t>
            </w:r>
          </w:p>
        </w:tc>
        <w:tc>
          <w:tcPr>
            <w:tcW w:w="1701" w:type="dxa"/>
            <w:tcBorders>
              <w:top w:val="single" w:sz="6" w:space="0" w:color="EDECED" w:themeColor="accent4"/>
              <w:left w:val="nil"/>
              <w:bottom w:val="single" w:sz="6" w:space="0" w:color="EDECED" w:themeColor="accent4"/>
              <w:right w:val="nil"/>
            </w:tcBorders>
            <w:shd w:val="clear" w:color="auto" w:fill="F9F9F9"/>
            <w:vAlign w:val="center"/>
          </w:tcPr>
          <w:p w14:paraId="7D2B6A3A" w14:textId="77777777" w:rsidR="00BC1DAE" w:rsidRPr="00A5105D" w:rsidRDefault="00BC1DAE" w:rsidP="00420983">
            <w:pPr>
              <w:pStyle w:val="Tabletext"/>
              <w:jc w:val="right"/>
            </w:pPr>
            <w:r w:rsidRPr="00A5105D">
              <w:t>3-10 years</w:t>
            </w:r>
          </w:p>
        </w:tc>
      </w:tr>
      <w:tr w:rsidR="00BC1DAE" w:rsidRPr="00A5105D" w14:paraId="4BAE86B7" w14:textId="77777777" w:rsidTr="009F28AC">
        <w:trPr>
          <w:trHeight w:val="227"/>
        </w:trPr>
        <w:tc>
          <w:tcPr>
            <w:tcW w:w="4535" w:type="dxa"/>
            <w:tcBorders>
              <w:top w:val="single" w:sz="6" w:space="0" w:color="EDECED" w:themeColor="accent4"/>
              <w:left w:val="nil"/>
              <w:bottom w:val="single" w:sz="6" w:space="0" w:color="1E2028" w:themeColor="text1"/>
              <w:right w:val="nil"/>
            </w:tcBorders>
          </w:tcPr>
          <w:p w14:paraId="152F2F40" w14:textId="77777777" w:rsidR="00BC1DAE" w:rsidRPr="00A5105D" w:rsidRDefault="00BC1DAE" w:rsidP="00A5105D">
            <w:pPr>
              <w:pStyle w:val="Tabletext"/>
            </w:pPr>
            <w:r w:rsidRPr="00A5105D">
              <w:t>Leased motor vehicles</w:t>
            </w:r>
          </w:p>
        </w:tc>
        <w:tc>
          <w:tcPr>
            <w:tcW w:w="1701" w:type="dxa"/>
            <w:tcBorders>
              <w:top w:val="single" w:sz="6" w:space="0" w:color="EDECED" w:themeColor="accent4"/>
              <w:left w:val="nil"/>
              <w:bottom w:val="single" w:sz="6" w:space="0" w:color="1E2028" w:themeColor="text1"/>
              <w:right w:val="nil"/>
            </w:tcBorders>
            <w:shd w:val="clear" w:color="auto" w:fill="F9F9F9"/>
            <w:vAlign w:val="center"/>
          </w:tcPr>
          <w:p w14:paraId="4E34690A" w14:textId="77777777" w:rsidR="00BC1DAE" w:rsidRPr="00A5105D" w:rsidRDefault="00BC1DAE" w:rsidP="00420983">
            <w:pPr>
              <w:pStyle w:val="Tabletext"/>
              <w:jc w:val="right"/>
            </w:pPr>
            <w:r w:rsidRPr="00A5105D">
              <w:t>3-10 years</w:t>
            </w:r>
          </w:p>
        </w:tc>
      </w:tr>
    </w:tbl>
    <w:p w14:paraId="0172EB68" w14:textId="77777777" w:rsidR="00BC1DAE" w:rsidRDefault="00BC1DAE" w:rsidP="00BC1DAE">
      <w:pPr>
        <w:tabs>
          <w:tab w:val="left" w:pos="914"/>
        </w:tabs>
        <w:ind w:right="379"/>
        <w:rPr>
          <w:sz w:val="18"/>
          <w:szCs w:val="18"/>
        </w:rPr>
      </w:pPr>
    </w:p>
    <w:p w14:paraId="30BDAEDA" w14:textId="77777777" w:rsidR="00BC1DAE" w:rsidRDefault="00BC1DAE" w:rsidP="00A5105D">
      <w:r w:rsidRPr="00A36508">
        <w:t>The estimated useful lives, residual values and depreciation method are reviewed at the end of each annual reporting period, and adjustments made where appropriat</w:t>
      </w:r>
      <w:r>
        <w:t>e.</w:t>
      </w:r>
    </w:p>
    <w:p w14:paraId="560B4781" w14:textId="77777777" w:rsidR="00594871" w:rsidRDefault="00594871">
      <w:pPr>
        <w:keepLines w:val="0"/>
        <w:spacing w:after="0" w:line="240" w:lineRule="auto"/>
      </w:pPr>
      <w:r>
        <w:br w:type="page"/>
      </w:r>
    </w:p>
    <w:p w14:paraId="77E9B244" w14:textId="2F5E7716" w:rsidR="00BC1DAE" w:rsidRPr="00DA5143" w:rsidRDefault="00BC1DAE" w:rsidP="00A5105D">
      <w:r w:rsidRPr="00DA5143">
        <w:lastRenderedPageBreak/>
        <w:t xml:space="preserve">Right-of-use assets are generally depreciated over the shorter of the asset’s useful life and the lease term. Where the </w:t>
      </w:r>
      <w:r>
        <w:t>Academy</w:t>
      </w:r>
      <w:r w:rsidRPr="00DA5143">
        <w:t xml:space="preserve"> obtains ownership of the underlying leased asset or if the cost of the right-of-use asset reflects that the entity will exercise a purchase option, the entity depreciates the right-of-use asset over its useful life.</w:t>
      </w:r>
    </w:p>
    <w:p w14:paraId="5B68D493" w14:textId="77777777" w:rsidR="00BC1DAE" w:rsidRDefault="00BC1DAE" w:rsidP="00A5105D">
      <w:r w:rsidRPr="00DA5143">
        <w:t>Leasehold improvements are depreciated over the shorter of the lease term and their useful li</w:t>
      </w:r>
      <w:r>
        <w:t>ves.</w:t>
      </w:r>
    </w:p>
    <w:p w14:paraId="5FAFE2D8" w14:textId="77777777" w:rsidR="00BC1DAE" w:rsidRDefault="00BC1DAE" w:rsidP="00420983"/>
    <w:p w14:paraId="6A1374A0" w14:textId="6F4BFAB6" w:rsidR="00BC1DAE" w:rsidRDefault="00BC1DAE" w:rsidP="00594871">
      <w:pPr>
        <w:pStyle w:val="Heading5Notes"/>
      </w:pPr>
      <w:bookmarkStart w:id="489" w:name="_Toc210220102"/>
      <w:r>
        <w:t>4.1.3</w:t>
      </w:r>
      <w:r w:rsidRPr="00D312EE">
        <w:tab/>
      </w:r>
      <w:r>
        <w:t>Reconciliation of movements in carrying amounts of property, plant and equipment</w:t>
      </w:r>
      <w:bookmarkEnd w:id="489"/>
    </w:p>
    <w:p w14:paraId="7BE1B492" w14:textId="77777777" w:rsidR="00594871" w:rsidRPr="00594871" w:rsidRDefault="00594871" w:rsidP="00594871"/>
    <w:tbl>
      <w:tblPr>
        <w:tblStyle w:val="TableGrid"/>
        <w:tblW w:w="9920" w:type="dxa"/>
        <w:tblInd w:w="-5" w:type="dxa"/>
        <w:tblLayout w:type="fixed"/>
        <w:tblCellMar>
          <w:top w:w="57" w:type="dxa"/>
          <w:left w:w="0" w:type="dxa"/>
          <w:bottom w:w="57" w:type="dxa"/>
        </w:tblCellMar>
        <w:tblLook w:val="04A0" w:firstRow="1" w:lastRow="0" w:firstColumn="1" w:lastColumn="0" w:noHBand="0" w:noVBand="1"/>
      </w:tblPr>
      <w:tblGrid>
        <w:gridCol w:w="2835"/>
        <w:gridCol w:w="1417"/>
        <w:gridCol w:w="1417"/>
        <w:gridCol w:w="1417"/>
        <w:gridCol w:w="1417"/>
        <w:gridCol w:w="1417"/>
      </w:tblGrid>
      <w:tr w:rsidR="00BC1DAE" w:rsidRPr="007E644E" w14:paraId="43AA65DF" w14:textId="77777777" w:rsidTr="007D7225">
        <w:trPr>
          <w:trHeight w:val="567"/>
        </w:trPr>
        <w:tc>
          <w:tcPr>
            <w:tcW w:w="2835" w:type="dxa"/>
            <w:tcBorders>
              <w:top w:val="single" w:sz="6" w:space="0" w:color="EDECED" w:themeColor="accent4"/>
              <w:left w:val="nil"/>
              <w:bottom w:val="single" w:sz="12" w:space="0" w:color="D19000" w:themeColor="accent1"/>
              <w:right w:val="nil"/>
            </w:tcBorders>
            <w:vAlign w:val="bottom"/>
          </w:tcPr>
          <w:p w14:paraId="076E1F4E" w14:textId="10098B42" w:rsidR="00BC1DAE" w:rsidRPr="00420983" w:rsidRDefault="00420983" w:rsidP="00420983">
            <w:pPr>
              <w:pStyle w:val="Tableheader"/>
            </w:pPr>
            <w:r w:rsidRPr="00420983">
              <w:t>2025</w:t>
            </w:r>
          </w:p>
        </w:tc>
        <w:tc>
          <w:tcPr>
            <w:tcW w:w="1417" w:type="dxa"/>
            <w:tcBorders>
              <w:top w:val="single" w:sz="6" w:space="0" w:color="EDECED" w:themeColor="accent4"/>
              <w:left w:val="nil"/>
              <w:bottom w:val="single" w:sz="12" w:space="0" w:color="D19000" w:themeColor="accent1"/>
              <w:right w:val="nil"/>
            </w:tcBorders>
            <w:vAlign w:val="bottom"/>
          </w:tcPr>
          <w:p w14:paraId="26B3AC82" w14:textId="6D1CA788" w:rsidR="00BC1DAE" w:rsidRPr="00420983" w:rsidRDefault="00BC1DAE" w:rsidP="00420983">
            <w:pPr>
              <w:pStyle w:val="Tabletextsmall"/>
              <w:jc w:val="right"/>
            </w:pPr>
            <w:r w:rsidRPr="00420983">
              <w:t xml:space="preserve">Office </w:t>
            </w:r>
            <w:r w:rsidR="001D1F27">
              <w:br/>
            </w:r>
            <w:r w:rsidRPr="00420983">
              <w:t>and</w:t>
            </w:r>
            <w:r w:rsidR="00420983">
              <w:t xml:space="preserve"> </w:t>
            </w:r>
            <w:r w:rsidRPr="00420983">
              <w:t>computer</w:t>
            </w:r>
            <w:r w:rsidR="00420983">
              <w:t xml:space="preserve"> </w:t>
            </w:r>
            <w:r w:rsidRPr="00420983">
              <w:t>equipment</w:t>
            </w:r>
          </w:p>
        </w:tc>
        <w:tc>
          <w:tcPr>
            <w:tcW w:w="1417" w:type="dxa"/>
            <w:tcBorders>
              <w:top w:val="single" w:sz="6" w:space="0" w:color="EDECED" w:themeColor="accent4"/>
              <w:left w:val="nil"/>
              <w:bottom w:val="single" w:sz="12" w:space="0" w:color="D19000" w:themeColor="accent1"/>
              <w:right w:val="nil"/>
            </w:tcBorders>
            <w:vAlign w:val="bottom"/>
          </w:tcPr>
          <w:p w14:paraId="1D2185E1" w14:textId="064B31EE" w:rsidR="00BC1DAE" w:rsidRPr="00420983" w:rsidRDefault="00BC1DAE" w:rsidP="00420983">
            <w:pPr>
              <w:pStyle w:val="Tabletextsmall"/>
              <w:jc w:val="right"/>
            </w:pPr>
            <w:r w:rsidRPr="00420983">
              <w:t>Leasehold improvements</w:t>
            </w:r>
          </w:p>
        </w:tc>
        <w:tc>
          <w:tcPr>
            <w:tcW w:w="1417" w:type="dxa"/>
            <w:tcBorders>
              <w:top w:val="single" w:sz="6" w:space="0" w:color="EDECED" w:themeColor="accent4"/>
              <w:left w:val="nil"/>
              <w:bottom w:val="single" w:sz="12" w:space="0" w:color="D19000" w:themeColor="accent1"/>
              <w:right w:val="nil"/>
            </w:tcBorders>
            <w:vAlign w:val="bottom"/>
          </w:tcPr>
          <w:p w14:paraId="3ADD1E8E" w14:textId="75CE9B08" w:rsidR="00BC1DAE" w:rsidRPr="00420983" w:rsidRDefault="00BC1DAE" w:rsidP="00420983">
            <w:pPr>
              <w:pStyle w:val="Tabletextsmall"/>
              <w:jc w:val="right"/>
            </w:pPr>
            <w:r w:rsidRPr="00420983">
              <w:t>Leasehold</w:t>
            </w:r>
            <w:r w:rsidR="00420983">
              <w:t xml:space="preserve"> </w:t>
            </w:r>
            <w:r w:rsidRPr="00420983">
              <w:t>buildings</w:t>
            </w:r>
          </w:p>
        </w:tc>
        <w:tc>
          <w:tcPr>
            <w:tcW w:w="1417" w:type="dxa"/>
            <w:tcBorders>
              <w:top w:val="single" w:sz="6" w:space="0" w:color="EDECED" w:themeColor="accent4"/>
              <w:left w:val="nil"/>
              <w:bottom w:val="single" w:sz="12" w:space="0" w:color="D19000" w:themeColor="accent1"/>
              <w:right w:val="nil"/>
            </w:tcBorders>
            <w:vAlign w:val="bottom"/>
          </w:tcPr>
          <w:p w14:paraId="5F205E4C" w14:textId="46B3312E" w:rsidR="00BC1DAE" w:rsidRPr="00420983" w:rsidRDefault="00BC1DAE" w:rsidP="00420983">
            <w:pPr>
              <w:pStyle w:val="Tabletextsmall"/>
              <w:jc w:val="right"/>
            </w:pPr>
            <w:r w:rsidRPr="00420983">
              <w:t>Leased</w:t>
            </w:r>
            <w:r w:rsidR="00420983">
              <w:t xml:space="preserve"> </w:t>
            </w:r>
            <w:r w:rsidR="00420983">
              <w:br/>
            </w:r>
            <w:r w:rsidRPr="00420983">
              <w:t>motor vehicles</w:t>
            </w:r>
          </w:p>
        </w:tc>
        <w:tc>
          <w:tcPr>
            <w:tcW w:w="1417" w:type="dxa"/>
            <w:tcBorders>
              <w:top w:val="single" w:sz="6" w:space="0" w:color="EDECED" w:themeColor="accent4"/>
              <w:left w:val="nil"/>
              <w:bottom w:val="single" w:sz="12" w:space="0" w:color="D19000" w:themeColor="accent1"/>
              <w:right w:val="nil"/>
            </w:tcBorders>
            <w:shd w:val="clear" w:color="auto" w:fill="F9F9F9"/>
            <w:vAlign w:val="bottom"/>
          </w:tcPr>
          <w:p w14:paraId="77CE629F" w14:textId="77777777" w:rsidR="00BC1DAE" w:rsidRPr="00420983" w:rsidRDefault="00BC1DAE" w:rsidP="00420983">
            <w:pPr>
              <w:pStyle w:val="Tabletext"/>
              <w:jc w:val="right"/>
            </w:pPr>
            <w:r w:rsidRPr="00420983">
              <w:t>Total</w:t>
            </w:r>
          </w:p>
        </w:tc>
      </w:tr>
      <w:tr w:rsidR="00BC1DAE" w:rsidRPr="007E644E" w14:paraId="59D23820" w14:textId="77777777" w:rsidTr="007D7225">
        <w:trPr>
          <w:trHeight w:val="227"/>
        </w:trPr>
        <w:tc>
          <w:tcPr>
            <w:tcW w:w="2835" w:type="dxa"/>
            <w:tcBorders>
              <w:top w:val="single" w:sz="12" w:space="0" w:color="D19000" w:themeColor="accent1"/>
              <w:left w:val="nil"/>
              <w:bottom w:val="single" w:sz="6" w:space="0" w:color="209692"/>
              <w:right w:val="nil"/>
            </w:tcBorders>
          </w:tcPr>
          <w:p w14:paraId="7B12FC71" w14:textId="0FD596DE" w:rsidR="00BC1DAE" w:rsidRPr="00736700" w:rsidRDefault="00BC1DAE" w:rsidP="00736700">
            <w:pPr>
              <w:pStyle w:val="TabletextsubheadTeal"/>
              <w:rPr>
                <w:rStyle w:val="ColourTealAA"/>
              </w:rPr>
            </w:pPr>
          </w:p>
        </w:tc>
        <w:tc>
          <w:tcPr>
            <w:tcW w:w="1417" w:type="dxa"/>
            <w:tcBorders>
              <w:top w:val="single" w:sz="12" w:space="0" w:color="D19000" w:themeColor="accent1"/>
              <w:left w:val="nil"/>
              <w:bottom w:val="single" w:sz="6" w:space="0" w:color="209692"/>
              <w:right w:val="nil"/>
            </w:tcBorders>
            <w:vAlign w:val="center"/>
          </w:tcPr>
          <w:p w14:paraId="226B727D" w14:textId="77777777" w:rsidR="00BC1DAE" w:rsidRPr="00736700" w:rsidRDefault="00BC1DAE" w:rsidP="00736700">
            <w:pPr>
              <w:pStyle w:val="TabletextsubheadTeal"/>
              <w:rPr>
                <w:rStyle w:val="ColourTealAA"/>
              </w:rPr>
            </w:pPr>
            <w:r w:rsidRPr="00736700">
              <w:rPr>
                <w:rStyle w:val="ColourTealAA"/>
              </w:rPr>
              <w:t>$</w:t>
            </w:r>
          </w:p>
        </w:tc>
        <w:tc>
          <w:tcPr>
            <w:tcW w:w="1417" w:type="dxa"/>
            <w:tcBorders>
              <w:top w:val="single" w:sz="12" w:space="0" w:color="D19000" w:themeColor="accent1"/>
              <w:left w:val="nil"/>
              <w:bottom w:val="single" w:sz="6" w:space="0" w:color="209692"/>
              <w:right w:val="nil"/>
            </w:tcBorders>
            <w:vAlign w:val="center"/>
          </w:tcPr>
          <w:p w14:paraId="0F13ED6B" w14:textId="77777777" w:rsidR="00BC1DAE" w:rsidRPr="00736700" w:rsidRDefault="00BC1DAE" w:rsidP="00736700">
            <w:pPr>
              <w:pStyle w:val="TabletextsubheadTeal"/>
              <w:rPr>
                <w:rStyle w:val="ColourTealAA"/>
              </w:rPr>
            </w:pPr>
            <w:r w:rsidRPr="00736700">
              <w:rPr>
                <w:rStyle w:val="ColourTealAA"/>
              </w:rPr>
              <w:t>$</w:t>
            </w:r>
          </w:p>
        </w:tc>
        <w:tc>
          <w:tcPr>
            <w:tcW w:w="1417" w:type="dxa"/>
            <w:tcBorders>
              <w:top w:val="single" w:sz="12" w:space="0" w:color="D19000" w:themeColor="accent1"/>
              <w:left w:val="nil"/>
              <w:bottom w:val="single" w:sz="6" w:space="0" w:color="209692"/>
              <w:right w:val="nil"/>
            </w:tcBorders>
            <w:vAlign w:val="center"/>
          </w:tcPr>
          <w:p w14:paraId="0A87EAB4" w14:textId="77777777" w:rsidR="00BC1DAE" w:rsidRPr="00736700" w:rsidRDefault="00BC1DAE" w:rsidP="00736700">
            <w:pPr>
              <w:pStyle w:val="TabletextsubheadTeal"/>
              <w:rPr>
                <w:rStyle w:val="ColourTealAA"/>
              </w:rPr>
            </w:pPr>
            <w:r w:rsidRPr="00736700">
              <w:rPr>
                <w:rStyle w:val="ColourTealAA"/>
              </w:rPr>
              <w:t>$</w:t>
            </w:r>
          </w:p>
        </w:tc>
        <w:tc>
          <w:tcPr>
            <w:tcW w:w="1417" w:type="dxa"/>
            <w:tcBorders>
              <w:top w:val="single" w:sz="12" w:space="0" w:color="D19000" w:themeColor="accent1"/>
              <w:left w:val="nil"/>
              <w:bottom w:val="single" w:sz="6" w:space="0" w:color="209692"/>
              <w:right w:val="nil"/>
            </w:tcBorders>
            <w:vAlign w:val="center"/>
          </w:tcPr>
          <w:p w14:paraId="1B43C426" w14:textId="77777777" w:rsidR="00BC1DAE" w:rsidRPr="00736700" w:rsidRDefault="00BC1DAE" w:rsidP="00736700">
            <w:pPr>
              <w:pStyle w:val="TabletextsubheadTeal"/>
              <w:rPr>
                <w:rStyle w:val="ColourTealAA"/>
              </w:rPr>
            </w:pPr>
            <w:r w:rsidRPr="00736700">
              <w:rPr>
                <w:rStyle w:val="ColourTealAA"/>
              </w:rPr>
              <w:t>$</w:t>
            </w:r>
          </w:p>
        </w:tc>
        <w:tc>
          <w:tcPr>
            <w:tcW w:w="1417" w:type="dxa"/>
            <w:tcBorders>
              <w:top w:val="single" w:sz="12" w:space="0" w:color="D19000" w:themeColor="accent1"/>
              <w:left w:val="nil"/>
              <w:bottom w:val="single" w:sz="6" w:space="0" w:color="209692"/>
              <w:right w:val="nil"/>
            </w:tcBorders>
            <w:shd w:val="clear" w:color="auto" w:fill="F9F9F9"/>
            <w:vAlign w:val="center"/>
          </w:tcPr>
          <w:p w14:paraId="11C8A798" w14:textId="77777777" w:rsidR="00BC1DAE" w:rsidRPr="00A25F56" w:rsidRDefault="00BC1DAE" w:rsidP="00736700">
            <w:pPr>
              <w:pStyle w:val="TabletextsubheadTeal"/>
              <w:rPr>
                <w:rStyle w:val="ColourTealAA"/>
                <w:color w:val="0B7D7A"/>
              </w:rPr>
            </w:pPr>
            <w:r w:rsidRPr="00A25F56">
              <w:rPr>
                <w:rStyle w:val="ColourTealAA"/>
                <w:color w:val="0B7D7A"/>
              </w:rPr>
              <w:t>$</w:t>
            </w:r>
          </w:p>
        </w:tc>
      </w:tr>
      <w:tr w:rsidR="00BC1DAE" w:rsidRPr="007E644E" w14:paraId="14803576" w14:textId="77777777" w:rsidTr="007D7225">
        <w:trPr>
          <w:trHeight w:val="227"/>
        </w:trPr>
        <w:tc>
          <w:tcPr>
            <w:tcW w:w="2835" w:type="dxa"/>
            <w:tcBorders>
              <w:top w:val="single" w:sz="6" w:space="0" w:color="209692"/>
              <w:left w:val="nil"/>
              <w:bottom w:val="single" w:sz="6" w:space="0" w:color="1E2028" w:themeColor="text1"/>
              <w:right w:val="nil"/>
            </w:tcBorders>
            <w:vAlign w:val="center"/>
          </w:tcPr>
          <w:p w14:paraId="70C00F85" w14:textId="77777777" w:rsidR="00BC1DAE" w:rsidRPr="003B4D5F" w:rsidRDefault="00BC1DAE" w:rsidP="00420983">
            <w:pPr>
              <w:pStyle w:val="Tabletext"/>
              <w:rPr>
                <w:lang w:eastAsia="en-AU"/>
              </w:rPr>
            </w:pPr>
            <w:r w:rsidRPr="003B4D5F">
              <w:rPr>
                <w:lang w:eastAsia="en-AU"/>
              </w:rPr>
              <w:t>Balance at 1 July 2024</w:t>
            </w:r>
          </w:p>
        </w:tc>
        <w:tc>
          <w:tcPr>
            <w:tcW w:w="1417" w:type="dxa"/>
            <w:tcBorders>
              <w:top w:val="single" w:sz="6" w:space="0" w:color="209692"/>
              <w:left w:val="nil"/>
              <w:bottom w:val="single" w:sz="6" w:space="0" w:color="1E2028" w:themeColor="text1"/>
              <w:right w:val="nil"/>
            </w:tcBorders>
            <w:vAlign w:val="center"/>
          </w:tcPr>
          <w:p w14:paraId="132050BD" w14:textId="77777777" w:rsidR="00BC1DAE" w:rsidRPr="003B4D5F" w:rsidRDefault="00BC1DAE" w:rsidP="00420983">
            <w:pPr>
              <w:pStyle w:val="Tabletext"/>
              <w:jc w:val="right"/>
              <w:rPr>
                <w:bCs/>
                <w:lang w:eastAsia="en-AU"/>
              </w:rPr>
            </w:pPr>
            <w:r w:rsidRPr="00EA53EA">
              <w:rPr>
                <w:lang w:eastAsia="en-AU"/>
              </w:rPr>
              <w:t>69,844</w:t>
            </w:r>
          </w:p>
        </w:tc>
        <w:tc>
          <w:tcPr>
            <w:tcW w:w="1417" w:type="dxa"/>
            <w:tcBorders>
              <w:top w:val="single" w:sz="6" w:space="0" w:color="209692"/>
              <w:left w:val="nil"/>
              <w:bottom w:val="single" w:sz="6" w:space="0" w:color="1E2028" w:themeColor="text1"/>
              <w:right w:val="nil"/>
            </w:tcBorders>
            <w:vAlign w:val="center"/>
          </w:tcPr>
          <w:p w14:paraId="59C61A08" w14:textId="77777777" w:rsidR="00BC1DAE" w:rsidRPr="003B4D5F" w:rsidRDefault="00BC1DAE" w:rsidP="00420983">
            <w:pPr>
              <w:pStyle w:val="Tabletext"/>
              <w:jc w:val="right"/>
              <w:rPr>
                <w:bCs/>
                <w:lang w:eastAsia="en-AU"/>
              </w:rPr>
            </w:pPr>
            <w:r w:rsidRPr="00EA53EA">
              <w:rPr>
                <w:lang w:eastAsia="en-AU"/>
              </w:rPr>
              <w:t>70,282</w:t>
            </w:r>
          </w:p>
        </w:tc>
        <w:tc>
          <w:tcPr>
            <w:tcW w:w="1417" w:type="dxa"/>
            <w:tcBorders>
              <w:top w:val="single" w:sz="6" w:space="0" w:color="209692"/>
              <w:left w:val="nil"/>
              <w:bottom w:val="single" w:sz="6" w:space="0" w:color="1E2028" w:themeColor="text1"/>
              <w:right w:val="nil"/>
            </w:tcBorders>
            <w:vAlign w:val="center"/>
          </w:tcPr>
          <w:p w14:paraId="1FE187AA" w14:textId="77777777" w:rsidR="00BC1DAE" w:rsidRPr="00EA53EA" w:rsidRDefault="00BC1DAE" w:rsidP="00420983">
            <w:pPr>
              <w:pStyle w:val="Tabletext"/>
              <w:jc w:val="right"/>
              <w:rPr>
                <w:lang w:eastAsia="en-AU"/>
              </w:rPr>
            </w:pPr>
            <w:r w:rsidRPr="00EA53EA">
              <w:rPr>
                <w:lang w:eastAsia="en-AU"/>
              </w:rPr>
              <w:t>3,601,362</w:t>
            </w:r>
          </w:p>
        </w:tc>
        <w:tc>
          <w:tcPr>
            <w:tcW w:w="1417" w:type="dxa"/>
            <w:tcBorders>
              <w:top w:val="single" w:sz="6" w:space="0" w:color="209692"/>
              <w:left w:val="nil"/>
              <w:bottom w:val="single" w:sz="6" w:space="0" w:color="1E2028" w:themeColor="text1"/>
              <w:right w:val="nil"/>
            </w:tcBorders>
            <w:vAlign w:val="center"/>
          </w:tcPr>
          <w:p w14:paraId="2A1E47AC" w14:textId="77777777" w:rsidR="00BC1DAE" w:rsidRPr="00EA53EA" w:rsidRDefault="00BC1DAE" w:rsidP="00420983">
            <w:pPr>
              <w:pStyle w:val="Tabletext"/>
              <w:jc w:val="right"/>
              <w:rPr>
                <w:lang w:eastAsia="en-AU"/>
              </w:rPr>
            </w:pPr>
            <w:r w:rsidRPr="00EA53EA">
              <w:rPr>
                <w:lang w:eastAsia="en-AU"/>
              </w:rPr>
              <w:t>53,305</w:t>
            </w:r>
          </w:p>
        </w:tc>
        <w:tc>
          <w:tcPr>
            <w:tcW w:w="1417" w:type="dxa"/>
            <w:tcBorders>
              <w:top w:val="single" w:sz="6" w:space="0" w:color="209692"/>
              <w:left w:val="nil"/>
              <w:bottom w:val="single" w:sz="6" w:space="0" w:color="1E2028" w:themeColor="text1"/>
              <w:right w:val="nil"/>
            </w:tcBorders>
            <w:shd w:val="clear" w:color="auto" w:fill="F9F9F9"/>
            <w:vAlign w:val="center"/>
          </w:tcPr>
          <w:p w14:paraId="66B04CD3" w14:textId="77777777" w:rsidR="00BC1DAE" w:rsidRPr="003B4D5F" w:rsidRDefault="00BC1DAE" w:rsidP="00420983">
            <w:pPr>
              <w:pStyle w:val="Tabletext"/>
              <w:jc w:val="right"/>
              <w:rPr>
                <w:lang w:eastAsia="en-AU"/>
              </w:rPr>
            </w:pPr>
            <w:r w:rsidRPr="00EA53EA">
              <w:rPr>
                <w:lang w:eastAsia="en-AU"/>
              </w:rPr>
              <w:t>3,794,793</w:t>
            </w:r>
          </w:p>
        </w:tc>
      </w:tr>
      <w:tr w:rsidR="00BC1DAE" w:rsidRPr="007E644E" w14:paraId="7EB5F3E7" w14:textId="77777777" w:rsidTr="009F28AC">
        <w:trPr>
          <w:trHeight w:val="227"/>
        </w:trPr>
        <w:tc>
          <w:tcPr>
            <w:tcW w:w="2835" w:type="dxa"/>
            <w:tcBorders>
              <w:top w:val="single" w:sz="6" w:space="0" w:color="1E2028" w:themeColor="text1"/>
              <w:left w:val="nil"/>
              <w:bottom w:val="single" w:sz="6" w:space="0" w:color="EDECED" w:themeColor="accent4"/>
              <w:right w:val="nil"/>
            </w:tcBorders>
            <w:vAlign w:val="center"/>
          </w:tcPr>
          <w:p w14:paraId="158FBE8B" w14:textId="0E7B70C1" w:rsidR="00BC1DAE" w:rsidRPr="0081500D" w:rsidRDefault="00BC1DAE" w:rsidP="00420983">
            <w:pPr>
              <w:pStyle w:val="Tabletext"/>
              <w:rPr>
                <w:vertAlign w:val="superscript"/>
                <w:lang w:eastAsia="en-AU"/>
              </w:rPr>
            </w:pPr>
            <w:r w:rsidRPr="0081500D">
              <w:rPr>
                <w:lang w:eastAsia="en-AU"/>
              </w:rPr>
              <w:t xml:space="preserve">Remeasurement </w:t>
            </w:r>
            <w:r w:rsidR="00420983">
              <w:rPr>
                <w:lang w:eastAsia="en-AU"/>
              </w:rPr>
              <w:t>–</w:t>
            </w:r>
            <w:r w:rsidRPr="0081500D">
              <w:rPr>
                <w:lang w:eastAsia="en-AU"/>
              </w:rPr>
              <w:t xml:space="preserve"> cost</w:t>
            </w:r>
            <w:r w:rsidRPr="0081500D">
              <w:rPr>
                <w:vertAlign w:val="superscript"/>
                <w:lang w:eastAsia="en-AU"/>
              </w:rPr>
              <w:t xml:space="preserve"> (</w:t>
            </w:r>
            <w:proofErr w:type="spellStart"/>
            <w:r w:rsidRPr="0081500D">
              <w:rPr>
                <w:vertAlign w:val="superscript"/>
                <w:lang w:eastAsia="en-AU"/>
              </w:rPr>
              <w:t>i</w:t>
            </w:r>
            <w:proofErr w:type="spellEnd"/>
            <w:r w:rsidRPr="0081500D">
              <w:rPr>
                <w:vertAlign w:val="superscript"/>
                <w:lang w:eastAsia="en-AU"/>
              </w:rPr>
              <w:t>)</w:t>
            </w:r>
          </w:p>
        </w:tc>
        <w:tc>
          <w:tcPr>
            <w:tcW w:w="1417" w:type="dxa"/>
            <w:tcBorders>
              <w:top w:val="single" w:sz="6" w:space="0" w:color="1E2028" w:themeColor="text1"/>
              <w:left w:val="nil"/>
              <w:bottom w:val="single" w:sz="6" w:space="0" w:color="EDECED" w:themeColor="accent4"/>
              <w:right w:val="nil"/>
            </w:tcBorders>
            <w:vAlign w:val="center"/>
          </w:tcPr>
          <w:p w14:paraId="468DA9B2" w14:textId="77777777" w:rsidR="00BC1DAE" w:rsidRPr="0081500D" w:rsidRDefault="00BC1DAE" w:rsidP="00420983">
            <w:pPr>
              <w:pStyle w:val="Tabletext"/>
              <w:jc w:val="right"/>
              <w:rPr>
                <w:lang w:eastAsia="en-AU"/>
              </w:rPr>
            </w:pPr>
            <w:r>
              <w:rPr>
                <w:lang w:eastAsia="en-AU"/>
              </w:rPr>
              <w:t>-</w:t>
            </w:r>
          </w:p>
        </w:tc>
        <w:tc>
          <w:tcPr>
            <w:tcW w:w="1417" w:type="dxa"/>
            <w:tcBorders>
              <w:top w:val="single" w:sz="6" w:space="0" w:color="1E2028" w:themeColor="text1"/>
              <w:left w:val="nil"/>
              <w:bottom w:val="single" w:sz="6" w:space="0" w:color="EDECED" w:themeColor="accent4"/>
              <w:right w:val="nil"/>
            </w:tcBorders>
            <w:vAlign w:val="center"/>
          </w:tcPr>
          <w:p w14:paraId="43B3EB47" w14:textId="77777777" w:rsidR="00BC1DAE" w:rsidRPr="0081500D" w:rsidRDefault="00BC1DAE" w:rsidP="00420983">
            <w:pPr>
              <w:pStyle w:val="Tabletext"/>
              <w:jc w:val="right"/>
              <w:rPr>
                <w:bCs/>
                <w:lang w:eastAsia="en-AU"/>
              </w:rPr>
            </w:pPr>
            <w:r>
              <w:rPr>
                <w:bCs/>
                <w:lang w:eastAsia="en-AU"/>
              </w:rPr>
              <w:t>-</w:t>
            </w:r>
          </w:p>
        </w:tc>
        <w:tc>
          <w:tcPr>
            <w:tcW w:w="1417" w:type="dxa"/>
            <w:tcBorders>
              <w:top w:val="single" w:sz="6" w:space="0" w:color="1E2028" w:themeColor="text1"/>
              <w:left w:val="nil"/>
              <w:bottom w:val="single" w:sz="6" w:space="0" w:color="EDECED" w:themeColor="accent4"/>
              <w:right w:val="nil"/>
            </w:tcBorders>
            <w:vAlign w:val="center"/>
          </w:tcPr>
          <w:p w14:paraId="6855E5EC" w14:textId="77777777" w:rsidR="00BC1DAE" w:rsidRPr="00EA53EA" w:rsidRDefault="00BC1DAE" w:rsidP="00420983">
            <w:pPr>
              <w:pStyle w:val="Tabletext"/>
              <w:jc w:val="right"/>
              <w:rPr>
                <w:lang w:eastAsia="en-AU"/>
              </w:rPr>
            </w:pPr>
            <w:r w:rsidRPr="00EA53EA">
              <w:rPr>
                <w:lang w:eastAsia="en-AU"/>
              </w:rPr>
              <w:t>(150,257)</w:t>
            </w:r>
          </w:p>
        </w:tc>
        <w:tc>
          <w:tcPr>
            <w:tcW w:w="1417" w:type="dxa"/>
            <w:tcBorders>
              <w:top w:val="single" w:sz="6" w:space="0" w:color="1E2028" w:themeColor="text1"/>
              <w:left w:val="nil"/>
              <w:bottom w:val="single" w:sz="6" w:space="0" w:color="EDECED" w:themeColor="accent4"/>
              <w:right w:val="nil"/>
            </w:tcBorders>
            <w:vAlign w:val="center"/>
          </w:tcPr>
          <w:p w14:paraId="4262747D" w14:textId="77777777" w:rsidR="00BC1DAE" w:rsidRPr="0081500D" w:rsidRDefault="00BC1DAE" w:rsidP="00420983">
            <w:pPr>
              <w:pStyle w:val="Tabletext"/>
              <w:jc w:val="right"/>
              <w:rPr>
                <w:bCs/>
                <w:lang w:eastAsia="en-AU"/>
              </w:rPr>
            </w:pPr>
            <w:r>
              <w:rPr>
                <w:bCs/>
                <w:lang w:eastAsia="en-AU"/>
              </w:rPr>
              <w:t>-</w:t>
            </w:r>
          </w:p>
        </w:tc>
        <w:tc>
          <w:tcPr>
            <w:tcW w:w="1417" w:type="dxa"/>
            <w:tcBorders>
              <w:top w:val="single" w:sz="6" w:space="0" w:color="1E2028" w:themeColor="text1"/>
              <w:left w:val="nil"/>
              <w:bottom w:val="single" w:sz="6" w:space="0" w:color="EDECED" w:themeColor="accent4"/>
              <w:right w:val="nil"/>
            </w:tcBorders>
            <w:shd w:val="clear" w:color="auto" w:fill="F9F9F9"/>
            <w:vAlign w:val="center"/>
          </w:tcPr>
          <w:p w14:paraId="561BAC83" w14:textId="77777777" w:rsidR="00BC1DAE" w:rsidRPr="0081500D" w:rsidRDefault="00BC1DAE" w:rsidP="00420983">
            <w:pPr>
              <w:pStyle w:val="Tabletext"/>
              <w:jc w:val="right"/>
              <w:rPr>
                <w:lang w:eastAsia="en-AU"/>
              </w:rPr>
            </w:pPr>
            <w:r w:rsidRPr="00EA53EA">
              <w:rPr>
                <w:lang w:eastAsia="en-AU"/>
              </w:rPr>
              <w:t>(150,257)</w:t>
            </w:r>
          </w:p>
        </w:tc>
      </w:tr>
      <w:tr w:rsidR="00BC1DAE" w:rsidRPr="007E644E" w14:paraId="2A0738B6" w14:textId="77777777" w:rsidTr="009F28AC">
        <w:trPr>
          <w:trHeight w:val="227"/>
        </w:trPr>
        <w:tc>
          <w:tcPr>
            <w:tcW w:w="2835" w:type="dxa"/>
            <w:tcBorders>
              <w:top w:val="single" w:sz="6" w:space="0" w:color="EDECED" w:themeColor="accent4"/>
              <w:left w:val="nil"/>
              <w:bottom w:val="single" w:sz="6" w:space="0" w:color="EDECED" w:themeColor="accent4"/>
              <w:right w:val="nil"/>
            </w:tcBorders>
            <w:vAlign w:val="center"/>
          </w:tcPr>
          <w:p w14:paraId="255AEEB7" w14:textId="77777777" w:rsidR="00BC1DAE" w:rsidRPr="003B4D5F" w:rsidRDefault="00BC1DAE" w:rsidP="00420983">
            <w:pPr>
              <w:pStyle w:val="Tabletext"/>
              <w:rPr>
                <w:bCs/>
                <w:lang w:eastAsia="en-AU"/>
              </w:rPr>
            </w:pPr>
            <w:r w:rsidRPr="003B4D5F">
              <w:rPr>
                <w:lang w:eastAsia="en-AU"/>
              </w:rPr>
              <w:t>Additions</w:t>
            </w:r>
          </w:p>
        </w:tc>
        <w:tc>
          <w:tcPr>
            <w:tcW w:w="1417" w:type="dxa"/>
            <w:tcBorders>
              <w:top w:val="single" w:sz="6" w:space="0" w:color="EDECED" w:themeColor="accent4"/>
              <w:left w:val="nil"/>
              <w:bottom w:val="single" w:sz="6" w:space="0" w:color="EDECED" w:themeColor="accent4"/>
              <w:right w:val="nil"/>
            </w:tcBorders>
            <w:vAlign w:val="center"/>
          </w:tcPr>
          <w:p w14:paraId="2C849775" w14:textId="77777777" w:rsidR="00BC1DAE" w:rsidRPr="003B4D5F" w:rsidRDefault="00BC1DAE" w:rsidP="00420983">
            <w:pPr>
              <w:pStyle w:val="Tabletext"/>
              <w:jc w:val="right"/>
              <w:rPr>
                <w:lang w:eastAsia="en-AU"/>
              </w:rPr>
            </w:pPr>
            <w:r w:rsidRPr="00EA53EA">
              <w:rPr>
                <w:lang w:eastAsia="en-AU"/>
              </w:rPr>
              <w:t>281,643</w:t>
            </w:r>
          </w:p>
        </w:tc>
        <w:tc>
          <w:tcPr>
            <w:tcW w:w="1417" w:type="dxa"/>
            <w:tcBorders>
              <w:top w:val="single" w:sz="6" w:space="0" w:color="EDECED" w:themeColor="accent4"/>
              <w:left w:val="nil"/>
              <w:bottom w:val="single" w:sz="6" w:space="0" w:color="EDECED" w:themeColor="accent4"/>
              <w:right w:val="nil"/>
            </w:tcBorders>
            <w:vAlign w:val="center"/>
          </w:tcPr>
          <w:p w14:paraId="75B32716" w14:textId="77777777" w:rsidR="00BC1DAE" w:rsidRPr="003B4D5F" w:rsidRDefault="00BC1DAE" w:rsidP="00420983">
            <w:pPr>
              <w:pStyle w:val="Tabletext"/>
              <w:jc w:val="right"/>
              <w:rPr>
                <w:bCs/>
                <w:lang w:eastAsia="en-AU"/>
              </w:rPr>
            </w:pPr>
            <w:r>
              <w:rPr>
                <w:bCs/>
                <w:lang w:eastAsia="en-AU"/>
              </w:rPr>
              <w:t>-</w:t>
            </w:r>
          </w:p>
        </w:tc>
        <w:tc>
          <w:tcPr>
            <w:tcW w:w="1417" w:type="dxa"/>
            <w:tcBorders>
              <w:top w:val="single" w:sz="6" w:space="0" w:color="EDECED" w:themeColor="accent4"/>
              <w:left w:val="nil"/>
              <w:bottom w:val="single" w:sz="6" w:space="0" w:color="EDECED" w:themeColor="accent4"/>
              <w:right w:val="nil"/>
            </w:tcBorders>
            <w:vAlign w:val="center"/>
          </w:tcPr>
          <w:p w14:paraId="74EF710C" w14:textId="77777777" w:rsidR="00BC1DAE" w:rsidRPr="00EA53EA" w:rsidRDefault="00BC1DAE" w:rsidP="00420983">
            <w:pPr>
              <w:pStyle w:val="Tabletext"/>
              <w:jc w:val="right"/>
              <w:rPr>
                <w:lang w:eastAsia="en-AU"/>
              </w:rPr>
            </w:pPr>
            <w:r w:rsidRPr="00EA53EA">
              <w:rPr>
                <w:lang w:eastAsia="en-AU"/>
              </w:rPr>
              <w:t>1,187,324</w:t>
            </w:r>
          </w:p>
        </w:tc>
        <w:tc>
          <w:tcPr>
            <w:tcW w:w="1417" w:type="dxa"/>
            <w:tcBorders>
              <w:top w:val="single" w:sz="6" w:space="0" w:color="EDECED" w:themeColor="accent4"/>
              <w:left w:val="nil"/>
              <w:bottom w:val="single" w:sz="6" w:space="0" w:color="EDECED" w:themeColor="accent4"/>
              <w:right w:val="nil"/>
            </w:tcBorders>
            <w:vAlign w:val="center"/>
          </w:tcPr>
          <w:p w14:paraId="20D0D585" w14:textId="77777777" w:rsidR="00BC1DAE" w:rsidRPr="003B4D5F" w:rsidRDefault="00BC1DAE" w:rsidP="00420983">
            <w:pPr>
              <w:pStyle w:val="Tabletext"/>
              <w:jc w:val="right"/>
              <w:rPr>
                <w:lang w:eastAsia="en-AU"/>
              </w:rPr>
            </w:pPr>
            <w:r w:rsidRPr="00EA53EA">
              <w:rPr>
                <w:lang w:eastAsia="en-AU"/>
              </w:rPr>
              <w:t>36,506</w:t>
            </w:r>
          </w:p>
        </w:tc>
        <w:tc>
          <w:tcPr>
            <w:tcW w:w="1417" w:type="dxa"/>
            <w:tcBorders>
              <w:top w:val="single" w:sz="6" w:space="0" w:color="EDECED" w:themeColor="accent4"/>
              <w:left w:val="nil"/>
              <w:bottom w:val="single" w:sz="6" w:space="0" w:color="EDECED" w:themeColor="accent4"/>
              <w:right w:val="nil"/>
            </w:tcBorders>
            <w:shd w:val="clear" w:color="auto" w:fill="F9F9F9"/>
            <w:vAlign w:val="center"/>
          </w:tcPr>
          <w:p w14:paraId="069C020C" w14:textId="77777777" w:rsidR="00BC1DAE" w:rsidRPr="003B4D5F" w:rsidRDefault="00BC1DAE" w:rsidP="00420983">
            <w:pPr>
              <w:pStyle w:val="Tabletext"/>
              <w:jc w:val="right"/>
              <w:rPr>
                <w:lang w:eastAsia="en-AU"/>
              </w:rPr>
            </w:pPr>
            <w:r w:rsidRPr="00EA53EA">
              <w:rPr>
                <w:lang w:eastAsia="en-AU"/>
              </w:rPr>
              <w:t>1,505,473</w:t>
            </w:r>
          </w:p>
        </w:tc>
      </w:tr>
      <w:tr w:rsidR="00BC1DAE" w:rsidRPr="007E644E" w14:paraId="5275D41D" w14:textId="77777777" w:rsidTr="009F28AC">
        <w:trPr>
          <w:trHeight w:val="227"/>
        </w:trPr>
        <w:tc>
          <w:tcPr>
            <w:tcW w:w="2835" w:type="dxa"/>
            <w:tcBorders>
              <w:top w:val="single" w:sz="6" w:space="0" w:color="EDECED" w:themeColor="accent4"/>
              <w:left w:val="nil"/>
              <w:bottom w:val="single" w:sz="6" w:space="0" w:color="EDECED" w:themeColor="accent4"/>
              <w:right w:val="nil"/>
            </w:tcBorders>
            <w:vAlign w:val="center"/>
          </w:tcPr>
          <w:p w14:paraId="72177A5A" w14:textId="77777777" w:rsidR="00BC1DAE" w:rsidRPr="0081500D" w:rsidRDefault="00BC1DAE" w:rsidP="00420983">
            <w:pPr>
              <w:pStyle w:val="Tabletext"/>
              <w:rPr>
                <w:bCs/>
                <w:lang w:eastAsia="en-AU"/>
              </w:rPr>
            </w:pPr>
            <w:r w:rsidRPr="0081500D">
              <w:rPr>
                <w:bCs/>
                <w:lang w:eastAsia="en-AU"/>
              </w:rPr>
              <w:t>Disposals</w:t>
            </w:r>
          </w:p>
        </w:tc>
        <w:tc>
          <w:tcPr>
            <w:tcW w:w="1417" w:type="dxa"/>
            <w:tcBorders>
              <w:top w:val="single" w:sz="6" w:space="0" w:color="EDECED" w:themeColor="accent4"/>
              <w:left w:val="nil"/>
              <w:bottom w:val="single" w:sz="6" w:space="0" w:color="EDECED" w:themeColor="accent4"/>
              <w:right w:val="nil"/>
            </w:tcBorders>
            <w:vAlign w:val="center"/>
          </w:tcPr>
          <w:p w14:paraId="09BDBF8A" w14:textId="77777777" w:rsidR="00BC1DAE" w:rsidRPr="0081500D" w:rsidRDefault="00BC1DAE" w:rsidP="00420983">
            <w:pPr>
              <w:pStyle w:val="Tabletext"/>
              <w:jc w:val="right"/>
              <w:rPr>
                <w:lang w:eastAsia="en-AU"/>
              </w:rPr>
            </w:pPr>
            <w:r>
              <w:rPr>
                <w:lang w:eastAsia="en-AU"/>
              </w:rPr>
              <w:t>-</w:t>
            </w:r>
          </w:p>
        </w:tc>
        <w:tc>
          <w:tcPr>
            <w:tcW w:w="1417" w:type="dxa"/>
            <w:tcBorders>
              <w:top w:val="single" w:sz="6" w:space="0" w:color="EDECED" w:themeColor="accent4"/>
              <w:left w:val="nil"/>
              <w:bottom w:val="single" w:sz="6" w:space="0" w:color="EDECED" w:themeColor="accent4"/>
              <w:right w:val="nil"/>
            </w:tcBorders>
            <w:vAlign w:val="center"/>
          </w:tcPr>
          <w:p w14:paraId="4F69D9BD" w14:textId="77777777" w:rsidR="00BC1DAE" w:rsidRPr="0081500D" w:rsidRDefault="00BC1DAE" w:rsidP="00420983">
            <w:pPr>
              <w:pStyle w:val="Tabletext"/>
              <w:jc w:val="right"/>
              <w:rPr>
                <w:lang w:eastAsia="en-AU"/>
              </w:rPr>
            </w:pPr>
            <w:r>
              <w:rPr>
                <w:lang w:eastAsia="en-AU"/>
              </w:rPr>
              <w:t>-</w:t>
            </w:r>
          </w:p>
        </w:tc>
        <w:tc>
          <w:tcPr>
            <w:tcW w:w="1417" w:type="dxa"/>
            <w:tcBorders>
              <w:top w:val="single" w:sz="6" w:space="0" w:color="EDECED" w:themeColor="accent4"/>
              <w:left w:val="nil"/>
              <w:bottom w:val="single" w:sz="6" w:space="0" w:color="EDECED" w:themeColor="accent4"/>
              <w:right w:val="nil"/>
            </w:tcBorders>
            <w:vAlign w:val="center"/>
          </w:tcPr>
          <w:p w14:paraId="2AD301E0" w14:textId="77777777" w:rsidR="00BC1DAE" w:rsidRPr="0081500D" w:rsidRDefault="00BC1DAE" w:rsidP="00420983">
            <w:pPr>
              <w:pStyle w:val="Tabletext"/>
              <w:jc w:val="right"/>
              <w:rPr>
                <w:lang w:eastAsia="en-AU"/>
              </w:rPr>
            </w:pPr>
            <w:r>
              <w:rPr>
                <w:lang w:eastAsia="en-AU"/>
              </w:rPr>
              <w:t>-</w:t>
            </w:r>
          </w:p>
        </w:tc>
        <w:tc>
          <w:tcPr>
            <w:tcW w:w="1417" w:type="dxa"/>
            <w:tcBorders>
              <w:top w:val="single" w:sz="6" w:space="0" w:color="EDECED" w:themeColor="accent4"/>
              <w:left w:val="nil"/>
              <w:bottom w:val="single" w:sz="6" w:space="0" w:color="EDECED" w:themeColor="accent4"/>
              <w:right w:val="nil"/>
            </w:tcBorders>
            <w:vAlign w:val="center"/>
          </w:tcPr>
          <w:p w14:paraId="7BFBBC86" w14:textId="77777777" w:rsidR="00BC1DAE" w:rsidRPr="0081500D" w:rsidRDefault="00BC1DAE" w:rsidP="00420983">
            <w:pPr>
              <w:pStyle w:val="Tabletext"/>
              <w:jc w:val="right"/>
              <w:rPr>
                <w:lang w:eastAsia="en-AU"/>
              </w:rPr>
            </w:pPr>
            <w:r>
              <w:rPr>
                <w:lang w:eastAsia="en-AU"/>
              </w:rPr>
              <w:t>-</w:t>
            </w:r>
          </w:p>
        </w:tc>
        <w:tc>
          <w:tcPr>
            <w:tcW w:w="1417" w:type="dxa"/>
            <w:tcBorders>
              <w:top w:val="single" w:sz="6" w:space="0" w:color="EDECED" w:themeColor="accent4"/>
              <w:left w:val="nil"/>
              <w:bottom w:val="single" w:sz="6" w:space="0" w:color="EDECED" w:themeColor="accent4"/>
              <w:right w:val="nil"/>
            </w:tcBorders>
            <w:shd w:val="clear" w:color="auto" w:fill="F9F9F9"/>
            <w:vAlign w:val="center"/>
          </w:tcPr>
          <w:p w14:paraId="037C4BD5" w14:textId="77777777" w:rsidR="00BC1DAE" w:rsidRPr="00197CC8" w:rsidRDefault="00BC1DAE" w:rsidP="00420983">
            <w:pPr>
              <w:pStyle w:val="Tabletext"/>
              <w:jc w:val="right"/>
              <w:rPr>
                <w:lang w:eastAsia="en-AU"/>
              </w:rPr>
            </w:pPr>
            <w:r>
              <w:rPr>
                <w:bCs/>
                <w:lang w:eastAsia="en-AU"/>
              </w:rPr>
              <w:t>-</w:t>
            </w:r>
          </w:p>
        </w:tc>
      </w:tr>
      <w:tr w:rsidR="00BC1DAE" w:rsidRPr="007E644E" w14:paraId="4DE28F42" w14:textId="77777777" w:rsidTr="009F28AC">
        <w:trPr>
          <w:trHeight w:val="227"/>
        </w:trPr>
        <w:tc>
          <w:tcPr>
            <w:tcW w:w="2835" w:type="dxa"/>
            <w:tcBorders>
              <w:top w:val="single" w:sz="6" w:space="0" w:color="EDECED" w:themeColor="accent4"/>
              <w:left w:val="nil"/>
              <w:bottom w:val="single" w:sz="6" w:space="0" w:color="1E2028" w:themeColor="text1"/>
              <w:right w:val="nil"/>
            </w:tcBorders>
            <w:vAlign w:val="center"/>
          </w:tcPr>
          <w:p w14:paraId="0D573D0C" w14:textId="77777777" w:rsidR="00BC1DAE" w:rsidRPr="003B4D5F" w:rsidRDefault="00BC1DAE" w:rsidP="00420983">
            <w:pPr>
              <w:pStyle w:val="Tabletext"/>
              <w:rPr>
                <w:bCs/>
                <w:lang w:eastAsia="en-AU"/>
              </w:rPr>
            </w:pPr>
            <w:r w:rsidRPr="003B4D5F">
              <w:rPr>
                <w:bCs/>
                <w:lang w:eastAsia="en-AU"/>
              </w:rPr>
              <w:t>Depreciation</w:t>
            </w:r>
          </w:p>
        </w:tc>
        <w:tc>
          <w:tcPr>
            <w:tcW w:w="1417" w:type="dxa"/>
            <w:tcBorders>
              <w:top w:val="single" w:sz="6" w:space="0" w:color="EDECED" w:themeColor="accent4"/>
              <w:left w:val="nil"/>
              <w:bottom w:val="single" w:sz="6" w:space="0" w:color="1E2028" w:themeColor="text1"/>
              <w:right w:val="nil"/>
            </w:tcBorders>
            <w:vAlign w:val="center"/>
          </w:tcPr>
          <w:p w14:paraId="66CDA709" w14:textId="77777777" w:rsidR="00BC1DAE" w:rsidRPr="002F06DF" w:rsidRDefault="00BC1DAE" w:rsidP="00420983">
            <w:pPr>
              <w:pStyle w:val="Tabletext"/>
              <w:jc w:val="right"/>
              <w:rPr>
                <w:lang w:eastAsia="en-AU"/>
              </w:rPr>
            </w:pPr>
            <w:r w:rsidRPr="00EA53EA">
              <w:rPr>
                <w:lang w:eastAsia="en-AU"/>
              </w:rPr>
              <w:t>(29,668)</w:t>
            </w:r>
          </w:p>
        </w:tc>
        <w:tc>
          <w:tcPr>
            <w:tcW w:w="1417" w:type="dxa"/>
            <w:tcBorders>
              <w:top w:val="single" w:sz="6" w:space="0" w:color="EDECED" w:themeColor="accent4"/>
              <w:left w:val="nil"/>
              <w:bottom w:val="single" w:sz="6" w:space="0" w:color="1E2028" w:themeColor="text1"/>
              <w:right w:val="nil"/>
            </w:tcBorders>
            <w:vAlign w:val="center"/>
          </w:tcPr>
          <w:p w14:paraId="7A8DEE84" w14:textId="77777777" w:rsidR="00BC1DAE" w:rsidRPr="002F06DF" w:rsidRDefault="00BC1DAE" w:rsidP="00420983">
            <w:pPr>
              <w:pStyle w:val="Tabletext"/>
              <w:jc w:val="right"/>
              <w:rPr>
                <w:lang w:eastAsia="en-AU"/>
              </w:rPr>
            </w:pPr>
            <w:r w:rsidRPr="00EA53EA">
              <w:rPr>
                <w:lang w:eastAsia="en-AU"/>
              </w:rPr>
              <w:t>(12,568)</w:t>
            </w:r>
          </w:p>
        </w:tc>
        <w:tc>
          <w:tcPr>
            <w:tcW w:w="1417" w:type="dxa"/>
            <w:tcBorders>
              <w:top w:val="single" w:sz="6" w:space="0" w:color="EDECED" w:themeColor="accent4"/>
              <w:left w:val="nil"/>
              <w:bottom w:val="single" w:sz="6" w:space="0" w:color="1E2028" w:themeColor="text1"/>
              <w:right w:val="nil"/>
            </w:tcBorders>
            <w:vAlign w:val="center"/>
          </w:tcPr>
          <w:p w14:paraId="32042D86" w14:textId="77777777" w:rsidR="00BC1DAE" w:rsidRPr="002F06DF" w:rsidRDefault="00BC1DAE" w:rsidP="00420983">
            <w:pPr>
              <w:pStyle w:val="Tabletext"/>
              <w:jc w:val="right"/>
              <w:rPr>
                <w:lang w:eastAsia="en-AU"/>
              </w:rPr>
            </w:pPr>
            <w:r w:rsidRPr="00EA53EA">
              <w:rPr>
                <w:lang w:eastAsia="en-AU"/>
              </w:rPr>
              <w:t>(625,387)</w:t>
            </w:r>
          </w:p>
        </w:tc>
        <w:tc>
          <w:tcPr>
            <w:tcW w:w="1417" w:type="dxa"/>
            <w:tcBorders>
              <w:top w:val="single" w:sz="6" w:space="0" w:color="EDECED" w:themeColor="accent4"/>
              <w:left w:val="nil"/>
              <w:bottom w:val="single" w:sz="6" w:space="0" w:color="1E2028" w:themeColor="text1"/>
              <w:right w:val="nil"/>
            </w:tcBorders>
            <w:vAlign w:val="center"/>
          </w:tcPr>
          <w:p w14:paraId="655332FD" w14:textId="77777777" w:rsidR="00BC1DAE" w:rsidRPr="002F06DF" w:rsidRDefault="00BC1DAE" w:rsidP="00420983">
            <w:pPr>
              <w:pStyle w:val="Tabletext"/>
              <w:jc w:val="right"/>
              <w:rPr>
                <w:lang w:eastAsia="en-AU"/>
              </w:rPr>
            </w:pPr>
            <w:r w:rsidRPr="00EA53EA">
              <w:rPr>
                <w:lang w:eastAsia="en-AU"/>
              </w:rPr>
              <w:t>(9,899)</w:t>
            </w:r>
          </w:p>
        </w:tc>
        <w:tc>
          <w:tcPr>
            <w:tcW w:w="1417" w:type="dxa"/>
            <w:tcBorders>
              <w:top w:val="single" w:sz="6" w:space="0" w:color="EDECED" w:themeColor="accent4"/>
              <w:left w:val="nil"/>
              <w:bottom w:val="single" w:sz="6" w:space="0" w:color="1E2028" w:themeColor="text1"/>
              <w:right w:val="nil"/>
            </w:tcBorders>
            <w:shd w:val="clear" w:color="auto" w:fill="F9F9F9"/>
            <w:vAlign w:val="center"/>
          </w:tcPr>
          <w:p w14:paraId="43D7EE6C" w14:textId="77777777" w:rsidR="00BC1DAE" w:rsidRPr="002F06DF" w:rsidRDefault="00BC1DAE" w:rsidP="00420983">
            <w:pPr>
              <w:pStyle w:val="Tabletext"/>
              <w:jc w:val="right"/>
              <w:rPr>
                <w:lang w:eastAsia="en-AU"/>
              </w:rPr>
            </w:pPr>
            <w:r w:rsidRPr="00EA53EA">
              <w:rPr>
                <w:lang w:eastAsia="en-AU"/>
              </w:rPr>
              <w:t>(677,522)</w:t>
            </w:r>
          </w:p>
        </w:tc>
      </w:tr>
      <w:tr w:rsidR="00BC1DAE" w:rsidRPr="007E644E" w14:paraId="0C755E5C" w14:textId="77777777" w:rsidTr="006B1ACF">
        <w:trPr>
          <w:trHeight w:val="227"/>
        </w:trPr>
        <w:tc>
          <w:tcPr>
            <w:tcW w:w="2835" w:type="dxa"/>
            <w:tcBorders>
              <w:top w:val="single" w:sz="6" w:space="0" w:color="1E2028" w:themeColor="text1"/>
              <w:left w:val="nil"/>
              <w:bottom w:val="single" w:sz="6" w:space="0" w:color="1E2028" w:themeColor="text1"/>
              <w:right w:val="nil"/>
            </w:tcBorders>
            <w:vAlign w:val="center"/>
          </w:tcPr>
          <w:p w14:paraId="079EB1A5" w14:textId="77777777" w:rsidR="00BC1DAE" w:rsidRPr="00420983" w:rsidRDefault="00BC1DAE" w:rsidP="00420983">
            <w:pPr>
              <w:pStyle w:val="Tabletext"/>
              <w:rPr>
                <w:rStyle w:val="Strong"/>
              </w:rPr>
            </w:pPr>
            <w:r w:rsidRPr="00420983">
              <w:rPr>
                <w:rStyle w:val="Strong"/>
              </w:rPr>
              <w:t>Closing balance – 30 June 2025</w:t>
            </w:r>
          </w:p>
        </w:tc>
        <w:tc>
          <w:tcPr>
            <w:tcW w:w="1417" w:type="dxa"/>
            <w:tcBorders>
              <w:top w:val="single" w:sz="6" w:space="0" w:color="1E2028" w:themeColor="text1"/>
              <w:left w:val="nil"/>
              <w:bottom w:val="single" w:sz="6" w:space="0" w:color="1E2028" w:themeColor="text1"/>
              <w:right w:val="nil"/>
            </w:tcBorders>
            <w:vAlign w:val="center"/>
          </w:tcPr>
          <w:p w14:paraId="6E11B22C" w14:textId="77777777" w:rsidR="00BC1DAE" w:rsidRPr="00420983" w:rsidRDefault="00BC1DAE" w:rsidP="00420983">
            <w:pPr>
              <w:pStyle w:val="Tabletext"/>
              <w:jc w:val="right"/>
              <w:rPr>
                <w:rStyle w:val="Strong"/>
              </w:rPr>
            </w:pPr>
            <w:r w:rsidRPr="00420983">
              <w:rPr>
                <w:rStyle w:val="Strong"/>
              </w:rPr>
              <w:t>321,819</w:t>
            </w:r>
          </w:p>
        </w:tc>
        <w:tc>
          <w:tcPr>
            <w:tcW w:w="1417" w:type="dxa"/>
            <w:tcBorders>
              <w:top w:val="single" w:sz="6" w:space="0" w:color="1E2028" w:themeColor="text1"/>
              <w:left w:val="nil"/>
              <w:bottom w:val="single" w:sz="6" w:space="0" w:color="1E2028" w:themeColor="text1"/>
              <w:right w:val="nil"/>
            </w:tcBorders>
            <w:vAlign w:val="center"/>
          </w:tcPr>
          <w:p w14:paraId="37ED3AC5" w14:textId="77777777" w:rsidR="00BC1DAE" w:rsidRPr="00420983" w:rsidRDefault="00BC1DAE" w:rsidP="00420983">
            <w:pPr>
              <w:pStyle w:val="Tabletext"/>
              <w:jc w:val="right"/>
              <w:rPr>
                <w:rStyle w:val="Strong"/>
              </w:rPr>
            </w:pPr>
            <w:r w:rsidRPr="00420983">
              <w:rPr>
                <w:rStyle w:val="Strong"/>
              </w:rPr>
              <w:t>57,714</w:t>
            </w:r>
          </w:p>
        </w:tc>
        <w:tc>
          <w:tcPr>
            <w:tcW w:w="1417" w:type="dxa"/>
            <w:tcBorders>
              <w:top w:val="single" w:sz="6" w:space="0" w:color="1E2028" w:themeColor="text1"/>
              <w:left w:val="nil"/>
              <w:bottom w:val="single" w:sz="6" w:space="0" w:color="1E2028" w:themeColor="text1"/>
              <w:right w:val="nil"/>
            </w:tcBorders>
            <w:vAlign w:val="center"/>
          </w:tcPr>
          <w:p w14:paraId="22F469EA" w14:textId="77777777" w:rsidR="00BC1DAE" w:rsidRPr="00420983" w:rsidRDefault="00BC1DAE" w:rsidP="00420983">
            <w:pPr>
              <w:pStyle w:val="Tabletext"/>
              <w:jc w:val="right"/>
              <w:rPr>
                <w:rStyle w:val="Strong"/>
              </w:rPr>
            </w:pPr>
            <w:r w:rsidRPr="00420983">
              <w:rPr>
                <w:rStyle w:val="Strong"/>
              </w:rPr>
              <w:t>4,013,042</w:t>
            </w:r>
          </w:p>
        </w:tc>
        <w:tc>
          <w:tcPr>
            <w:tcW w:w="1417" w:type="dxa"/>
            <w:tcBorders>
              <w:top w:val="single" w:sz="6" w:space="0" w:color="1E2028" w:themeColor="text1"/>
              <w:left w:val="nil"/>
              <w:bottom w:val="single" w:sz="6" w:space="0" w:color="1E2028" w:themeColor="text1"/>
              <w:right w:val="nil"/>
            </w:tcBorders>
            <w:vAlign w:val="center"/>
          </w:tcPr>
          <w:p w14:paraId="15900163" w14:textId="77777777" w:rsidR="00BC1DAE" w:rsidRPr="00420983" w:rsidRDefault="00BC1DAE" w:rsidP="00420983">
            <w:pPr>
              <w:pStyle w:val="Tabletext"/>
              <w:jc w:val="right"/>
              <w:rPr>
                <w:rStyle w:val="Strong"/>
              </w:rPr>
            </w:pPr>
            <w:r w:rsidRPr="00420983">
              <w:rPr>
                <w:rStyle w:val="Strong"/>
              </w:rPr>
              <w:t>79,912</w:t>
            </w:r>
          </w:p>
        </w:tc>
        <w:tc>
          <w:tcPr>
            <w:tcW w:w="1417" w:type="dxa"/>
            <w:tcBorders>
              <w:top w:val="single" w:sz="6" w:space="0" w:color="1E2028" w:themeColor="text1"/>
              <w:left w:val="nil"/>
              <w:bottom w:val="single" w:sz="6" w:space="0" w:color="1E2028" w:themeColor="text1"/>
              <w:right w:val="nil"/>
            </w:tcBorders>
            <w:shd w:val="clear" w:color="auto" w:fill="F9F9F9"/>
            <w:vAlign w:val="center"/>
          </w:tcPr>
          <w:p w14:paraId="50920277" w14:textId="77777777" w:rsidR="00BC1DAE" w:rsidRPr="00420983" w:rsidRDefault="00BC1DAE" w:rsidP="00420983">
            <w:pPr>
              <w:pStyle w:val="Tabletext"/>
              <w:jc w:val="right"/>
              <w:rPr>
                <w:rStyle w:val="Strong"/>
              </w:rPr>
            </w:pPr>
            <w:r w:rsidRPr="00420983">
              <w:rPr>
                <w:rStyle w:val="Strong"/>
              </w:rPr>
              <w:t>4,472,487</w:t>
            </w:r>
          </w:p>
        </w:tc>
      </w:tr>
    </w:tbl>
    <w:p w14:paraId="6A344B77" w14:textId="77777777" w:rsidR="00420983" w:rsidRPr="00420983" w:rsidRDefault="00420983" w:rsidP="00420983">
      <w:pPr>
        <w:pStyle w:val="FootnotesNospaceafter"/>
      </w:pPr>
    </w:p>
    <w:p w14:paraId="3C4277EF" w14:textId="784D53E3" w:rsidR="00BC1DAE" w:rsidRDefault="00BC1DAE" w:rsidP="00BC1DAE">
      <w:pPr>
        <w:pStyle w:val="Footnote"/>
        <w:numPr>
          <w:ilvl w:val="0"/>
          <w:numId w:val="42"/>
        </w:numPr>
        <w:ind w:left="284" w:hanging="229"/>
      </w:pPr>
      <w:r w:rsidRPr="00420983">
        <w:t>During the financial year, the Academy remeasured four of its leased properties to reflect a change in CPI linked to the contractual payments of the leases which resulted in a change in future lease payments.</w:t>
      </w:r>
      <w:r w:rsidRPr="00420983">
        <w:rPr>
          <w:i/>
          <w:iCs/>
          <w:sz w:val="18"/>
          <w:szCs w:val="18"/>
        </w:rPr>
        <w:br w:type="page"/>
      </w:r>
    </w:p>
    <w:p w14:paraId="17F02E3C" w14:textId="1BA60AF6" w:rsidR="00BC1DAE" w:rsidRPr="00420983" w:rsidRDefault="00BC1DAE" w:rsidP="00E57722">
      <w:pPr>
        <w:pStyle w:val="Heading3Notes"/>
        <w:rPr>
          <w:sz w:val="32"/>
          <w:szCs w:val="40"/>
        </w:rPr>
      </w:pPr>
      <w:bookmarkStart w:id="490" w:name="_Toc141718204"/>
      <w:bookmarkStart w:id="491" w:name="_Toc209273577"/>
      <w:bookmarkStart w:id="492" w:name="_Toc209274392"/>
      <w:bookmarkStart w:id="493" w:name="_Toc210220103"/>
      <w:r w:rsidRPr="006D450E">
        <w:lastRenderedPageBreak/>
        <w:t xml:space="preserve">Note </w:t>
      </w:r>
      <w:r w:rsidRPr="009048B5">
        <w:t>5</w:t>
      </w:r>
      <w:r w:rsidR="00420983">
        <w:rPr>
          <w:sz w:val="32"/>
          <w:szCs w:val="40"/>
        </w:rPr>
        <w:t xml:space="preserve"> – </w:t>
      </w:r>
      <w:r w:rsidRPr="00B92A27">
        <w:t>Other assets and liabilities</w:t>
      </w:r>
      <w:bookmarkEnd w:id="490"/>
      <w:bookmarkEnd w:id="491"/>
      <w:bookmarkEnd w:id="492"/>
      <w:bookmarkEnd w:id="493"/>
    </w:p>
    <w:p w14:paraId="7B2C7BA7" w14:textId="77777777" w:rsidR="00F852DA" w:rsidRDefault="00F852DA" w:rsidP="003B2E2E">
      <w:pPr>
        <w:pStyle w:val="Heading4"/>
        <w:sectPr w:rsidR="00F852DA" w:rsidSect="00D965B0">
          <w:type w:val="continuous"/>
          <w:pgSz w:w="11901" w:h="16817"/>
          <w:pgMar w:top="2268" w:right="1134" w:bottom="1134" w:left="1134" w:header="709" w:footer="709" w:gutter="0"/>
          <w:cols w:space="708"/>
          <w:docGrid w:linePitch="360"/>
        </w:sectPr>
      </w:pPr>
      <w:bookmarkStart w:id="494" w:name="_Toc141718205"/>
    </w:p>
    <w:p w14:paraId="4B7CB750" w14:textId="77777777" w:rsidR="00420983" w:rsidRPr="00420983" w:rsidRDefault="00420983" w:rsidP="00594871">
      <w:pPr>
        <w:pStyle w:val="Heading4"/>
      </w:pPr>
      <w:bookmarkStart w:id="495" w:name="_Toc209281204"/>
      <w:r w:rsidRPr="00594871">
        <w:t>Introduction</w:t>
      </w:r>
      <w:bookmarkEnd w:id="495"/>
    </w:p>
    <w:p w14:paraId="0C12E235" w14:textId="0A914A6A" w:rsidR="00420983" w:rsidRDefault="00420983" w:rsidP="00420983">
      <w:pPr>
        <w:rPr>
          <w:sz w:val="18"/>
          <w:szCs w:val="18"/>
        </w:rPr>
      </w:pPr>
      <w:r>
        <w:rPr>
          <w:sz w:val="18"/>
          <w:szCs w:val="18"/>
        </w:rPr>
        <w:t xml:space="preserve">This </w:t>
      </w:r>
      <w:r w:rsidRPr="00AE4105">
        <w:rPr>
          <w:sz w:val="18"/>
          <w:szCs w:val="18"/>
        </w:rPr>
        <w:t xml:space="preserve">section sets out those assets and liabilities that arose from the </w:t>
      </w:r>
      <w:r>
        <w:rPr>
          <w:sz w:val="18"/>
          <w:szCs w:val="18"/>
        </w:rPr>
        <w:t>Academy</w:t>
      </w:r>
      <w:r w:rsidRPr="00AE4105">
        <w:rPr>
          <w:sz w:val="18"/>
          <w:szCs w:val="18"/>
        </w:rPr>
        <w:t>’s controlled operations.</w:t>
      </w:r>
    </w:p>
    <w:p w14:paraId="292D9DBD" w14:textId="6E16E3C2" w:rsidR="00420983" w:rsidRPr="00337FF2" w:rsidRDefault="00F852DA" w:rsidP="00594871">
      <w:pPr>
        <w:pStyle w:val="Heading4"/>
        <w:rPr>
          <w:i/>
        </w:rPr>
      </w:pPr>
      <w:r>
        <w:br w:type="column"/>
      </w:r>
      <w:bookmarkStart w:id="496" w:name="_Toc209281205"/>
      <w:r w:rsidR="00420983" w:rsidRPr="00594871">
        <w:t>Structure</w:t>
      </w:r>
      <w:bookmarkEnd w:id="496"/>
    </w:p>
    <w:p w14:paraId="560928FC" w14:textId="69BF1490" w:rsidR="00420983" w:rsidRPr="00420983" w:rsidRDefault="00420983" w:rsidP="003B2E2E">
      <w:pPr>
        <w:pStyle w:val="NormalStructureList"/>
      </w:pPr>
      <w:bookmarkStart w:id="497" w:name="_Toc209274393"/>
      <w:r>
        <w:t>5.1</w:t>
      </w:r>
      <w:r>
        <w:tab/>
      </w:r>
      <w:r w:rsidRPr="00420983">
        <w:t>Receivables</w:t>
      </w:r>
      <w:bookmarkEnd w:id="497"/>
    </w:p>
    <w:p w14:paraId="387636C5" w14:textId="6284D4D7" w:rsidR="00420983" w:rsidRPr="00420983" w:rsidRDefault="00420983" w:rsidP="003B2E2E">
      <w:pPr>
        <w:pStyle w:val="NormalStructureList"/>
      </w:pPr>
      <w:bookmarkStart w:id="498" w:name="_Toc209274394"/>
      <w:r w:rsidRPr="00420983">
        <w:t xml:space="preserve">5.2 </w:t>
      </w:r>
      <w:r>
        <w:tab/>
      </w:r>
      <w:r w:rsidRPr="00420983">
        <w:t>Payables</w:t>
      </w:r>
      <w:bookmarkEnd w:id="498"/>
    </w:p>
    <w:p w14:paraId="2A1FFAA2" w14:textId="1CE637F7" w:rsidR="00420983" w:rsidRPr="00420983" w:rsidRDefault="00420983" w:rsidP="003B2E2E">
      <w:pPr>
        <w:pStyle w:val="NormalStructureList"/>
      </w:pPr>
      <w:bookmarkStart w:id="499" w:name="_Toc209274395"/>
      <w:r w:rsidRPr="00420983">
        <w:t xml:space="preserve">5.3 </w:t>
      </w:r>
      <w:r>
        <w:tab/>
      </w:r>
      <w:r w:rsidRPr="00420983">
        <w:t>Other non-financial assets</w:t>
      </w:r>
      <w:bookmarkEnd w:id="499"/>
    </w:p>
    <w:p w14:paraId="161E72FA" w14:textId="46FDBBDF" w:rsidR="00420983" w:rsidRPr="00420983" w:rsidRDefault="00420983" w:rsidP="003B2E2E">
      <w:pPr>
        <w:pStyle w:val="NormalStructureList"/>
      </w:pPr>
      <w:bookmarkStart w:id="500" w:name="_Toc209274396"/>
      <w:r w:rsidRPr="00420983">
        <w:t xml:space="preserve">5.4 </w:t>
      </w:r>
      <w:r>
        <w:tab/>
      </w:r>
      <w:r w:rsidRPr="00420983">
        <w:t>Other</w:t>
      </w:r>
      <w:r>
        <w:t xml:space="preserve"> provisions</w:t>
      </w:r>
      <w:bookmarkEnd w:id="500"/>
    </w:p>
    <w:p w14:paraId="7490B259" w14:textId="77777777" w:rsidR="00F852DA" w:rsidRDefault="00F852DA" w:rsidP="00420983">
      <w:pPr>
        <w:sectPr w:rsidR="00F852DA" w:rsidSect="00F852DA">
          <w:type w:val="continuous"/>
          <w:pgSz w:w="11901" w:h="16817"/>
          <w:pgMar w:top="2268" w:right="1134" w:bottom="1134" w:left="1134" w:header="709" w:footer="709" w:gutter="0"/>
          <w:cols w:num="2" w:space="454"/>
          <w:docGrid w:linePitch="360"/>
        </w:sectPr>
      </w:pPr>
    </w:p>
    <w:p w14:paraId="0488B647" w14:textId="77777777" w:rsidR="00420983" w:rsidRDefault="00420983" w:rsidP="00420983"/>
    <w:p w14:paraId="742A732E" w14:textId="405EB357" w:rsidR="00BC1DAE" w:rsidRDefault="00BC1DAE" w:rsidP="00594871">
      <w:pPr>
        <w:pStyle w:val="Heading4Notes"/>
      </w:pPr>
      <w:bookmarkStart w:id="501" w:name="_Toc210220104"/>
      <w:r>
        <w:t>5</w:t>
      </w:r>
      <w:r w:rsidRPr="000A5901">
        <w:t>.</w:t>
      </w:r>
      <w:r>
        <w:t>1</w:t>
      </w:r>
      <w:r w:rsidRPr="000A5901">
        <w:tab/>
      </w:r>
      <w:r w:rsidRPr="00BD4C70">
        <w:t>Receivables</w:t>
      </w:r>
      <w:bookmarkStart w:id="502" w:name="_Toc141023464"/>
      <w:bookmarkEnd w:id="494"/>
      <w:bookmarkEnd w:id="501"/>
    </w:p>
    <w:p w14:paraId="62C62A9F" w14:textId="77777777" w:rsidR="00594871" w:rsidRDefault="00594871" w:rsidP="00594871"/>
    <w:bookmarkEnd w:id="502"/>
    <w:tbl>
      <w:tblPr>
        <w:tblStyle w:val="TableGrid"/>
        <w:tblW w:w="9638" w:type="dxa"/>
        <w:tblLayout w:type="fixed"/>
        <w:tblCellMar>
          <w:top w:w="57" w:type="dxa"/>
          <w:left w:w="0" w:type="dxa"/>
          <w:bottom w:w="57" w:type="dxa"/>
        </w:tblCellMar>
        <w:tblLook w:val="04A0" w:firstRow="1" w:lastRow="0" w:firstColumn="1" w:lastColumn="0" w:noHBand="0" w:noVBand="1"/>
      </w:tblPr>
      <w:tblGrid>
        <w:gridCol w:w="6236"/>
        <w:gridCol w:w="1701"/>
        <w:gridCol w:w="1701"/>
      </w:tblGrid>
      <w:tr w:rsidR="00BC1DAE" w:rsidRPr="00420983" w14:paraId="5C5EA998" w14:textId="77777777" w:rsidTr="007D7225">
        <w:trPr>
          <w:trHeight w:val="567"/>
        </w:trPr>
        <w:tc>
          <w:tcPr>
            <w:tcW w:w="6236" w:type="dxa"/>
            <w:tcBorders>
              <w:top w:val="single" w:sz="6" w:space="0" w:color="EDECED" w:themeColor="accent4"/>
              <w:left w:val="nil"/>
              <w:bottom w:val="single" w:sz="12" w:space="0" w:color="D19000" w:themeColor="accent1"/>
              <w:right w:val="nil"/>
            </w:tcBorders>
            <w:vAlign w:val="bottom"/>
          </w:tcPr>
          <w:p w14:paraId="1B91978E" w14:textId="77777777" w:rsidR="00BC1DAE" w:rsidRPr="00420983" w:rsidRDefault="00BC1DAE" w:rsidP="001302F7">
            <w:pPr>
              <w:pStyle w:val="Tabletext"/>
              <w:jc w:val="right"/>
            </w:pPr>
          </w:p>
        </w:tc>
        <w:tc>
          <w:tcPr>
            <w:tcW w:w="1701" w:type="dxa"/>
            <w:tcBorders>
              <w:top w:val="single" w:sz="6" w:space="0" w:color="EDECED" w:themeColor="accent4"/>
              <w:left w:val="nil"/>
              <w:bottom w:val="single" w:sz="12" w:space="0" w:color="D19000" w:themeColor="accent1"/>
              <w:right w:val="nil"/>
            </w:tcBorders>
            <w:shd w:val="clear" w:color="auto" w:fill="F9F9F9"/>
            <w:vAlign w:val="bottom"/>
          </w:tcPr>
          <w:p w14:paraId="3B6FDCCE" w14:textId="77777777" w:rsidR="00BC1DAE" w:rsidRPr="00420983" w:rsidRDefault="00BC1DAE" w:rsidP="001302F7">
            <w:pPr>
              <w:pStyle w:val="Tabletext"/>
              <w:jc w:val="right"/>
            </w:pPr>
            <w:r w:rsidRPr="00420983">
              <w:t>2025</w:t>
            </w:r>
          </w:p>
        </w:tc>
        <w:tc>
          <w:tcPr>
            <w:tcW w:w="1701" w:type="dxa"/>
            <w:tcBorders>
              <w:top w:val="single" w:sz="6" w:space="0" w:color="EDECED" w:themeColor="accent4"/>
              <w:left w:val="nil"/>
              <w:bottom w:val="single" w:sz="12" w:space="0" w:color="D19000" w:themeColor="accent1"/>
              <w:right w:val="nil"/>
            </w:tcBorders>
            <w:vAlign w:val="bottom"/>
          </w:tcPr>
          <w:p w14:paraId="4D76A9D8" w14:textId="77777777" w:rsidR="00BC1DAE" w:rsidRPr="00420983" w:rsidRDefault="00BC1DAE" w:rsidP="001302F7">
            <w:pPr>
              <w:pStyle w:val="Tabletext"/>
              <w:jc w:val="right"/>
            </w:pPr>
            <w:r w:rsidRPr="00420983">
              <w:t>2024</w:t>
            </w:r>
          </w:p>
        </w:tc>
      </w:tr>
      <w:tr w:rsidR="00BC1DAE" w:rsidRPr="00420983" w14:paraId="13477DB6" w14:textId="77777777" w:rsidTr="007D7225">
        <w:trPr>
          <w:trHeight w:val="227"/>
        </w:trPr>
        <w:tc>
          <w:tcPr>
            <w:tcW w:w="6236" w:type="dxa"/>
            <w:tcBorders>
              <w:top w:val="single" w:sz="12" w:space="0" w:color="D19000" w:themeColor="accent1"/>
              <w:left w:val="nil"/>
              <w:bottom w:val="single" w:sz="6" w:space="0" w:color="209692"/>
              <w:right w:val="nil"/>
            </w:tcBorders>
            <w:vAlign w:val="center"/>
          </w:tcPr>
          <w:p w14:paraId="369D1C2A" w14:textId="77777777" w:rsidR="00BC1DAE" w:rsidRPr="00736700" w:rsidRDefault="00BC1DAE" w:rsidP="00736700">
            <w:pPr>
              <w:pStyle w:val="TabletextsubheadTeal"/>
              <w:rPr>
                <w:rStyle w:val="ColourTealAA"/>
              </w:rPr>
            </w:pPr>
          </w:p>
        </w:tc>
        <w:tc>
          <w:tcPr>
            <w:tcW w:w="1701" w:type="dxa"/>
            <w:tcBorders>
              <w:top w:val="single" w:sz="12" w:space="0" w:color="D19000" w:themeColor="accent1"/>
              <w:left w:val="nil"/>
              <w:bottom w:val="single" w:sz="6" w:space="0" w:color="209692"/>
              <w:right w:val="nil"/>
            </w:tcBorders>
            <w:shd w:val="clear" w:color="auto" w:fill="F9F9F9"/>
            <w:vAlign w:val="center"/>
          </w:tcPr>
          <w:p w14:paraId="444E38F8" w14:textId="77777777" w:rsidR="00BC1DAE" w:rsidRPr="00A25F56" w:rsidRDefault="00BC1DAE" w:rsidP="00736700">
            <w:pPr>
              <w:pStyle w:val="TabletextsubheadTeal"/>
              <w:rPr>
                <w:rStyle w:val="ColourTealAA"/>
                <w:color w:val="0B7D7A"/>
              </w:rPr>
            </w:pPr>
            <w:r w:rsidRPr="00A25F56">
              <w:rPr>
                <w:rStyle w:val="ColourTealAA"/>
                <w:color w:val="0B7D7A"/>
              </w:rPr>
              <w:t>$</w:t>
            </w:r>
          </w:p>
        </w:tc>
        <w:tc>
          <w:tcPr>
            <w:tcW w:w="1701" w:type="dxa"/>
            <w:tcBorders>
              <w:top w:val="single" w:sz="12" w:space="0" w:color="D19000" w:themeColor="accent1"/>
              <w:left w:val="nil"/>
              <w:bottom w:val="single" w:sz="6" w:space="0" w:color="209692"/>
              <w:right w:val="nil"/>
            </w:tcBorders>
            <w:vAlign w:val="center"/>
          </w:tcPr>
          <w:p w14:paraId="07EC6767" w14:textId="77777777" w:rsidR="00BC1DAE" w:rsidRPr="00736700" w:rsidRDefault="00BC1DAE" w:rsidP="00736700">
            <w:pPr>
              <w:pStyle w:val="TabletextsubheadTeal"/>
              <w:rPr>
                <w:rStyle w:val="ColourTealAA"/>
              </w:rPr>
            </w:pPr>
            <w:r w:rsidRPr="00736700">
              <w:rPr>
                <w:rStyle w:val="ColourTealAA"/>
              </w:rPr>
              <w:t>$</w:t>
            </w:r>
          </w:p>
        </w:tc>
      </w:tr>
      <w:tr w:rsidR="00BC1DAE" w:rsidRPr="00420983" w14:paraId="374091F4" w14:textId="77777777" w:rsidTr="007D7225">
        <w:trPr>
          <w:trHeight w:val="454"/>
        </w:trPr>
        <w:tc>
          <w:tcPr>
            <w:tcW w:w="6236" w:type="dxa"/>
            <w:tcBorders>
              <w:top w:val="single" w:sz="6" w:space="0" w:color="209692"/>
              <w:left w:val="nil"/>
              <w:bottom w:val="nil"/>
              <w:right w:val="nil"/>
            </w:tcBorders>
            <w:vAlign w:val="bottom"/>
          </w:tcPr>
          <w:p w14:paraId="38AE77CC" w14:textId="77777777" w:rsidR="00BC1DAE" w:rsidRPr="001302F7" w:rsidRDefault="00BC1DAE" w:rsidP="001302F7">
            <w:pPr>
              <w:pStyle w:val="Tabletext"/>
              <w:rPr>
                <w:rStyle w:val="Strong"/>
              </w:rPr>
            </w:pPr>
            <w:r w:rsidRPr="001302F7">
              <w:rPr>
                <w:rStyle w:val="Strong"/>
              </w:rPr>
              <w:t>Contractual receivables</w:t>
            </w:r>
          </w:p>
        </w:tc>
        <w:tc>
          <w:tcPr>
            <w:tcW w:w="1701" w:type="dxa"/>
            <w:tcBorders>
              <w:top w:val="single" w:sz="6" w:space="0" w:color="209692"/>
              <w:left w:val="nil"/>
              <w:bottom w:val="nil"/>
              <w:right w:val="nil"/>
            </w:tcBorders>
            <w:shd w:val="clear" w:color="auto" w:fill="F9F9F9"/>
            <w:vAlign w:val="bottom"/>
          </w:tcPr>
          <w:p w14:paraId="1836AE4B" w14:textId="77777777" w:rsidR="00BC1DAE" w:rsidRPr="00420983" w:rsidRDefault="00BC1DAE" w:rsidP="001302F7">
            <w:pPr>
              <w:pStyle w:val="Tabletext"/>
            </w:pPr>
          </w:p>
        </w:tc>
        <w:tc>
          <w:tcPr>
            <w:tcW w:w="1701" w:type="dxa"/>
            <w:tcBorders>
              <w:top w:val="single" w:sz="6" w:space="0" w:color="209692"/>
              <w:left w:val="nil"/>
              <w:bottom w:val="nil"/>
              <w:right w:val="nil"/>
            </w:tcBorders>
            <w:vAlign w:val="bottom"/>
          </w:tcPr>
          <w:p w14:paraId="04C93D47" w14:textId="77777777" w:rsidR="00BC1DAE" w:rsidRPr="00420983" w:rsidRDefault="00BC1DAE" w:rsidP="001302F7">
            <w:pPr>
              <w:pStyle w:val="Tabletext"/>
            </w:pPr>
          </w:p>
        </w:tc>
      </w:tr>
      <w:tr w:rsidR="00BC1DAE" w:rsidRPr="00420983" w14:paraId="6EFF551C" w14:textId="77777777" w:rsidTr="006B1ACF">
        <w:trPr>
          <w:trHeight w:val="227"/>
        </w:trPr>
        <w:tc>
          <w:tcPr>
            <w:tcW w:w="6236" w:type="dxa"/>
            <w:tcBorders>
              <w:top w:val="nil"/>
              <w:left w:val="nil"/>
              <w:bottom w:val="single" w:sz="6" w:space="0" w:color="1E2028" w:themeColor="text1"/>
              <w:right w:val="nil"/>
            </w:tcBorders>
          </w:tcPr>
          <w:p w14:paraId="432C0A38" w14:textId="77777777" w:rsidR="00BC1DAE" w:rsidRPr="00420983" w:rsidRDefault="00BC1DAE" w:rsidP="00420983">
            <w:pPr>
              <w:pStyle w:val="Tabletext"/>
            </w:pPr>
            <w:r w:rsidRPr="00420983">
              <w:t>Amounts owing from Government</w:t>
            </w:r>
          </w:p>
        </w:tc>
        <w:tc>
          <w:tcPr>
            <w:tcW w:w="1701" w:type="dxa"/>
            <w:tcBorders>
              <w:top w:val="nil"/>
              <w:left w:val="nil"/>
              <w:bottom w:val="single" w:sz="6" w:space="0" w:color="1E2028" w:themeColor="text1"/>
              <w:right w:val="nil"/>
            </w:tcBorders>
            <w:shd w:val="clear" w:color="auto" w:fill="F9F9F9"/>
            <w:vAlign w:val="center"/>
          </w:tcPr>
          <w:p w14:paraId="0B90D240" w14:textId="77777777" w:rsidR="00BC1DAE" w:rsidRPr="00420983" w:rsidRDefault="00BC1DAE" w:rsidP="001302F7">
            <w:pPr>
              <w:pStyle w:val="Tabletext"/>
              <w:jc w:val="right"/>
            </w:pPr>
            <w:r w:rsidRPr="00420983">
              <w:t>31,028,053</w:t>
            </w:r>
          </w:p>
        </w:tc>
        <w:tc>
          <w:tcPr>
            <w:tcW w:w="1701" w:type="dxa"/>
            <w:tcBorders>
              <w:top w:val="nil"/>
              <w:left w:val="nil"/>
              <w:bottom w:val="single" w:sz="6" w:space="0" w:color="1E2028" w:themeColor="text1"/>
              <w:right w:val="nil"/>
            </w:tcBorders>
            <w:vAlign w:val="center"/>
          </w:tcPr>
          <w:p w14:paraId="4DDE94CD" w14:textId="77777777" w:rsidR="00BC1DAE" w:rsidRPr="00420983" w:rsidRDefault="00BC1DAE" w:rsidP="001302F7">
            <w:pPr>
              <w:pStyle w:val="Tabletext"/>
              <w:jc w:val="right"/>
            </w:pPr>
            <w:r w:rsidRPr="00420983">
              <w:t>23,586,056</w:t>
            </w:r>
          </w:p>
        </w:tc>
      </w:tr>
      <w:tr w:rsidR="00BC1DAE" w:rsidRPr="001302F7" w14:paraId="0276801C" w14:textId="77777777" w:rsidTr="006B1ACF">
        <w:trPr>
          <w:trHeight w:val="227"/>
        </w:trPr>
        <w:tc>
          <w:tcPr>
            <w:tcW w:w="6236" w:type="dxa"/>
            <w:tcBorders>
              <w:top w:val="single" w:sz="6" w:space="0" w:color="1E2028" w:themeColor="text1"/>
              <w:left w:val="nil"/>
              <w:bottom w:val="single" w:sz="6" w:space="0" w:color="1E2028" w:themeColor="text1"/>
              <w:right w:val="nil"/>
            </w:tcBorders>
          </w:tcPr>
          <w:p w14:paraId="54710ECD" w14:textId="77777777" w:rsidR="00BC1DAE" w:rsidRPr="001302F7" w:rsidRDefault="00BC1DAE" w:rsidP="00420983">
            <w:pPr>
              <w:pStyle w:val="Tabletext"/>
              <w:rPr>
                <w:rStyle w:val="Strong"/>
              </w:rPr>
            </w:pPr>
            <w:r w:rsidRPr="001302F7">
              <w:rPr>
                <w:rStyle w:val="Strong"/>
              </w:rPr>
              <w:t>Total receivables</w:t>
            </w:r>
          </w:p>
        </w:tc>
        <w:tc>
          <w:tcPr>
            <w:tcW w:w="1701" w:type="dxa"/>
            <w:tcBorders>
              <w:top w:val="single" w:sz="6" w:space="0" w:color="1E2028" w:themeColor="text1"/>
              <w:left w:val="nil"/>
              <w:bottom w:val="single" w:sz="6" w:space="0" w:color="1E2028" w:themeColor="text1"/>
              <w:right w:val="nil"/>
            </w:tcBorders>
            <w:shd w:val="clear" w:color="auto" w:fill="F9F9F9"/>
            <w:vAlign w:val="center"/>
          </w:tcPr>
          <w:p w14:paraId="1051C370" w14:textId="77777777" w:rsidR="00BC1DAE" w:rsidRPr="001302F7" w:rsidRDefault="00BC1DAE" w:rsidP="001302F7">
            <w:pPr>
              <w:pStyle w:val="Tabletext"/>
              <w:jc w:val="right"/>
              <w:rPr>
                <w:rStyle w:val="Strong"/>
              </w:rPr>
            </w:pPr>
            <w:r w:rsidRPr="001302F7">
              <w:rPr>
                <w:rStyle w:val="Strong"/>
              </w:rPr>
              <w:t>31,028,053</w:t>
            </w:r>
          </w:p>
        </w:tc>
        <w:tc>
          <w:tcPr>
            <w:tcW w:w="1701" w:type="dxa"/>
            <w:tcBorders>
              <w:top w:val="single" w:sz="6" w:space="0" w:color="1E2028" w:themeColor="text1"/>
              <w:left w:val="nil"/>
              <w:bottom w:val="single" w:sz="6" w:space="0" w:color="1E2028" w:themeColor="text1"/>
              <w:right w:val="nil"/>
            </w:tcBorders>
            <w:vAlign w:val="center"/>
          </w:tcPr>
          <w:p w14:paraId="2BC367EC" w14:textId="77777777" w:rsidR="00BC1DAE" w:rsidRPr="001302F7" w:rsidRDefault="00BC1DAE" w:rsidP="001302F7">
            <w:pPr>
              <w:pStyle w:val="Tabletext"/>
              <w:jc w:val="right"/>
              <w:rPr>
                <w:rStyle w:val="Strong"/>
              </w:rPr>
            </w:pPr>
            <w:r w:rsidRPr="001302F7">
              <w:rPr>
                <w:rStyle w:val="Strong"/>
              </w:rPr>
              <w:t>23,586,056</w:t>
            </w:r>
          </w:p>
        </w:tc>
      </w:tr>
      <w:tr w:rsidR="00BC1DAE" w:rsidRPr="00420983" w14:paraId="5CE7A844" w14:textId="77777777" w:rsidTr="006B1ACF">
        <w:trPr>
          <w:trHeight w:val="227"/>
        </w:trPr>
        <w:tc>
          <w:tcPr>
            <w:tcW w:w="6236" w:type="dxa"/>
            <w:tcBorders>
              <w:top w:val="single" w:sz="6" w:space="0" w:color="1E2028" w:themeColor="text1"/>
              <w:left w:val="nil"/>
              <w:bottom w:val="nil"/>
              <w:right w:val="nil"/>
            </w:tcBorders>
          </w:tcPr>
          <w:p w14:paraId="171D6E91" w14:textId="77777777" w:rsidR="00BC1DAE" w:rsidRPr="00420983" w:rsidRDefault="00BC1DAE" w:rsidP="00420983">
            <w:pPr>
              <w:pStyle w:val="Tabletext"/>
            </w:pPr>
            <w:r w:rsidRPr="00420983">
              <w:t>Represented by:</w:t>
            </w:r>
          </w:p>
        </w:tc>
        <w:tc>
          <w:tcPr>
            <w:tcW w:w="1701" w:type="dxa"/>
            <w:tcBorders>
              <w:top w:val="single" w:sz="6" w:space="0" w:color="1E2028" w:themeColor="text1"/>
              <w:left w:val="nil"/>
              <w:bottom w:val="nil"/>
              <w:right w:val="nil"/>
            </w:tcBorders>
            <w:shd w:val="clear" w:color="auto" w:fill="F9F9F9"/>
            <w:vAlign w:val="center"/>
          </w:tcPr>
          <w:p w14:paraId="5F277396" w14:textId="77777777" w:rsidR="00BC1DAE" w:rsidRPr="00420983" w:rsidRDefault="00BC1DAE" w:rsidP="001302F7">
            <w:pPr>
              <w:pStyle w:val="Tabletext"/>
              <w:jc w:val="right"/>
            </w:pPr>
          </w:p>
        </w:tc>
        <w:tc>
          <w:tcPr>
            <w:tcW w:w="1701" w:type="dxa"/>
            <w:tcBorders>
              <w:top w:val="single" w:sz="6" w:space="0" w:color="1E2028" w:themeColor="text1"/>
              <w:left w:val="nil"/>
              <w:bottom w:val="nil"/>
              <w:right w:val="nil"/>
            </w:tcBorders>
            <w:vAlign w:val="center"/>
          </w:tcPr>
          <w:p w14:paraId="078A3A35" w14:textId="77777777" w:rsidR="00BC1DAE" w:rsidRPr="00420983" w:rsidRDefault="00BC1DAE" w:rsidP="001302F7">
            <w:pPr>
              <w:pStyle w:val="Tabletext"/>
              <w:jc w:val="right"/>
            </w:pPr>
          </w:p>
        </w:tc>
      </w:tr>
      <w:tr w:rsidR="00BC1DAE" w:rsidRPr="00420983" w14:paraId="71A35C26" w14:textId="77777777" w:rsidTr="006B1ACF">
        <w:trPr>
          <w:trHeight w:val="227"/>
        </w:trPr>
        <w:tc>
          <w:tcPr>
            <w:tcW w:w="6236" w:type="dxa"/>
            <w:tcBorders>
              <w:top w:val="nil"/>
              <w:left w:val="nil"/>
              <w:bottom w:val="single" w:sz="6" w:space="0" w:color="1E2028" w:themeColor="text1"/>
              <w:right w:val="nil"/>
            </w:tcBorders>
          </w:tcPr>
          <w:p w14:paraId="3E2F2E91" w14:textId="77777777" w:rsidR="00BC1DAE" w:rsidRPr="00420983" w:rsidRDefault="00BC1DAE" w:rsidP="00420983">
            <w:pPr>
              <w:pStyle w:val="Tabletext"/>
            </w:pPr>
            <w:r w:rsidRPr="00420983">
              <w:t>Current receivables</w:t>
            </w:r>
          </w:p>
        </w:tc>
        <w:tc>
          <w:tcPr>
            <w:tcW w:w="1701" w:type="dxa"/>
            <w:tcBorders>
              <w:top w:val="nil"/>
              <w:left w:val="nil"/>
              <w:bottom w:val="single" w:sz="6" w:space="0" w:color="1E2028" w:themeColor="text1"/>
              <w:right w:val="nil"/>
            </w:tcBorders>
            <w:shd w:val="clear" w:color="auto" w:fill="F9F9F9"/>
            <w:vAlign w:val="center"/>
          </w:tcPr>
          <w:p w14:paraId="331A3FCD" w14:textId="77777777" w:rsidR="00BC1DAE" w:rsidRPr="00420983" w:rsidRDefault="00BC1DAE" w:rsidP="001302F7">
            <w:pPr>
              <w:pStyle w:val="Tabletext"/>
              <w:jc w:val="right"/>
            </w:pPr>
            <w:r w:rsidRPr="00420983">
              <w:t>31,028,053</w:t>
            </w:r>
          </w:p>
        </w:tc>
        <w:tc>
          <w:tcPr>
            <w:tcW w:w="1701" w:type="dxa"/>
            <w:tcBorders>
              <w:top w:val="nil"/>
              <w:left w:val="nil"/>
              <w:bottom w:val="single" w:sz="6" w:space="0" w:color="1E2028" w:themeColor="text1"/>
              <w:right w:val="nil"/>
            </w:tcBorders>
            <w:vAlign w:val="center"/>
          </w:tcPr>
          <w:p w14:paraId="110E6E1F" w14:textId="77777777" w:rsidR="00BC1DAE" w:rsidRPr="00420983" w:rsidRDefault="00BC1DAE" w:rsidP="001302F7">
            <w:pPr>
              <w:pStyle w:val="Tabletext"/>
              <w:jc w:val="right"/>
            </w:pPr>
            <w:r w:rsidRPr="00420983">
              <w:t>23,586,056</w:t>
            </w:r>
          </w:p>
        </w:tc>
      </w:tr>
    </w:tbl>
    <w:p w14:paraId="2313032F" w14:textId="77777777" w:rsidR="00BC1DAE" w:rsidRPr="00835020" w:rsidRDefault="00BC1DAE" w:rsidP="00BC1DAE">
      <w:pPr>
        <w:ind w:right="685"/>
        <w:jc w:val="both"/>
        <w:rPr>
          <w:b/>
          <w:bCs/>
          <w:sz w:val="18"/>
          <w:szCs w:val="18"/>
        </w:rPr>
      </w:pPr>
    </w:p>
    <w:p w14:paraId="2B6DF2C6" w14:textId="77777777" w:rsidR="00BC1DAE" w:rsidRPr="006D365D" w:rsidRDefault="00BC1DAE" w:rsidP="001302F7">
      <w:r w:rsidRPr="006D365D">
        <w:t>Receivables includes amounts owing from government through accounts receivable.</w:t>
      </w:r>
    </w:p>
    <w:p w14:paraId="34076175" w14:textId="77777777" w:rsidR="00BC1DAE" w:rsidRPr="006D365D" w:rsidRDefault="00BC1DAE" w:rsidP="001302F7">
      <w:r w:rsidRPr="006D365D">
        <w:t>Receivables consist of contractual receivables which are classified as financial instruments and categorised as ‘financial assets at amortised cost’. They are initially recognised at fair value plus any directly attributable transaction costs. The Academy holds the contractual receivables with the objective to collect the contractual cash flows and therefore subsequently measured at amortised cost using the effective interest method, less any impairment.</w:t>
      </w:r>
    </w:p>
    <w:p w14:paraId="1A32A2F1" w14:textId="77777777" w:rsidR="00BC1DAE" w:rsidRDefault="00BC1DAE" w:rsidP="001302F7">
      <w:r w:rsidRPr="006D365D">
        <w:t>The Academy assesses at each reporting date, whether there is an indication that a contractual receivable may be impaired. The Academy did not recognise expected credit losses at 30 June 2025 (2024: Nil).</w:t>
      </w:r>
      <w:r w:rsidRPr="00F72B14">
        <w:t xml:space="preserve"> </w:t>
      </w:r>
    </w:p>
    <w:p w14:paraId="21FA56C4" w14:textId="77777777" w:rsidR="001302F7" w:rsidRDefault="001302F7">
      <w:pPr>
        <w:keepLines w:val="0"/>
        <w:spacing w:after="0" w:line="240" w:lineRule="auto"/>
        <w:rPr>
          <w:b/>
          <w:bCs/>
          <w:sz w:val="21"/>
          <w:szCs w:val="21"/>
        </w:rPr>
      </w:pPr>
      <w:r>
        <w:br w:type="page"/>
      </w:r>
    </w:p>
    <w:p w14:paraId="23A1BE6F" w14:textId="617A0AB9" w:rsidR="00BC1DAE" w:rsidRDefault="00BC1DAE" w:rsidP="00594871">
      <w:pPr>
        <w:pStyle w:val="Heading4Notes"/>
      </w:pPr>
      <w:bookmarkStart w:id="503" w:name="_Toc210220105"/>
      <w:r w:rsidRPr="00835020">
        <w:lastRenderedPageBreak/>
        <w:t>5.2</w:t>
      </w:r>
      <w:r w:rsidRPr="00835020">
        <w:tab/>
      </w:r>
      <w:r w:rsidRPr="00BD4C70">
        <w:t>Payables</w:t>
      </w:r>
      <w:bookmarkEnd w:id="503"/>
    </w:p>
    <w:p w14:paraId="241ECBB7" w14:textId="77777777" w:rsidR="00594871" w:rsidRPr="001C125E" w:rsidRDefault="00594871" w:rsidP="00594871"/>
    <w:tbl>
      <w:tblPr>
        <w:tblStyle w:val="TableGrid"/>
        <w:tblW w:w="9638" w:type="dxa"/>
        <w:tblCellMar>
          <w:top w:w="57" w:type="dxa"/>
          <w:left w:w="0" w:type="dxa"/>
          <w:bottom w:w="57" w:type="dxa"/>
        </w:tblCellMar>
        <w:tblLook w:val="04A0" w:firstRow="1" w:lastRow="0" w:firstColumn="1" w:lastColumn="0" w:noHBand="0" w:noVBand="1"/>
      </w:tblPr>
      <w:tblGrid>
        <w:gridCol w:w="6236"/>
        <w:gridCol w:w="1701"/>
        <w:gridCol w:w="1701"/>
      </w:tblGrid>
      <w:tr w:rsidR="00BC1DAE" w:rsidRPr="001302F7" w14:paraId="043AA510" w14:textId="77777777" w:rsidTr="007D7225">
        <w:trPr>
          <w:trHeight w:val="567"/>
        </w:trPr>
        <w:tc>
          <w:tcPr>
            <w:tcW w:w="6236" w:type="dxa"/>
            <w:tcBorders>
              <w:top w:val="single" w:sz="6" w:space="0" w:color="EDECED" w:themeColor="accent4"/>
              <w:left w:val="nil"/>
              <w:bottom w:val="single" w:sz="12" w:space="0" w:color="D19000" w:themeColor="accent1"/>
              <w:right w:val="nil"/>
            </w:tcBorders>
            <w:vAlign w:val="bottom"/>
          </w:tcPr>
          <w:p w14:paraId="0F137BB9" w14:textId="77777777" w:rsidR="00BC1DAE" w:rsidRPr="001302F7" w:rsidRDefault="00BC1DAE" w:rsidP="001302F7">
            <w:pPr>
              <w:pStyle w:val="Tabletext"/>
              <w:jc w:val="right"/>
            </w:pPr>
          </w:p>
        </w:tc>
        <w:tc>
          <w:tcPr>
            <w:tcW w:w="1701" w:type="dxa"/>
            <w:tcBorders>
              <w:top w:val="single" w:sz="6" w:space="0" w:color="EDECED" w:themeColor="accent4"/>
              <w:left w:val="nil"/>
              <w:bottom w:val="single" w:sz="12" w:space="0" w:color="D19000" w:themeColor="accent1"/>
              <w:right w:val="nil"/>
            </w:tcBorders>
            <w:shd w:val="clear" w:color="auto" w:fill="F9F9F9"/>
            <w:vAlign w:val="bottom"/>
          </w:tcPr>
          <w:p w14:paraId="797E220C" w14:textId="77777777" w:rsidR="00BC1DAE" w:rsidRPr="001302F7" w:rsidRDefault="00BC1DAE" w:rsidP="001302F7">
            <w:pPr>
              <w:pStyle w:val="Tabletext"/>
              <w:jc w:val="right"/>
            </w:pPr>
            <w:r w:rsidRPr="001302F7">
              <w:t>2025</w:t>
            </w:r>
          </w:p>
        </w:tc>
        <w:tc>
          <w:tcPr>
            <w:tcW w:w="1701" w:type="dxa"/>
            <w:tcBorders>
              <w:top w:val="single" w:sz="6" w:space="0" w:color="EDECED" w:themeColor="accent4"/>
              <w:left w:val="nil"/>
              <w:bottom w:val="single" w:sz="12" w:space="0" w:color="D19000" w:themeColor="accent1"/>
              <w:right w:val="nil"/>
            </w:tcBorders>
            <w:vAlign w:val="bottom"/>
          </w:tcPr>
          <w:p w14:paraId="76ED2F40" w14:textId="77777777" w:rsidR="00BC1DAE" w:rsidRPr="001302F7" w:rsidRDefault="00BC1DAE" w:rsidP="001302F7">
            <w:pPr>
              <w:pStyle w:val="Tabletext"/>
              <w:jc w:val="right"/>
            </w:pPr>
            <w:r w:rsidRPr="001302F7">
              <w:t>2024</w:t>
            </w:r>
          </w:p>
        </w:tc>
      </w:tr>
      <w:tr w:rsidR="00BC1DAE" w:rsidRPr="001302F7" w14:paraId="3D5DE109" w14:textId="77777777" w:rsidTr="007D7225">
        <w:trPr>
          <w:trHeight w:val="227"/>
        </w:trPr>
        <w:tc>
          <w:tcPr>
            <w:tcW w:w="6236" w:type="dxa"/>
            <w:tcBorders>
              <w:top w:val="single" w:sz="12" w:space="0" w:color="D19000" w:themeColor="accent1"/>
              <w:left w:val="nil"/>
              <w:bottom w:val="single" w:sz="6" w:space="0" w:color="209692"/>
              <w:right w:val="nil"/>
            </w:tcBorders>
            <w:vAlign w:val="center"/>
          </w:tcPr>
          <w:p w14:paraId="58DAFF33" w14:textId="77777777" w:rsidR="00BC1DAE" w:rsidRPr="00736700" w:rsidRDefault="00BC1DAE" w:rsidP="00736700">
            <w:pPr>
              <w:pStyle w:val="TabletextsubheadTeal"/>
              <w:rPr>
                <w:rStyle w:val="ColourTealAA"/>
              </w:rPr>
            </w:pPr>
          </w:p>
        </w:tc>
        <w:tc>
          <w:tcPr>
            <w:tcW w:w="1701" w:type="dxa"/>
            <w:tcBorders>
              <w:top w:val="single" w:sz="12" w:space="0" w:color="D19000" w:themeColor="accent1"/>
              <w:left w:val="nil"/>
              <w:bottom w:val="single" w:sz="6" w:space="0" w:color="209692"/>
              <w:right w:val="nil"/>
            </w:tcBorders>
            <w:shd w:val="clear" w:color="auto" w:fill="F9F9F9"/>
            <w:vAlign w:val="center"/>
          </w:tcPr>
          <w:p w14:paraId="647D1DB1" w14:textId="77777777" w:rsidR="00BC1DAE" w:rsidRPr="00A25F56" w:rsidRDefault="00BC1DAE" w:rsidP="00736700">
            <w:pPr>
              <w:pStyle w:val="TabletextsubheadTeal"/>
              <w:rPr>
                <w:rStyle w:val="ColourTealAA"/>
                <w:color w:val="0B7D7A"/>
              </w:rPr>
            </w:pPr>
            <w:r w:rsidRPr="00A25F56">
              <w:rPr>
                <w:rStyle w:val="ColourTealAA"/>
                <w:color w:val="0B7D7A"/>
              </w:rPr>
              <w:t>$</w:t>
            </w:r>
          </w:p>
        </w:tc>
        <w:tc>
          <w:tcPr>
            <w:tcW w:w="1701" w:type="dxa"/>
            <w:tcBorders>
              <w:top w:val="single" w:sz="12" w:space="0" w:color="D19000" w:themeColor="accent1"/>
              <w:left w:val="nil"/>
              <w:bottom w:val="single" w:sz="6" w:space="0" w:color="209692"/>
              <w:right w:val="nil"/>
            </w:tcBorders>
            <w:vAlign w:val="center"/>
          </w:tcPr>
          <w:p w14:paraId="2EE90B29" w14:textId="77777777" w:rsidR="00BC1DAE" w:rsidRPr="00736700" w:rsidRDefault="00BC1DAE" w:rsidP="00736700">
            <w:pPr>
              <w:pStyle w:val="TabletextsubheadTeal"/>
              <w:rPr>
                <w:rStyle w:val="ColourTealAA"/>
              </w:rPr>
            </w:pPr>
            <w:r w:rsidRPr="00736700">
              <w:rPr>
                <w:rStyle w:val="ColourTealAA"/>
              </w:rPr>
              <w:t>$</w:t>
            </w:r>
          </w:p>
        </w:tc>
      </w:tr>
      <w:tr w:rsidR="00BC1DAE" w:rsidRPr="001302F7" w14:paraId="5604E2DB" w14:textId="77777777" w:rsidTr="007D7225">
        <w:trPr>
          <w:trHeight w:val="454"/>
        </w:trPr>
        <w:tc>
          <w:tcPr>
            <w:tcW w:w="6236" w:type="dxa"/>
            <w:tcBorders>
              <w:top w:val="single" w:sz="6" w:space="0" w:color="209692"/>
              <w:left w:val="nil"/>
              <w:bottom w:val="nil"/>
              <w:right w:val="nil"/>
            </w:tcBorders>
            <w:vAlign w:val="bottom"/>
          </w:tcPr>
          <w:p w14:paraId="558EF880" w14:textId="77777777" w:rsidR="00BC1DAE" w:rsidRPr="001302F7" w:rsidRDefault="00BC1DAE" w:rsidP="001302F7">
            <w:pPr>
              <w:pStyle w:val="Tabletext"/>
              <w:rPr>
                <w:rStyle w:val="Strong"/>
              </w:rPr>
            </w:pPr>
            <w:r w:rsidRPr="001302F7">
              <w:rPr>
                <w:rStyle w:val="Strong"/>
              </w:rPr>
              <w:t>Contractual payables</w:t>
            </w:r>
          </w:p>
        </w:tc>
        <w:tc>
          <w:tcPr>
            <w:tcW w:w="1701" w:type="dxa"/>
            <w:tcBorders>
              <w:top w:val="single" w:sz="6" w:space="0" w:color="209692"/>
              <w:left w:val="nil"/>
              <w:bottom w:val="nil"/>
              <w:right w:val="nil"/>
            </w:tcBorders>
            <w:shd w:val="clear" w:color="auto" w:fill="F9F9F9"/>
            <w:vAlign w:val="bottom"/>
          </w:tcPr>
          <w:p w14:paraId="68E0255B" w14:textId="77777777" w:rsidR="00BC1DAE" w:rsidRPr="001302F7" w:rsidRDefault="00BC1DAE" w:rsidP="001302F7">
            <w:pPr>
              <w:pStyle w:val="Tabletext"/>
            </w:pPr>
          </w:p>
        </w:tc>
        <w:tc>
          <w:tcPr>
            <w:tcW w:w="1701" w:type="dxa"/>
            <w:tcBorders>
              <w:top w:val="single" w:sz="6" w:space="0" w:color="209692"/>
              <w:left w:val="nil"/>
              <w:bottom w:val="nil"/>
              <w:right w:val="nil"/>
            </w:tcBorders>
            <w:vAlign w:val="bottom"/>
          </w:tcPr>
          <w:p w14:paraId="7A06129C" w14:textId="77777777" w:rsidR="00BC1DAE" w:rsidRPr="001302F7" w:rsidRDefault="00BC1DAE" w:rsidP="001302F7">
            <w:pPr>
              <w:pStyle w:val="Tabletext"/>
            </w:pPr>
          </w:p>
        </w:tc>
      </w:tr>
      <w:tr w:rsidR="00BC1DAE" w:rsidRPr="001302F7" w14:paraId="5B9E2B17" w14:textId="77777777" w:rsidTr="009F28AC">
        <w:trPr>
          <w:trHeight w:val="227"/>
        </w:trPr>
        <w:tc>
          <w:tcPr>
            <w:tcW w:w="6236" w:type="dxa"/>
            <w:tcBorders>
              <w:top w:val="nil"/>
              <w:left w:val="nil"/>
              <w:bottom w:val="single" w:sz="6" w:space="0" w:color="EDECED" w:themeColor="accent4"/>
              <w:right w:val="nil"/>
            </w:tcBorders>
          </w:tcPr>
          <w:p w14:paraId="147FD2E3" w14:textId="77777777" w:rsidR="00BC1DAE" w:rsidRPr="001302F7" w:rsidRDefault="00BC1DAE" w:rsidP="001302F7">
            <w:pPr>
              <w:pStyle w:val="Tabletext"/>
            </w:pPr>
            <w:r w:rsidRPr="001302F7">
              <w:t>Creditors and accruals</w:t>
            </w:r>
          </w:p>
        </w:tc>
        <w:tc>
          <w:tcPr>
            <w:tcW w:w="1701" w:type="dxa"/>
            <w:tcBorders>
              <w:top w:val="nil"/>
              <w:left w:val="nil"/>
              <w:bottom w:val="single" w:sz="6" w:space="0" w:color="EDECED" w:themeColor="accent4"/>
              <w:right w:val="nil"/>
            </w:tcBorders>
            <w:shd w:val="clear" w:color="auto" w:fill="F9F9F9"/>
            <w:vAlign w:val="center"/>
          </w:tcPr>
          <w:p w14:paraId="06CA1474" w14:textId="77777777" w:rsidR="00BC1DAE" w:rsidRPr="001302F7" w:rsidRDefault="00BC1DAE" w:rsidP="001302F7">
            <w:pPr>
              <w:pStyle w:val="Tabletext"/>
              <w:jc w:val="right"/>
            </w:pPr>
            <w:r w:rsidRPr="001302F7">
              <w:t>491,732</w:t>
            </w:r>
          </w:p>
        </w:tc>
        <w:tc>
          <w:tcPr>
            <w:tcW w:w="1701" w:type="dxa"/>
            <w:tcBorders>
              <w:top w:val="nil"/>
              <w:left w:val="nil"/>
              <w:bottom w:val="single" w:sz="6" w:space="0" w:color="EDECED" w:themeColor="accent4"/>
              <w:right w:val="nil"/>
            </w:tcBorders>
            <w:vAlign w:val="center"/>
          </w:tcPr>
          <w:p w14:paraId="117F4C48" w14:textId="77777777" w:rsidR="00BC1DAE" w:rsidRPr="001302F7" w:rsidRDefault="00BC1DAE" w:rsidP="001302F7">
            <w:pPr>
              <w:pStyle w:val="Tabletext"/>
              <w:jc w:val="right"/>
            </w:pPr>
            <w:r w:rsidRPr="001302F7">
              <w:t>594,665</w:t>
            </w:r>
          </w:p>
        </w:tc>
      </w:tr>
      <w:tr w:rsidR="00BC1DAE" w:rsidRPr="001302F7" w14:paraId="465B6EEE" w14:textId="77777777" w:rsidTr="009F28AC">
        <w:trPr>
          <w:trHeight w:val="227"/>
        </w:trPr>
        <w:tc>
          <w:tcPr>
            <w:tcW w:w="6236" w:type="dxa"/>
            <w:tcBorders>
              <w:top w:val="single" w:sz="6" w:space="0" w:color="EDECED" w:themeColor="accent4"/>
              <w:left w:val="nil"/>
              <w:bottom w:val="single" w:sz="6" w:space="0" w:color="EDECED" w:themeColor="accent4"/>
              <w:right w:val="nil"/>
            </w:tcBorders>
          </w:tcPr>
          <w:p w14:paraId="5DE7EF64" w14:textId="77777777" w:rsidR="00BC1DAE" w:rsidRPr="001302F7" w:rsidRDefault="00BC1DAE" w:rsidP="001302F7">
            <w:pPr>
              <w:pStyle w:val="Tabletext"/>
            </w:pPr>
            <w:r w:rsidRPr="001302F7">
              <w:t>Amounts payable to Government</w:t>
            </w:r>
          </w:p>
        </w:tc>
        <w:tc>
          <w:tcPr>
            <w:tcW w:w="1701" w:type="dxa"/>
            <w:tcBorders>
              <w:top w:val="single" w:sz="6" w:space="0" w:color="EDECED" w:themeColor="accent4"/>
              <w:left w:val="nil"/>
              <w:bottom w:val="single" w:sz="6" w:space="0" w:color="EDECED" w:themeColor="accent4"/>
              <w:right w:val="nil"/>
            </w:tcBorders>
            <w:shd w:val="clear" w:color="auto" w:fill="F9F9F9"/>
            <w:vAlign w:val="center"/>
          </w:tcPr>
          <w:p w14:paraId="25D7A798" w14:textId="77777777" w:rsidR="00BC1DAE" w:rsidRPr="001302F7" w:rsidRDefault="00BC1DAE" w:rsidP="001302F7">
            <w:pPr>
              <w:pStyle w:val="Tabletext"/>
              <w:jc w:val="right"/>
            </w:pPr>
            <w:r w:rsidRPr="001302F7">
              <w:t>1,816,440</w:t>
            </w:r>
          </w:p>
        </w:tc>
        <w:tc>
          <w:tcPr>
            <w:tcW w:w="1701" w:type="dxa"/>
            <w:tcBorders>
              <w:top w:val="single" w:sz="6" w:space="0" w:color="EDECED" w:themeColor="accent4"/>
              <w:left w:val="nil"/>
              <w:bottom w:val="single" w:sz="6" w:space="0" w:color="EDECED" w:themeColor="accent4"/>
              <w:right w:val="nil"/>
            </w:tcBorders>
            <w:vAlign w:val="center"/>
          </w:tcPr>
          <w:p w14:paraId="5D454B02" w14:textId="77777777" w:rsidR="00BC1DAE" w:rsidRPr="001302F7" w:rsidRDefault="00BC1DAE" w:rsidP="001302F7">
            <w:pPr>
              <w:pStyle w:val="Tabletext"/>
              <w:jc w:val="right"/>
            </w:pPr>
            <w:r w:rsidRPr="001302F7">
              <w:t>120,819</w:t>
            </w:r>
          </w:p>
        </w:tc>
      </w:tr>
      <w:tr w:rsidR="00BC1DAE" w:rsidRPr="001302F7" w14:paraId="25F8BA35" w14:textId="77777777" w:rsidTr="009F28AC">
        <w:trPr>
          <w:trHeight w:val="454"/>
        </w:trPr>
        <w:tc>
          <w:tcPr>
            <w:tcW w:w="6236" w:type="dxa"/>
            <w:tcBorders>
              <w:top w:val="single" w:sz="6" w:space="0" w:color="EDECED" w:themeColor="accent4"/>
              <w:left w:val="nil"/>
              <w:bottom w:val="nil"/>
              <w:right w:val="nil"/>
            </w:tcBorders>
            <w:vAlign w:val="bottom"/>
          </w:tcPr>
          <w:p w14:paraId="3CBB8D2F" w14:textId="77777777" w:rsidR="00BC1DAE" w:rsidRPr="001302F7" w:rsidRDefault="00BC1DAE" w:rsidP="001302F7">
            <w:pPr>
              <w:pStyle w:val="Tabletext"/>
              <w:rPr>
                <w:rStyle w:val="Strong"/>
              </w:rPr>
            </w:pPr>
            <w:r w:rsidRPr="001302F7">
              <w:rPr>
                <w:rStyle w:val="Strong"/>
              </w:rPr>
              <w:t>Statutory payables</w:t>
            </w:r>
          </w:p>
        </w:tc>
        <w:tc>
          <w:tcPr>
            <w:tcW w:w="1701" w:type="dxa"/>
            <w:tcBorders>
              <w:top w:val="single" w:sz="6" w:space="0" w:color="EDECED" w:themeColor="accent4"/>
              <w:left w:val="nil"/>
              <w:bottom w:val="nil"/>
              <w:right w:val="nil"/>
            </w:tcBorders>
            <w:shd w:val="clear" w:color="auto" w:fill="F9F9F9"/>
            <w:vAlign w:val="bottom"/>
          </w:tcPr>
          <w:p w14:paraId="02240D0F" w14:textId="77777777" w:rsidR="00BC1DAE" w:rsidRPr="001302F7" w:rsidRDefault="00BC1DAE" w:rsidP="001302F7">
            <w:pPr>
              <w:pStyle w:val="Tabletext"/>
            </w:pPr>
          </w:p>
        </w:tc>
        <w:tc>
          <w:tcPr>
            <w:tcW w:w="1701" w:type="dxa"/>
            <w:tcBorders>
              <w:top w:val="single" w:sz="6" w:space="0" w:color="EDECED" w:themeColor="accent4"/>
              <w:left w:val="nil"/>
              <w:bottom w:val="nil"/>
              <w:right w:val="nil"/>
            </w:tcBorders>
            <w:vAlign w:val="bottom"/>
          </w:tcPr>
          <w:p w14:paraId="3C15A8C7" w14:textId="77777777" w:rsidR="00BC1DAE" w:rsidRPr="001302F7" w:rsidRDefault="00BC1DAE" w:rsidP="001302F7">
            <w:pPr>
              <w:pStyle w:val="Tabletext"/>
            </w:pPr>
          </w:p>
        </w:tc>
      </w:tr>
      <w:tr w:rsidR="00BC1DAE" w:rsidRPr="001302F7" w14:paraId="03815F99" w14:textId="77777777" w:rsidTr="009F28AC">
        <w:trPr>
          <w:trHeight w:val="227"/>
        </w:trPr>
        <w:tc>
          <w:tcPr>
            <w:tcW w:w="6236" w:type="dxa"/>
            <w:tcBorders>
              <w:top w:val="nil"/>
              <w:left w:val="nil"/>
              <w:bottom w:val="single" w:sz="6" w:space="0" w:color="EDECED" w:themeColor="accent4"/>
              <w:right w:val="nil"/>
            </w:tcBorders>
          </w:tcPr>
          <w:p w14:paraId="520C3A8D" w14:textId="77777777" w:rsidR="00BC1DAE" w:rsidRPr="001302F7" w:rsidRDefault="00BC1DAE" w:rsidP="001302F7">
            <w:pPr>
              <w:pStyle w:val="Tabletext"/>
            </w:pPr>
            <w:r w:rsidRPr="001302F7">
              <w:t>Salaries accruals</w:t>
            </w:r>
          </w:p>
        </w:tc>
        <w:tc>
          <w:tcPr>
            <w:tcW w:w="1701" w:type="dxa"/>
            <w:tcBorders>
              <w:top w:val="nil"/>
              <w:left w:val="nil"/>
              <w:bottom w:val="single" w:sz="6" w:space="0" w:color="EDECED" w:themeColor="accent4"/>
              <w:right w:val="nil"/>
            </w:tcBorders>
            <w:shd w:val="clear" w:color="auto" w:fill="F9F9F9"/>
            <w:vAlign w:val="center"/>
          </w:tcPr>
          <w:p w14:paraId="3A2F0F03" w14:textId="77777777" w:rsidR="00BC1DAE" w:rsidRPr="001302F7" w:rsidRDefault="00BC1DAE" w:rsidP="001302F7">
            <w:pPr>
              <w:pStyle w:val="Tabletext"/>
              <w:jc w:val="right"/>
            </w:pPr>
            <w:r w:rsidRPr="001302F7">
              <w:t>80,987</w:t>
            </w:r>
          </w:p>
        </w:tc>
        <w:tc>
          <w:tcPr>
            <w:tcW w:w="1701" w:type="dxa"/>
            <w:tcBorders>
              <w:top w:val="nil"/>
              <w:left w:val="nil"/>
              <w:bottom w:val="single" w:sz="6" w:space="0" w:color="EDECED" w:themeColor="accent4"/>
              <w:right w:val="nil"/>
            </w:tcBorders>
            <w:vAlign w:val="center"/>
          </w:tcPr>
          <w:p w14:paraId="3A5FAD1F" w14:textId="77777777" w:rsidR="00BC1DAE" w:rsidRPr="001302F7" w:rsidRDefault="00BC1DAE" w:rsidP="001302F7">
            <w:pPr>
              <w:pStyle w:val="Tabletext"/>
              <w:jc w:val="right"/>
            </w:pPr>
            <w:r w:rsidRPr="001302F7">
              <w:t>-</w:t>
            </w:r>
          </w:p>
        </w:tc>
      </w:tr>
      <w:tr w:rsidR="00BC1DAE" w:rsidRPr="001302F7" w14:paraId="1E73D2D4" w14:textId="77777777" w:rsidTr="009F28AC">
        <w:trPr>
          <w:trHeight w:val="227"/>
        </w:trPr>
        <w:tc>
          <w:tcPr>
            <w:tcW w:w="6236" w:type="dxa"/>
            <w:tcBorders>
              <w:top w:val="single" w:sz="6" w:space="0" w:color="EDECED" w:themeColor="accent4"/>
              <w:left w:val="nil"/>
              <w:bottom w:val="single" w:sz="6" w:space="0" w:color="1E2028" w:themeColor="text1"/>
              <w:right w:val="nil"/>
            </w:tcBorders>
          </w:tcPr>
          <w:p w14:paraId="153D2230" w14:textId="77777777" w:rsidR="00BC1DAE" w:rsidRPr="001302F7" w:rsidRDefault="00BC1DAE" w:rsidP="001302F7">
            <w:pPr>
              <w:pStyle w:val="Tabletext"/>
            </w:pPr>
            <w:r w:rsidRPr="001302F7">
              <w:t>FBT and other tax payables</w:t>
            </w:r>
          </w:p>
        </w:tc>
        <w:tc>
          <w:tcPr>
            <w:tcW w:w="1701" w:type="dxa"/>
            <w:tcBorders>
              <w:top w:val="single" w:sz="6" w:space="0" w:color="EDECED" w:themeColor="accent4"/>
              <w:left w:val="nil"/>
              <w:bottom w:val="single" w:sz="6" w:space="0" w:color="1E2028" w:themeColor="text1"/>
              <w:right w:val="nil"/>
            </w:tcBorders>
            <w:shd w:val="clear" w:color="auto" w:fill="F9F9F9"/>
            <w:vAlign w:val="center"/>
          </w:tcPr>
          <w:p w14:paraId="6555485A" w14:textId="77777777" w:rsidR="00BC1DAE" w:rsidRPr="001302F7" w:rsidRDefault="00BC1DAE" w:rsidP="001302F7">
            <w:pPr>
              <w:pStyle w:val="Tabletext"/>
              <w:jc w:val="right"/>
            </w:pPr>
            <w:r w:rsidRPr="001302F7">
              <w:t>17,535</w:t>
            </w:r>
          </w:p>
        </w:tc>
        <w:tc>
          <w:tcPr>
            <w:tcW w:w="1701" w:type="dxa"/>
            <w:tcBorders>
              <w:top w:val="single" w:sz="6" w:space="0" w:color="EDECED" w:themeColor="accent4"/>
              <w:left w:val="nil"/>
              <w:bottom w:val="single" w:sz="6" w:space="0" w:color="1E2028" w:themeColor="text1"/>
              <w:right w:val="nil"/>
            </w:tcBorders>
            <w:vAlign w:val="center"/>
          </w:tcPr>
          <w:p w14:paraId="13C59863" w14:textId="77777777" w:rsidR="00BC1DAE" w:rsidRPr="001302F7" w:rsidRDefault="00BC1DAE" w:rsidP="001302F7">
            <w:pPr>
              <w:pStyle w:val="Tabletext"/>
              <w:jc w:val="right"/>
            </w:pPr>
            <w:r w:rsidRPr="001302F7">
              <w:t>-</w:t>
            </w:r>
          </w:p>
        </w:tc>
      </w:tr>
      <w:tr w:rsidR="00BC1DAE" w:rsidRPr="001302F7" w14:paraId="100CE090" w14:textId="77777777" w:rsidTr="006B1ACF">
        <w:trPr>
          <w:trHeight w:val="227"/>
        </w:trPr>
        <w:tc>
          <w:tcPr>
            <w:tcW w:w="6236" w:type="dxa"/>
            <w:tcBorders>
              <w:top w:val="single" w:sz="6" w:space="0" w:color="1E2028" w:themeColor="text1"/>
              <w:left w:val="nil"/>
              <w:bottom w:val="single" w:sz="6" w:space="0" w:color="1E2028" w:themeColor="text1"/>
              <w:right w:val="nil"/>
            </w:tcBorders>
          </w:tcPr>
          <w:p w14:paraId="5C6BBFB8" w14:textId="77777777" w:rsidR="00BC1DAE" w:rsidRPr="001302F7" w:rsidRDefault="00BC1DAE" w:rsidP="001302F7">
            <w:pPr>
              <w:pStyle w:val="Tabletext"/>
              <w:rPr>
                <w:rStyle w:val="Strong"/>
              </w:rPr>
            </w:pPr>
            <w:r w:rsidRPr="001302F7">
              <w:rPr>
                <w:rStyle w:val="Strong"/>
              </w:rPr>
              <w:t>Total payables</w:t>
            </w:r>
          </w:p>
        </w:tc>
        <w:tc>
          <w:tcPr>
            <w:tcW w:w="1701" w:type="dxa"/>
            <w:tcBorders>
              <w:top w:val="single" w:sz="6" w:space="0" w:color="1E2028" w:themeColor="text1"/>
              <w:left w:val="nil"/>
              <w:bottom w:val="single" w:sz="6" w:space="0" w:color="1E2028" w:themeColor="text1"/>
              <w:right w:val="nil"/>
            </w:tcBorders>
            <w:shd w:val="clear" w:color="auto" w:fill="F9F9F9"/>
            <w:vAlign w:val="center"/>
          </w:tcPr>
          <w:p w14:paraId="2CA6D23B" w14:textId="77777777" w:rsidR="00BC1DAE" w:rsidRPr="001302F7" w:rsidRDefault="00BC1DAE" w:rsidP="001302F7">
            <w:pPr>
              <w:pStyle w:val="Tabletext"/>
              <w:jc w:val="right"/>
              <w:rPr>
                <w:rStyle w:val="Strong"/>
              </w:rPr>
            </w:pPr>
            <w:r w:rsidRPr="001302F7">
              <w:rPr>
                <w:rStyle w:val="Strong"/>
              </w:rPr>
              <w:t>2,406,694</w:t>
            </w:r>
          </w:p>
        </w:tc>
        <w:tc>
          <w:tcPr>
            <w:tcW w:w="1701" w:type="dxa"/>
            <w:tcBorders>
              <w:top w:val="single" w:sz="6" w:space="0" w:color="1E2028" w:themeColor="text1"/>
              <w:left w:val="nil"/>
              <w:bottom w:val="single" w:sz="6" w:space="0" w:color="1E2028" w:themeColor="text1"/>
              <w:right w:val="nil"/>
            </w:tcBorders>
            <w:vAlign w:val="center"/>
          </w:tcPr>
          <w:p w14:paraId="16DBF9DA" w14:textId="77777777" w:rsidR="00BC1DAE" w:rsidRPr="001302F7" w:rsidRDefault="00BC1DAE" w:rsidP="001302F7">
            <w:pPr>
              <w:pStyle w:val="Tabletext"/>
              <w:jc w:val="right"/>
              <w:rPr>
                <w:rStyle w:val="Strong"/>
              </w:rPr>
            </w:pPr>
            <w:r w:rsidRPr="001302F7">
              <w:rPr>
                <w:rStyle w:val="Strong"/>
              </w:rPr>
              <w:t>715,484</w:t>
            </w:r>
          </w:p>
        </w:tc>
      </w:tr>
      <w:tr w:rsidR="00BC1DAE" w:rsidRPr="001302F7" w14:paraId="43880596" w14:textId="77777777" w:rsidTr="006B1ACF">
        <w:trPr>
          <w:trHeight w:val="227"/>
        </w:trPr>
        <w:tc>
          <w:tcPr>
            <w:tcW w:w="6236" w:type="dxa"/>
            <w:tcBorders>
              <w:top w:val="single" w:sz="6" w:space="0" w:color="1E2028" w:themeColor="text1"/>
              <w:left w:val="nil"/>
              <w:bottom w:val="nil"/>
              <w:right w:val="nil"/>
            </w:tcBorders>
          </w:tcPr>
          <w:p w14:paraId="590FA8E9" w14:textId="77777777" w:rsidR="00BC1DAE" w:rsidRPr="001302F7" w:rsidRDefault="00BC1DAE" w:rsidP="001302F7">
            <w:pPr>
              <w:pStyle w:val="Tabletext"/>
            </w:pPr>
            <w:r w:rsidRPr="001302F7">
              <w:t>Represented by:</w:t>
            </w:r>
          </w:p>
        </w:tc>
        <w:tc>
          <w:tcPr>
            <w:tcW w:w="1701" w:type="dxa"/>
            <w:tcBorders>
              <w:top w:val="single" w:sz="6" w:space="0" w:color="1E2028" w:themeColor="text1"/>
              <w:left w:val="nil"/>
              <w:bottom w:val="nil"/>
              <w:right w:val="nil"/>
            </w:tcBorders>
            <w:shd w:val="clear" w:color="auto" w:fill="F9F9F9"/>
            <w:vAlign w:val="center"/>
          </w:tcPr>
          <w:p w14:paraId="48CFE01D" w14:textId="77777777" w:rsidR="00BC1DAE" w:rsidRPr="001302F7" w:rsidRDefault="00BC1DAE" w:rsidP="001302F7">
            <w:pPr>
              <w:pStyle w:val="Tabletext"/>
              <w:jc w:val="right"/>
            </w:pPr>
          </w:p>
        </w:tc>
        <w:tc>
          <w:tcPr>
            <w:tcW w:w="1701" w:type="dxa"/>
            <w:tcBorders>
              <w:top w:val="single" w:sz="6" w:space="0" w:color="1E2028" w:themeColor="text1"/>
              <w:left w:val="nil"/>
              <w:bottom w:val="nil"/>
              <w:right w:val="nil"/>
            </w:tcBorders>
            <w:vAlign w:val="center"/>
          </w:tcPr>
          <w:p w14:paraId="69D5A0D5" w14:textId="77777777" w:rsidR="00BC1DAE" w:rsidRPr="001302F7" w:rsidRDefault="00BC1DAE" w:rsidP="001302F7">
            <w:pPr>
              <w:pStyle w:val="Tabletext"/>
              <w:jc w:val="right"/>
            </w:pPr>
          </w:p>
        </w:tc>
      </w:tr>
      <w:tr w:rsidR="00BC1DAE" w:rsidRPr="001302F7" w14:paraId="21EB68D3" w14:textId="77777777" w:rsidTr="006B1ACF">
        <w:trPr>
          <w:trHeight w:val="227"/>
        </w:trPr>
        <w:tc>
          <w:tcPr>
            <w:tcW w:w="6236" w:type="dxa"/>
            <w:tcBorders>
              <w:top w:val="nil"/>
              <w:left w:val="nil"/>
              <w:bottom w:val="single" w:sz="6" w:space="0" w:color="1E2028" w:themeColor="text1"/>
              <w:right w:val="nil"/>
            </w:tcBorders>
          </w:tcPr>
          <w:p w14:paraId="544B2F25" w14:textId="77777777" w:rsidR="00BC1DAE" w:rsidRPr="001302F7" w:rsidRDefault="00BC1DAE" w:rsidP="001302F7">
            <w:pPr>
              <w:pStyle w:val="Tabletext"/>
            </w:pPr>
            <w:r w:rsidRPr="001302F7">
              <w:t>Current payables</w:t>
            </w:r>
          </w:p>
        </w:tc>
        <w:tc>
          <w:tcPr>
            <w:tcW w:w="1701" w:type="dxa"/>
            <w:tcBorders>
              <w:top w:val="nil"/>
              <w:left w:val="nil"/>
              <w:bottom w:val="single" w:sz="6" w:space="0" w:color="1E2028" w:themeColor="text1"/>
              <w:right w:val="nil"/>
            </w:tcBorders>
            <w:shd w:val="clear" w:color="auto" w:fill="F9F9F9"/>
            <w:vAlign w:val="center"/>
          </w:tcPr>
          <w:p w14:paraId="635C8E9B" w14:textId="77777777" w:rsidR="00BC1DAE" w:rsidRPr="001302F7" w:rsidRDefault="00BC1DAE" w:rsidP="001302F7">
            <w:pPr>
              <w:pStyle w:val="Tabletext"/>
              <w:jc w:val="right"/>
            </w:pPr>
            <w:r w:rsidRPr="001302F7">
              <w:t>2,406,694</w:t>
            </w:r>
          </w:p>
        </w:tc>
        <w:tc>
          <w:tcPr>
            <w:tcW w:w="1701" w:type="dxa"/>
            <w:tcBorders>
              <w:top w:val="nil"/>
              <w:left w:val="nil"/>
              <w:bottom w:val="single" w:sz="6" w:space="0" w:color="1E2028" w:themeColor="text1"/>
              <w:right w:val="nil"/>
            </w:tcBorders>
            <w:vAlign w:val="center"/>
          </w:tcPr>
          <w:p w14:paraId="70D7CD49" w14:textId="77777777" w:rsidR="00BC1DAE" w:rsidRPr="001302F7" w:rsidRDefault="00BC1DAE" w:rsidP="001302F7">
            <w:pPr>
              <w:pStyle w:val="Tabletext"/>
              <w:jc w:val="right"/>
            </w:pPr>
            <w:r w:rsidRPr="001302F7">
              <w:t>715,484</w:t>
            </w:r>
          </w:p>
        </w:tc>
      </w:tr>
    </w:tbl>
    <w:p w14:paraId="30942BCE" w14:textId="77777777" w:rsidR="001302F7" w:rsidRDefault="001302F7" w:rsidP="001302F7"/>
    <w:p w14:paraId="17750D50" w14:textId="437D14CF" w:rsidR="00BC1DAE" w:rsidRPr="00594871" w:rsidRDefault="00BC1DAE" w:rsidP="00594871">
      <w:pPr>
        <w:pStyle w:val="Heading6"/>
      </w:pPr>
      <w:r w:rsidRPr="00594871">
        <w:t xml:space="preserve">Payables consist of: </w:t>
      </w:r>
    </w:p>
    <w:p w14:paraId="008C7BAD" w14:textId="4E393DE8" w:rsidR="00BC1DAE" w:rsidRPr="001302F7" w:rsidRDefault="00BC1DAE" w:rsidP="001302F7">
      <w:pPr>
        <w:pStyle w:val="Bulletlist"/>
      </w:pPr>
      <w:r w:rsidRPr="001302F7">
        <w:rPr>
          <w:rStyle w:val="Strong"/>
        </w:rPr>
        <w:t>Contractual payables:</w:t>
      </w:r>
      <w:r w:rsidRPr="0008582B">
        <w:rPr>
          <w:b/>
          <w:bCs/>
        </w:rPr>
        <w:t xml:space="preserve"> </w:t>
      </w:r>
      <w:r w:rsidRPr="001302F7">
        <w:t xml:space="preserve">Classified as financial instruments and measured at amortised cost. Accounts payable represent liabilities for goods and services provided to </w:t>
      </w:r>
      <w:r w:rsidR="00AA7FCE">
        <w:t>the Academy</w:t>
      </w:r>
      <w:r w:rsidRPr="001302F7">
        <w:t xml:space="preserve"> prior to the end of the financial year that are unpaid. </w:t>
      </w:r>
    </w:p>
    <w:p w14:paraId="28714582" w14:textId="77777777" w:rsidR="00BC1DAE" w:rsidRDefault="00BC1DAE" w:rsidP="001302F7">
      <w:pPr>
        <w:pStyle w:val="Bulletlist"/>
      </w:pPr>
      <w:r w:rsidRPr="001302F7">
        <w:rPr>
          <w:rStyle w:val="Strong"/>
        </w:rPr>
        <w:t>Statutory payables:</w:t>
      </w:r>
      <w:r w:rsidRPr="001302F7">
        <w:t xml:space="preserve"> Recognised</w:t>
      </w:r>
      <w:r w:rsidRPr="0008582B">
        <w:t xml:space="preserve"> and measured similarly to contractual payables, but not classified as financial instruments and not included in the category of financial liabilities at amortised cost, because they do not arise from contracts. </w:t>
      </w:r>
      <w:r>
        <w:t xml:space="preserve"> </w:t>
      </w:r>
    </w:p>
    <w:p w14:paraId="1C8465C5" w14:textId="77777777" w:rsidR="00BC1DAE" w:rsidRDefault="00BC1DAE" w:rsidP="0054689F">
      <w:pPr>
        <w:pStyle w:val="NormalAfterlist"/>
      </w:pPr>
      <w:r w:rsidRPr="00543580">
        <w:t xml:space="preserve">Payables for </w:t>
      </w:r>
      <w:r>
        <w:t>c</w:t>
      </w:r>
      <w:r w:rsidRPr="00543580">
        <w:t xml:space="preserve">reditors and accruals have an average credit period </w:t>
      </w:r>
      <w:r>
        <w:t>less than</w:t>
      </w:r>
      <w:r w:rsidRPr="00543580">
        <w:t xml:space="preserve"> 30 days. </w:t>
      </w:r>
      <w:r w:rsidRPr="00F17FA5">
        <w:t>The terms and conditions of amounts payable to the government and agencies vary according to the particular agreements and as they are not legislative payables, they are classified as financial instruments.</w:t>
      </w:r>
      <w:r>
        <w:t xml:space="preserve"> </w:t>
      </w:r>
    </w:p>
    <w:p w14:paraId="1E40F7DE" w14:textId="77777777" w:rsidR="00BC1DAE" w:rsidRDefault="00BC1DAE" w:rsidP="001302F7"/>
    <w:p w14:paraId="2FDB3344" w14:textId="77777777" w:rsidR="00BC1DAE" w:rsidRDefault="00BC1DAE" w:rsidP="00594871">
      <w:pPr>
        <w:pStyle w:val="Heading4Notes"/>
      </w:pPr>
      <w:bookmarkStart w:id="504" w:name="_Toc141718207"/>
      <w:bookmarkStart w:id="505" w:name="_Toc210220106"/>
      <w:r>
        <w:t>5</w:t>
      </w:r>
      <w:r w:rsidRPr="000A5901">
        <w:t>.</w:t>
      </w:r>
      <w:r>
        <w:t>3</w:t>
      </w:r>
      <w:r w:rsidRPr="000A5901">
        <w:tab/>
      </w:r>
      <w:r>
        <w:t xml:space="preserve">Other non-financial </w:t>
      </w:r>
      <w:r w:rsidRPr="00BD4C70">
        <w:t>assets</w:t>
      </w:r>
      <w:bookmarkEnd w:id="504"/>
      <w:bookmarkEnd w:id="505"/>
    </w:p>
    <w:p w14:paraId="2602DD95" w14:textId="77777777" w:rsidR="00594871" w:rsidRDefault="00594871" w:rsidP="00594871"/>
    <w:tbl>
      <w:tblPr>
        <w:tblStyle w:val="TableGrid"/>
        <w:tblW w:w="9638" w:type="dxa"/>
        <w:tblCellMar>
          <w:top w:w="57" w:type="dxa"/>
          <w:left w:w="0" w:type="dxa"/>
          <w:bottom w:w="57" w:type="dxa"/>
        </w:tblCellMar>
        <w:tblLook w:val="04A0" w:firstRow="1" w:lastRow="0" w:firstColumn="1" w:lastColumn="0" w:noHBand="0" w:noVBand="1"/>
      </w:tblPr>
      <w:tblGrid>
        <w:gridCol w:w="6236"/>
        <w:gridCol w:w="1701"/>
        <w:gridCol w:w="1701"/>
      </w:tblGrid>
      <w:tr w:rsidR="00BC1DAE" w:rsidRPr="001302F7" w14:paraId="0219514F" w14:textId="77777777" w:rsidTr="007D7225">
        <w:trPr>
          <w:trHeight w:val="567"/>
        </w:trPr>
        <w:tc>
          <w:tcPr>
            <w:tcW w:w="6236" w:type="dxa"/>
            <w:tcBorders>
              <w:top w:val="single" w:sz="6" w:space="0" w:color="EDECED" w:themeColor="accent4"/>
              <w:left w:val="nil"/>
              <w:bottom w:val="single" w:sz="12" w:space="0" w:color="D19000" w:themeColor="accent1"/>
              <w:right w:val="nil"/>
            </w:tcBorders>
            <w:vAlign w:val="bottom"/>
          </w:tcPr>
          <w:p w14:paraId="074A7632" w14:textId="77777777" w:rsidR="00BC1DAE" w:rsidRPr="001302F7" w:rsidRDefault="00BC1DAE" w:rsidP="001302F7">
            <w:pPr>
              <w:pStyle w:val="Tabletext"/>
              <w:jc w:val="right"/>
            </w:pPr>
          </w:p>
        </w:tc>
        <w:tc>
          <w:tcPr>
            <w:tcW w:w="1701" w:type="dxa"/>
            <w:tcBorders>
              <w:top w:val="single" w:sz="6" w:space="0" w:color="EDECED" w:themeColor="accent4"/>
              <w:left w:val="nil"/>
              <w:bottom w:val="single" w:sz="12" w:space="0" w:color="D19000" w:themeColor="accent1"/>
              <w:right w:val="nil"/>
            </w:tcBorders>
            <w:shd w:val="clear" w:color="auto" w:fill="F9F9F9"/>
            <w:vAlign w:val="bottom"/>
          </w:tcPr>
          <w:p w14:paraId="4EA5225F" w14:textId="77777777" w:rsidR="00BC1DAE" w:rsidRPr="001302F7" w:rsidRDefault="00BC1DAE" w:rsidP="001302F7">
            <w:pPr>
              <w:pStyle w:val="Tabletext"/>
              <w:jc w:val="right"/>
            </w:pPr>
            <w:r w:rsidRPr="001302F7">
              <w:t>2025</w:t>
            </w:r>
          </w:p>
        </w:tc>
        <w:tc>
          <w:tcPr>
            <w:tcW w:w="1701" w:type="dxa"/>
            <w:tcBorders>
              <w:top w:val="single" w:sz="6" w:space="0" w:color="EDECED" w:themeColor="accent4"/>
              <w:left w:val="nil"/>
              <w:bottom w:val="single" w:sz="12" w:space="0" w:color="D19000" w:themeColor="accent1"/>
              <w:right w:val="nil"/>
            </w:tcBorders>
            <w:vAlign w:val="bottom"/>
          </w:tcPr>
          <w:p w14:paraId="302477EB" w14:textId="77777777" w:rsidR="00BC1DAE" w:rsidRPr="001302F7" w:rsidRDefault="00BC1DAE" w:rsidP="001302F7">
            <w:pPr>
              <w:pStyle w:val="Tabletext"/>
              <w:jc w:val="right"/>
            </w:pPr>
            <w:r w:rsidRPr="001302F7">
              <w:t>2024</w:t>
            </w:r>
          </w:p>
        </w:tc>
      </w:tr>
      <w:tr w:rsidR="00BC1DAE" w:rsidRPr="001302F7" w14:paraId="7C90EE2B" w14:textId="77777777" w:rsidTr="007D7225">
        <w:trPr>
          <w:trHeight w:val="227"/>
        </w:trPr>
        <w:tc>
          <w:tcPr>
            <w:tcW w:w="6236" w:type="dxa"/>
            <w:tcBorders>
              <w:top w:val="single" w:sz="12" w:space="0" w:color="D19000" w:themeColor="accent1"/>
              <w:left w:val="nil"/>
              <w:bottom w:val="single" w:sz="6" w:space="0" w:color="209692"/>
              <w:right w:val="nil"/>
            </w:tcBorders>
            <w:vAlign w:val="center"/>
          </w:tcPr>
          <w:p w14:paraId="2050FC7F" w14:textId="77777777" w:rsidR="00BC1DAE" w:rsidRPr="00736700" w:rsidRDefault="00BC1DAE" w:rsidP="00736700">
            <w:pPr>
              <w:pStyle w:val="TabletextsubheadTeal"/>
              <w:rPr>
                <w:rStyle w:val="ColourTealAA"/>
              </w:rPr>
            </w:pPr>
          </w:p>
        </w:tc>
        <w:tc>
          <w:tcPr>
            <w:tcW w:w="1701" w:type="dxa"/>
            <w:tcBorders>
              <w:top w:val="single" w:sz="12" w:space="0" w:color="D19000" w:themeColor="accent1"/>
              <w:left w:val="nil"/>
              <w:bottom w:val="single" w:sz="6" w:space="0" w:color="209692"/>
              <w:right w:val="nil"/>
            </w:tcBorders>
            <w:shd w:val="clear" w:color="auto" w:fill="F9F9F9"/>
            <w:vAlign w:val="center"/>
          </w:tcPr>
          <w:p w14:paraId="5DF361D7" w14:textId="77777777" w:rsidR="00BC1DAE" w:rsidRPr="00A25F56" w:rsidRDefault="00BC1DAE" w:rsidP="00736700">
            <w:pPr>
              <w:pStyle w:val="TabletextsubheadTeal"/>
              <w:rPr>
                <w:rStyle w:val="ColourTealAA"/>
                <w:color w:val="0B7D7A"/>
              </w:rPr>
            </w:pPr>
            <w:r w:rsidRPr="00A25F56">
              <w:rPr>
                <w:rStyle w:val="ColourTealAA"/>
                <w:color w:val="0B7D7A"/>
              </w:rPr>
              <w:t>$</w:t>
            </w:r>
          </w:p>
        </w:tc>
        <w:tc>
          <w:tcPr>
            <w:tcW w:w="1701" w:type="dxa"/>
            <w:tcBorders>
              <w:top w:val="single" w:sz="12" w:space="0" w:color="D19000" w:themeColor="accent1"/>
              <w:left w:val="nil"/>
              <w:bottom w:val="single" w:sz="6" w:space="0" w:color="209692"/>
              <w:right w:val="nil"/>
            </w:tcBorders>
            <w:vAlign w:val="center"/>
          </w:tcPr>
          <w:p w14:paraId="5CFD4D72" w14:textId="77777777" w:rsidR="00BC1DAE" w:rsidRPr="00736700" w:rsidRDefault="00BC1DAE" w:rsidP="00736700">
            <w:pPr>
              <w:pStyle w:val="TabletextsubheadTeal"/>
              <w:rPr>
                <w:rStyle w:val="ColourTealAA"/>
              </w:rPr>
            </w:pPr>
            <w:r w:rsidRPr="00736700">
              <w:rPr>
                <w:rStyle w:val="ColourTealAA"/>
              </w:rPr>
              <w:t>$</w:t>
            </w:r>
          </w:p>
        </w:tc>
      </w:tr>
      <w:tr w:rsidR="00BC1DAE" w:rsidRPr="001302F7" w14:paraId="5A9CF2CE" w14:textId="77777777" w:rsidTr="007D7225">
        <w:trPr>
          <w:trHeight w:val="454"/>
        </w:trPr>
        <w:tc>
          <w:tcPr>
            <w:tcW w:w="6236" w:type="dxa"/>
            <w:tcBorders>
              <w:top w:val="single" w:sz="6" w:space="0" w:color="209692"/>
              <w:left w:val="nil"/>
              <w:bottom w:val="nil"/>
              <w:right w:val="nil"/>
            </w:tcBorders>
            <w:vAlign w:val="bottom"/>
          </w:tcPr>
          <w:p w14:paraId="5F0DED11" w14:textId="77777777" w:rsidR="00BC1DAE" w:rsidRPr="001302F7" w:rsidRDefault="00BC1DAE" w:rsidP="001302F7">
            <w:pPr>
              <w:pStyle w:val="Tabletext"/>
              <w:rPr>
                <w:rStyle w:val="Strong"/>
              </w:rPr>
            </w:pPr>
            <w:r w:rsidRPr="001302F7">
              <w:rPr>
                <w:rStyle w:val="Strong"/>
              </w:rPr>
              <w:t>Current other assets</w:t>
            </w:r>
          </w:p>
        </w:tc>
        <w:tc>
          <w:tcPr>
            <w:tcW w:w="1701" w:type="dxa"/>
            <w:tcBorders>
              <w:top w:val="single" w:sz="6" w:space="0" w:color="209692"/>
              <w:left w:val="nil"/>
              <w:bottom w:val="nil"/>
              <w:right w:val="nil"/>
            </w:tcBorders>
            <w:shd w:val="clear" w:color="auto" w:fill="F9F9F9"/>
            <w:vAlign w:val="bottom"/>
          </w:tcPr>
          <w:p w14:paraId="344C9259" w14:textId="77777777" w:rsidR="00BC1DAE" w:rsidRPr="001302F7" w:rsidRDefault="00BC1DAE" w:rsidP="001302F7">
            <w:pPr>
              <w:pStyle w:val="Tabletext"/>
              <w:rPr>
                <w:rStyle w:val="Strong"/>
              </w:rPr>
            </w:pPr>
          </w:p>
        </w:tc>
        <w:tc>
          <w:tcPr>
            <w:tcW w:w="1701" w:type="dxa"/>
            <w:tcBorders>
              <w:top w:val="single" w:sz="6" w:space="0" w:color="209692"/>
              <w:left w:val="nil"/>
              <w:bottom w:val="nil"/>
              <w:right w:val="nil"/>
            </w:tcBorders>
            <w:vAlign w:val="bottom"/>
          </w:tcPr>
          <w:p w14:paraId="78972CC1" w14:textId="77777777" w:rsidR="00BC1DAE" w:rsidRPr="001302F7" w:rsidRDefault="00BC1DAE" w:rsidP="001302F7">
            <w:pPr>
              <w:pStyle w:val="Tabletext"/>
              <w:rPr>
                <w:rStyle w:val="Strong"/>
              </w:rPr>
            </w:pPr>
          </w:p>
        </w:tc>
      </w:tr>
      <w:tr w:rsidR="00BC1DAE" w:rsidRPr="001302F7" w14:paraId="29C8A7B1" w14:textId="77777777" w:rsidTr="006B1ACF">
        <w:trPr>
          <w:trHeight w:val="227"/>
        </w:trPr>
        <w:tc>
          <w:tcPr>
            <w:tcW w:w="6236" w:type="dxa"/>
            <w:tcBorders>
              <w:top w:val="nil"/>
              <w:left w:val="nil"/>
              <w:bottom w:val="single" w:sz="6" w:space="0" w:color="1E2028" w:themeColor="text1"/>
              <w:right w:val="nil"/>
            </w:tcBorders>
            <w:vAlign w:val="center"/>
          </w:tcPr>
          <w:p w14:paraId="521BAB11" w14:textId="77777777" w:rsidR="00BC1DAE" w:rsidRPr="001302F7" w:rsidRDefault="00BC1DAE" w:rsidP="001302F7">
            <w:pPr>
              <w:pStyle w:val="Tabletext"/>
            </w:pPr>
            <w:r w:rsidRPr="001302F7">
              <w:t>Prepayments</w:t>
            </w:r>
          </w:p>
        </w:tc>
        <w:tc>
          <w:tcPr>
            <w:tcW w:w="1701" w:type="dxa"/>
            <w:tcBorders>
              <w:top w:val="nil"/>
              <w:left w:val="nil"/>
              <w:bottom w:val="single" w:sz="6" w:space="0" w:color="1E2028" w:themeColor="text1"/>
              <w:right w:val="nil"/>
            </w:tcBorders>
            <w:shd w:val="clear" w:color="auto" w:fill="F9F9F9"/>
            <w:vAlign w:val="center"/>
          </w:tcPr>
          <w:p w14:paraId="0A7E8A0A" w14:textId="77777777" w:rsidR="00BC1DAE" w:rsidRPr="001302F7" w:rsidRDefault="00BC1DAE" w:rsidP="001302F7">
            <w:pPr>
              <w:pStyle w:val="Tabletext"/>
              <w:jc w:val="right"/>
            </w:pPr>
            <w:r w:rsidRPr="001302F7">
              <w:t>124,385</w:t>
            </w:r>
          </w:p>
        </w:tc>
        <w:tc>
          <w:tcPr>
            <w:tcW w:w="1701" w:type="dxa"/>
            <w:tcBorders>
              <w:top w:val="nil"/>
              <w:left w:val="nil"/>
              <w:bottom w:val="single" w:sz="6" w:space="0" w:color="1E2028" w:themeColor="text1"/>
              <w:right w:val="nil"/>
            </w:tcBorders>
            <w:vAlign w:val="center"/>
          </w:tcPr>
          <w:p w14:paraId="33825376" w14:textId="77777777" w:rsidR="00BC1DAE" w:rsidRPr="001302F7" w:rsidRDefault="00BC1DAE" w:rsidP="001302F7">
            <w:pPr>
              <w:pStyle w:val="Tabletext"/>
              <w:jc w:val="right"/>
            </w:pPr>
            <w:r w:rsidRPr="001302F7">
              <w:t>150,759</w:t>
            </w:r>
          </w:p>
        </w:tc>
      </w:tr>
      <w:tr w:rsidR="00BC1DAE" w:rsidRPr="001302F7" w14:paraId="7FC38FFB" w14:textId="77777777" w:rsidTr="006B1ACF">
        <w:trPr>
          <w:trHeight w:val="227"/>
        </w:trPr>
        <w:tc>
          <w:tcPr>
            <w:tcW w:w="6236" w:type="dxa"/>
            <w:tcBorders>
              <w:top w:val="single" w:sz="6" w:space="0" w:color="1E2028" w:themeColor="text1"/>
              <w:left w:val="nil"/>
              <w:bottom w:val="single" w:sz="6" w:space="0" w:color="1E2028" w:themeColor="text1"/>
              <w:right w:val="nil"/>
            </w:tcBorders>
            <w:vAlign w:val="center"/>
          </w:tcPr>
          <w:p w14:paraId="11D5F244" w14:textId="77777777" w:rsidR="00BC1DAE" w:rsidRPr="001302F7" w:rsidRDefault="00BC1DAE" w:rsidP="001302F7">
            <w:pPr>
              <w:pStyle w:val="Tabletext"/>
              <w:rPr>
                <w:rStyle w:val="Strong"/>
              </w:rPr>
            </w:pPr>
            <w:r w:rsidRPr="001302F7">
              <w:rPr>
                <w:rStyle w:val="Strong"/>
              </w:rPr>
              <w:t>Total current other assets</w:t>
            </w:r>
          </w:p>
        </w:tc>
        <w:tc>
          <w:tcPr>
            <w:tcW w:w="1701" w:type="dxa"/>
            <w:tcBorders>
              <w:top w:val="single" w:sz="6" w:space="0" w:color="1E2028" w:themeColor="text1"/>
              <w:left w:val="nil"/>
              <w:bottom w:val="single" w:sz="6" w:space="0" w:color="1E2028" w:themeColor="text1"/>
              <w:right w:val="nil"/>
            </w:tcBorders>
            <w:shd w:val="clear" w:color="auto" w:fill="F9F9F9"/>
            <w:vAlign w:val="center"/>
          </w:tcPr>
          <w:p w14:paraId="57BBE0AF" w14:textId="77777777" w:rsidR="00BC1DAE" w:rsidRPr="001302F7" w:rsidRDefault="00BC1DAE" w:rsidP="001302F7">
            <w:pPr>
              <w:pStyle w:val="Tabletext"/>
              <w:jc w:val="right"/>
              <w:rPr>
                <w:rStyle w:val="Strong"/>
              </w:rPr>
            </w:pPr>
            <w:r w:rsidRPr="001302F7">
              <w:rPr>
                <w:rStyle w:val="Strong"/>
              </w:rPr>
              <w:t>124,385</w:t>
            </w:r>
          </w:p>
        </w:tc>
        <w:tc>
          <w:tcPr>
            <w:tcW w:w="1701" w:type="dxa"/>
            <w:tcBorders>
              <w:top w:val="single" w:sz="6" w:space="0" w:color="1E2028" w:themeColor="text1"/>
              <w:left w:val="nil"/>
              <w:bottom w:val="single" w:sz="6" w:space="0" w:color="1E2028" w:themeColor="text1"/>
              <w:right w:val="nil"/>
            </w:tcBorders>
            <w:vAlign w:val="center"/>
          </w:tcPr>
          <w:p w14:paraId="5DA78C70" w14:textId="77777777" w:rsidR="00BC1DAE" w:rsidRPr="001302F7" w:rsidRDefault="00BC1DAE" w:rsidP="001302F7">
            <w:pPr>
              <w:pStyle w:val="Tabletext"/>
              <w:jc w:val="right"/>
              <w:rPr>
                <w:rStyle w:val="Strong"/>
              </w:rPr>
            </w:pPr>
            <w:r w:rsidRPr="001302F7">
              <w:rPr>
                <w:rStyle w:val="Strong"/>
              </w:rPr>
              <w:t>150,759</w:t>
            </w:r>
          </w:p>
        </w:tc>
      </w:tr>
    </w:tbl>
    <w:p w14:paraId="0C779496" w14:textId="77777777" w:rsidR="00BC1DAE" w:rsidRDefault="00BC1DAE" w:rsidP="00BC1DAE">
      <w:pPr>
        <w:rPr>
          <w:sz w:val="18"/>
          <w:szCs w:val="18"/>
        </w:rPr>
      </w:pPr>
    </w:p>
    <w:p w14:paraId="628BF078" w14:textId="77777777" w:rsidR="00BC1DAE" w:rsidRDefault="00BC1DAE" w:rsidP="001302F7">
      <w:r w:rsidRPr="003E7D32">
        <w:t>Other non-financial assets include prepayments, which represent payments in advance of receipt of goods or services or the payments made for services covering a term extending beyond that financial accounting period.</w:t>
      </w:r>
    </w:p>
    <w:p w14:paraId="2D950B5B" w14:textId="77777777" w:rsidR="00BC1DAE" w:rsidRDefault="00BC1DAE" w:rsidP="00BC1DAE">
      <w:pPr>
        <w:ind w:right="685"/>
        <w:jc w:val="both"/>
        <w:rPr>
          <w:sz w:val="18"/>
          <w:szCs w:val="18"/>
        </w:rPr>
      </w:pPr>
    </w:p>
    <w:p w14:paraId="72F706BE" w14:textId="77777777" w:rsidR="001302F7" w:rsidRDefault="001302F7">
      <w:pPr>
        <w:keepLines w:val="0"/>
        <w:spacing w:after="0" w:line="240" w:lineRule="auto"/>
        <w:rPr>
          <w:b/>
          <w:bCs/>
          <w:sz w:val="21"/>
          <w:szCs w:val="21"/>
        </w:rPr>
      </w:pPr>
      <w:bookmarkStart w:id="506" w:name="_Toc141718208"/>
      <w:r>
        <w:br w:type="page"/>
      </w:r>
    </w:p>
    <w:p w14:paraId="49E15AC7" w14:textId="1C0E7DA6" w:rsidR="00BC1DAE" w:rsidRDefault="00BC1DAE" w:rsidP="00594871">
      <w:pPr>
        <w:pStyle w:val="Heading4Notes"/>
      </w:pPr>
      <w:bookmarkStart w:id="507" w:name="_Toc210220107"/>
      <w:r>
        <w:lastRenderedPageBreak/>
        <w:t>5</w:t>
      </w:r>
      <w:r w:rsidRPr="000A5901">
        <w:t>.</w:t>
      </w:r>
      <w:r>
        <w:t>4</w:t>
      </w:r>
      <w:r w:rsidRPr="000A5901">
        <w:tab/>
      </w:r>
      <w:r w:rsidRPr="001302F7">
        <w:t>Other</w:t>
      </w:r>
      <w:r>
        <w:t xml:space="preserve"> </w:t>
      </w:r>
      <w:r w:rsidRPr="00BD4C70">
        <w:t>provisions</w:t>
      </w:r>
      <w:bookmarkEnd w:id="506"/>
      <w:bookmarkEnd w:id="507"/>
    </w:p>
    <w:p w14:paraId="54DF80A4" w14:textId="77777777" w:rsidR="00594871" w:rsidRDefault="00594871" w:rsidP="00594871"/>
    <w:tbl>
      <w:tblPr>
        <w:tblStyle w:val="TableGrid"/>
        <w:tblW w:w="9638" w:type="dxa"/>
        <w:tblCellMar>
          <w:top w:w="57" w:type="dxa"/>
          <w:left w:w="0" w:type="dxa"/>
          <w:bottom w:w="57" w:type="dxa"/>
        </w:tblCellMar>
        <w:tblLook w:val="04A0" w:firstRow="1" w:lastRow="0" w:firstColumn="1" w:lastColumn="0" w:noHBand="0" w:noVBand="1"/>
      </w:tblPr>
      <w:tblGrid>
        <w:gridCol w:w="6236"/>
        <w:gridCol w:w="1701"/>
        <w:gridCol w:w="1701"/>
      </w:tblGrid>
      <w:tr w:rsidR="00BC1DAE" w:rsidRPr="001302F7" w14:paraId="38502660" w14:textId="77777777" w:rsidTr="007D7225">
        <w:trPr>
          <w:trHeight w:val="567"/>
        </w:trPr>
        <w:tc>
          <w:tcPr>
            <w:tcW w:w="6236" w:type="dxa"/>
            <w:tcBorders>
              <w:top w:val="single" w:sz="6" w:space="0" w:color="EDECED" w:themeColor="accent4"/>
              <w:left w:val="nil"/>
              <w:bottom w:val="single" w:sz="12" w:space="0" w:color="D19000" w:themeColor="accent1"/>
              <w:right w:val="nil"/>
            </w:tcBorders>
            <w:vAlign w:val="bottom"/>
          </w:tcPr>
          <w:p w14:paraId="65647163" w14:textId="77777777" w:rsidR="00BC1DAE" w:rsidRPr="001302F7" w:rsidRDefault="00BC1DAE" w:rsidP="001302F7">
            <w:pPr>
              <w:pStyle w:val="Tabletext"/>
              <w:jc w:val="right"/>
            </w:pPr>
          </w:p>
        </w:tc>
        <w:tc>
          <w:tcPr>
            <w:tcW w:w="1701" w:type="dxa"/>
            <w:tcBorders>
              <w:top w:val="single" w:sz="6" w:space="0" w:color="EDECED" w:themeColor="accent4"/>
              <w:left w:val="nil"/>
              <w:bottom w:val="single" w:sz="12" w:space="0" w:color="D19000" w:themeColor="accent1"/>
              <w:right w:val="nil"/>
            </w:tcBorders>
            <w:shd w:val="clear" w:color="auto" w:fill="F9F9F9"/>
            <w:vAlign w:val="bottom"/>
          </w:tcPr>
          <w:p w14:paraId="595ECEC9" w14:textId="77777777" w:rsidR="00BC1DAE" w:rsidRPr="001302F7" w:rsidRDefault="00BC1DAE" w:rsidP="001302F7">
            <w:pPr>
              <w:pStyle w:val="Tabletext"/>
              <w:jc w:val="right"/>
            </w:pPr>
            <w:r w:rsidRPr="001302F7">
              <w:t>2025</w:t>
            </w:r>
          </w:p>
        </w:tc>
        <w:tc>
          <w:tcPr>
            <w:tcW w:w="1701" w:type="dxa"/>
            <w:tcBorders>
              <w:top w:val="single" w:sz="6" w:space="0" w:color="EDECED" w:themeColor="accent4"/>
              <w:left w:val="nil"/>
              <w:bottom w:val="single" w:sz="12" w:space="0" w:color="D19000" w:themeColor="accent1"/>
              <w:right w:val="nil"/>
            </w:tcBorders>
            <w:vAlign w:val="bottom"/>
          </w:tcPr>
          <w:p w14:paraId="252FDD79" w14:textId="77777777" w:rsidR="00BC1DAE" w:rsidRPr="001302F7" w:rsidRDefault="00BC1DAE" w:rsidP="001302F7">
            <w:pPr>
              <w:pStyle w:val="Tabletext"/>
              <w:jc w:val="right"/>
            </w:pPr>
            <w:r w:rsidRPr="001302F7">
              <w:t>2024</w:t>
            </w:r>
          </w:p>
        </w:tc>
      </w:tr>
      <w:tr w:rsidR="00BC1DAE" w:rsidRPr="001302F7" w14:paraId="01F7DD4F" w14:textId="77777777" w:rsidTr="007D7225">
        <w:trPr>
          <w:trHeight w:val="227"/>
        </w:trPr>
        <w:tc>
          <w:tcPr>
            <w:tcW w:w="6236" w:type="dxa"/>
            <w:tcBorders>
              <w:top w:val="single" w:sz="12" w:space="0" w:color="D19000" w:themeColor="accent1"/>
              <w:left w:val="nil"/>
              <w:bottom w:val="single" w:sz="6" w:space="0" w:color="209692"/>
              <w:right w:val="nil"/>
            </w:tcBorders>
            <w:vAlign w:val="center"/>
          </w:tcPr>
          <w:p w14:paraId="75DD0C49" w14:textId="77777777" w:rsidR="00BC1DAE" w:rsidRPr="00736700" w:rsidRDefault="00BC1DAE" w:rsidP="00736700">
            <w:pPr>
              <w:pStyle w:val="TabletextsubheadTeal"/>
              <w:rPr>
                <w:rStyle w:val="ColourTealAA"/>
              </w:rPr>
            </w:pPr>
          </w:p>
        </w:tc>
        <w:tc>
          <w:tcPr>
            <w:tcW w:w="1701" w:type="dxa"/>
            <w:tcBorders>
              <w:top w:val="single" w:sz="12" w:space="0" w:color="D19000" w:themeColor="accent1"/>
              <w:left w:val="nil"/>
              <w:bottom w:val="single" w:sz="6" w:space="0" w:color="209692"/>
              <w:right w:val="nil"/>
            </w:tcBorders>
            <w:shd w:val="clear" w:color="auto" w:fill="F9F9F9"/>
            <w:vAlign w:val="center"/>
          </w:tcPr>
          <w:p w14:paraId="3C2D3D70" w14:textId="77777777" w:rsidR="00BC1DAE" w:rsidRPr="00A25F56" w:rsidRDefault="00BC1DAE" w:rsidP="00736700">
            <w:pPr>
              <w:pStyle w:val="TabletextsubheadTeal"/>
              <w:rPr>
                <w:rStyle w:val="ColourTealAA"/>
                <w:color w:val="0B7D7A"/>
              </w:rPr>
            </w:pPr>
            <w:r w:rsidRPr="00A25F56">
              <w:rPr>
                <w:rStyle w:val="ColourTealAA"/>
                <w:color w:val="0B7D7A"/>
              </w:rPr>
              <w:t>$</w:t>
            </w:r>
          </w:p>
        </w:tc>
        <w:tc>
          <w:tcPr>
            <w:tcW w:w="1701" w:type="dxa"/>
            <w:tcBorders>
              <w:top w:val="single" w:sz="12" w:space="0" w:color="D19000" w:themeColor="accent1"/>
              <w:left w:val="nil"/>
              <w:bottom w:val="single" w:sz="6" w:space="0" w:color="209692"/>
              <w:right w:val="nil"/>
            </w:tcBorders>
            <w:vAlign w:val="center"/>
          </w:tcPr>
          <w:p w14:paraId="2E9AC156" w14:textId="77777777" w:rsidR="00BC1DAE" w:rsidRPr="00736700" w:rsidRDefault="00BC1DAE" w:rsidP="00736700">
            <w:pPr>
              <w:pStyle w:val="TabletextsubheadTeal"/>
              <w:rPr>
                <w:rStyle w:val="ColourTealAA"/>
              </w:rPr>
            </w:pPr>
            <w:r w:rsidRPr="00736700">
              <w:rPr>
                <w:rStyle w:val="ColourTealAA"/>
              </w:rPr>
              <w:t>$</w:t>
            </w:r>
          </w:p>
        </w:tc>
      </w:tr>
      <w:tr w:rsidR="00BC1DAE" w:rsidRPr="001302F7" w14:paraId="5A027202" w14:textId="77777777" w:rsidTr="007D7225">
        <w:trPr>
          <w:trHeight w:val="227"/>
        </w:trPr>
        <w:tc>
          <w:tcPr>
            <w:tcW w:w="6236" w:type="dxa"/>
            <w:tcBorders>
              <w:top w:val="single" w:sz="6" w:space="0" w:color="209692"/>
              <w:left w:val="nil"/>
              <w:bottom w:val="nil"/>
              <w:right w:val="nil"/>
            </w:tcBorders>
          </w:tcPr>
          <w:p w14:paraId="1CF1C3BE" w14:textId="77777777" w:rsidR="00BC1DAE" w:rsidRPr="001302F7" w:rsidRDefault="00BC1DAE" w:rsidP="001302F7">
            <w:pPr>
              <w:pStyle w:val="Tabletext"/>
              <w:rPr>
                <w:rStyle w:val="Strong"/>
              </w:rPr>
            </w:pPr>
            <w:r w:rsidRPr="001302F7">
              <w:rPr>
                <w:rStyle w:val="Strong"/>
              </w:rPr>
              <w:t>Non-current provisions</w:t>
            </w:r>
          </w:p>
        </w:tc>
        <w:tc>
          <w:tcPr>
            <w:tcW w:w="1701" w:type="dxa"/>
            <w:tcBorders>
              <w:top w:val="single" w:sz="6" w:space="0" w:color="209692"/>
              <w:left w:val="nil"/>
              <w:bottom w:val="nil"/>
              <w:right w:val="nil"/>
            </w:tcBorders>
            <w:shd w:val="clear" w:color="auto" w:fill="F9F9F9"/>
            <w:vAlign w:val="center"/>
          </w:tcPr>
          <w:p w14:paraId="01EF11AB" w14:textId="77777777" w:rsidR="00BC1DAE" w:rsidRPr="001302F7" w:rsidRDefault="00BC1DAE" w:rsidP="001302F7">
            <w:pPr>
              <w:pStyle w:val="Tabletext"/>
              <w:jc w:val="right"/>
            </w:pPr>
          </w:p>
        </w:tc>
        <w:tc>
          <w:tcPr>
            <w:tcW w:w="1701" w:type="dxa"/>
            <w:tcBorders>
              <w:top w:val="single" w:sz="6" w:space="0" w:color="209692"/>
              <w:left w:val="nil"/>
              <w:bottom w:val="nil"/>
              <w:right w:val="nil"/>
            </w:tcBorders>
            <w:vAlign w:val="center"/>
          </w:tcPr>
          <w:p w14:paraId="4B8575BB" w14:textId="77777777" w:rsidR="00BC1DAE" w:rsidRPr="001302F7" w:rsidRDefault="00BC1DAE" w:rsidP="001302F7">
            <w:pPr>
              <w:pStyle w:val="Tabletext"/>
              <w:jc w:val="right"/>
            </w:pPr>
          </w:p>
        </w:tc>
      </w:tr>
      <w:tr w:rsidR="00BC1DAE" w:rsidRPr="001302F7" w14:paraId="05FAA78B" w14:textId="77777777" w:rsidTr="006B1ACF">
        <w:trPr>
          <w:trHeight w:val="227"/>
        </w:trPr>
        <w:tc>
          <w:tcPr>
            <w:tcW w:w="6236" w:type="dxa"/>
            <w:tcBorders>
              <w:top w:val="nil"/>
              <w:left w:val="nil"/>
              <w:bottom w:val="single" w:sz="6" w:space="0" w:color="1E2028" w:themeColor="text1"/>
              <w:right w:val="nil"/>
            </w:tcBorders>
          </w:tcPr>
          <w:p w14:paraId="2ADC96DC" w14:textId="77777777" w:rsidR="00BC1DAE" w:rsidRPr="001302F7" w:rsidRDefault="00BC1DAE" w:rsidP="001302F7">
            <w:pPr>
              <w:pStyle w:val="Tabletext"/>
            </w:pPr>
            <w:r w:rsidRPr="001302F7">
              <w:t>Make-good provisions</w:t>
            </w:r>
          </w:p>
        </w:tc>
        <w:tc>
          <w:tcPr>
            <w:tcW w:w="1701" w:type="dxa"/>
            <w:tcBorders>
              <w:top w:val="nil"/>
              <w:left w:val="nil"/>
              <w:bottom w:val="single" w:sz="6" w:space="0" w:color="1E2028" w:themeColor="text1"/>
              <w:right w:val="nil"/>
            </w:tcBorders>
            <w:shd w:val="clear" w:color="auto" w:fill="F9F9F9"/>
            <w:vAlign w:val="center"/>
          </w:tcPr>
          <w:p w14:paraId="6B94517B" w14:textId="77777777" w:rsidR="00BC1DAE" w:rsidRPr="001302F7" w:rsidRDefault="00BC1DAE" w:rsidP="001302F7">
            <w:pPr>
              <w:pStyle w:val="Tabletext"/>
              <w:jc w:val="right"/>
            </w:pPr>
            <w:r w:rsidRPr="001302F7">
              <w:t>309,841</w:t>
            </w:r>
          </w:p>
        </w:tc>
        <w:tc>
          <w:tcPr>
            <w:tcW w:w="1701" w:type="dxa"/>
            <w:tcBorders>
              <w:top w:val="nil"/>
              <w:left w:val="nil"/>
              <w:bottom w:val="single" w:sz="6" w:space="0" w:color="1E2028" w:themeColor="text1"/>
              <w:right w:val="nil"/>
            </w:tcBorders>
            <w:vAlign w:val="center"/>
          </w:tcPr>
          <w:p w14:paraId="3406DA8A" w14:textId="77777777" w:rsidR="00BC1DAE" w:rsidRPr="001302F7" w:rsidRDefault="00BC1DAE" w:rsidP="001302F7">
            <w:pPr>
              <w:pStyle w:val="Tabletext"/>
              <w:jc w:val="right"/>
            </w:pPr>
            <w:r w:rsidRPr="001302F7">
              <w:t>309,841</w:t>
            </w:r>
          </w:p>
        </w:tc>
      </w:tr>
      <w:tr w:rsidR="00BC1DAE" w:rsidRPr="001302F7" w14:paraId="17ED3D15" w14:textId="77777777" w:rsidTr="006B1ACF">
        <w:trPr>
          <w:trHeight w:val="227"/>
        </w:trPr>
        <w:tc>
          <w:tcPr>
            <w:tcW w:w="6236" w:type="dxa"/>
            <w:tcBorders>
              <w:top w:val="single" w:sz="6" w:space="0" w:color="1E2028" w:themeColor="text1"/>
              <w:left w:val="nil"/>
              <w:bottom w:val="single" w:sz="6" w:space="0" w:color="1E2028" w:themeColor="text1"/>
              <w:right w:val="nil"/>
            </w:tcBorders>
          </w:tcPr>
          <w:p w14:paraId="7BFA36F1" w14:textId="77777777" w:rsidR="00BC1DAE" w:rsidRPr="001302F7" w:rsidRDefault="00BC1DAE" w:rsidP="001302F7">
            <w:pPr>
              <w:pStyle w:val="Tabletext"/>
              <w:rPr>
                <w:rStyle w:val="Strong"/>
              </w:rPr>
            </w:pPr>
            <w:r w:rsidRPr="001302F7">
              <w:rPr>
                <w:rStyle w:val="Strong"/>
              </w:rPr>
              <w:t>Total non-current provisions</w:t>
            </w:r>
          </w:p>
        </w:tc>
        <w:tc>
          <w:tcPr>
            <w:tcW w:w="1701" w:type="dxa"/>
            <w:tcBorders>
              <w:top w:val="single" w:sz="6" w:space="0" w:color="1E2028" w:themeColor="text1"/>
              <w:left w:val="nil"/>
              <w:bottom w:val="single" w:sz="6" w:space="0" w:color="1E2028" w:themeColor="text1"/>
              <w:right w:val="nil"/>
            </w:tcBorders>
            <w:shd w:val="clear" w:color="auto" w:fill="F9F9F9"/>
            <w:vAlign w:val="center"/>
          </w:tcPr>
          <w:p w14:paraId="491AA546" w14:textId="77777777" w:rsidR="00BC1DAE" w:rsidRPr="001302F7" w:rsidRDefault="00BC1DAE" w:rsidP="001302F7">
            <w:pPr>
              <w:pStyle w:val="Tabletext"/>
              <w:jc w:val="right"/>
              <w:rPr>
                <w:rStyle w:val="Strong"/>
              </w:rPr>
            </w:pPr>
            <w:r w:rsidRPr="001302F7">
              <w:rPr>
                <w:rStyle w:val="Strong"/>
              </w:rPr>
              <w:t>309,841</w:t>
            </w:r>
          </w:p>
        </w:tc>
        <w:tc>
          <w:tcPr>
            <w:tcW w:w="1701" w:type="dxa"/>
            <w:tcBorders>
              <w:top w:val="single" w:sz="6" w:space="0" w:color="1E2028" w:themeColor="text1"/>
              <w:left w:val="nil"/>
              <w:bottom w:val="single" w:sz="6" w:space="0" w:color="1E2028" w:themeColor="text1"/>
              <w:right w:val="nil"/>
            </w:tcBorders>
            <w:vAlign w:val="center"/>
          </w:tcPr>
          <w:p w14:paraId="1E4353A9" w14:textId="77777777" w:rsidR="00BC1DAE" w:rsidRPr="001302F7" w:rsidRDefault="00BC1DAE" w:rsidP="001302F7">
            <w:pPr>
              <w:pStyle w:val="Tabletext"/>
              <w:jc w:val="right"/>
              <w:rPr>
                <w:rStyle w:val="Strong"/>
              </w:rPr>
            </w:pPr>
            <w:r w:rsidRPr="001302F7">
              <w:rPr>
                <w:rStyle w:val="Strong"/>
              </w:rPr>
              <w:t>309,841</w:t>
            </w:r>
          </w:p>
        </w:tc>
      </w:tr>
    </w:tbl>
    <w:p w14:paraId="034D1B6F" w14:textId="77777777" w:rsidR="00BC1DAE" w:rsidRPr="003E7D32" w:rsidRDefault="00BC1DAE" w:rsidP="00BC1DAE">
      <w:pPr>
        <w:rPr>
          <w:sz w:val="18"/>
          <w:szCs w:val="18"/>
        </w:rPr>
      </w:pPr>
    </w:p>
    <w:p w14:paraId="40222BC5" w14:textId="77777777" w:rsidR="00BC1DAE" w:rsidRPr="006D365D" w:rsidRDefault="00BC1DAE" w:rsidP="001302F7">
      <w:r w:rsidRPr="009A039B">
        <w:t>Other provisions are recognised when the</w:t>
      </w:r>
      <w:r>
        <w:t xml:space="preserve"> Academy</w:t>
      </w:r>
      <w:r w:rsidRPr="009A039B">
        <w:t xml:space="preserve"> has a present obligation, the future sacrifice of economic benefits is probable, and the amount of the provision can be measured reliably. The amount recognised as a provision is the best estimate of the consideration required to settle the present obligation at reporting date, taking into account the </w:t>
      </w:r>
      <w:r w:rsidRPr="006D365D">
        <w:t>risks and uncertainties surrounding the obligation.</w:t>
      </w:r>
    </w:p>
    <w:p w14:paraId="79F5F21E" w14:textId="77777777" w:rsidR="00BC1DAE" w:rsidRDefault="00BC1DAE" w:rsidP="001302F7">
      <w:r w:rsidRPr="006D365D">
        <w:t>Where a provision is measured using the cash flows estimated to settle the present obligation, its carrying amount is the present value of those cash flows, using a discount rate that reflects the time value of money and risks specific to the provision. During the current year the discounting of the make-good provision is immaterial and as a result has been rounded to nil.</w:t>
      </w:r>
    </w:p>
    <w:p w14:paraId="3E2DB170" w14:textId="77777777" w:rsidR="001302F7" w:rsidRDefault="001302F7" w:rsidP="001302F7"/>
    <w:p w14:paraId="6B5659AA" w14:textId="77777777" w:rsidR="00BC1DAE" w:rsidRDefault="00BC1DAE" w:rsidP="00DD0F63">
      <w:pPr>
        <w:pStyle w:val="Heading6"/>
      </w:pPr>
      <w:r w:rsidRPr="00DD0F63">
        <w:t>Reconciliation of movements in other provisions</w:t>
      </w:r>
    </w:p>
    <w:p w14:paraId="0B0698FA" w14:textId="77777777" w:rsidR="00DD0F63" w:rsidRPr="00DD0F63" w:rsidRDefault="00DD0F63" w:rsidP="00DD0F63"/>
    <w:tbl>
      <w:tblPr>
        <w:tblStyle w:val="TableGrid"/>
        <w:tblW w:w="7937" w:type="dxa"/>
        <w:tblCellMar>
          <w:top w:w="57" w:type="dxa"/>
          <w:left w:w="0" w:type="dxa"/>
          <w:bottom w:w="57" w:type="dxa"/>
        </w:tblCellMar>
        <w:tblLook w:val="04A0" w:firstRow="1" w:lastRow="0" w:firstColumn="1" w:lastColumn="0" w:noHBand="0" w:noVBand="1"/>
      </w:tblPr>
      <w:tblGrid>
        <w:gridCol w:w="6236"/>
        <w:gridCol w:w="1701"/>
      </w:tblGrid>
      <w:tr w:rsidR="001302F7" w:rsidRPr="001302F7" w14:paraId="02D9AAED" w14:textId="77777777" w:rsidTr="007D7225">
        <w:trPr>
          <w:trHeight w:val="567"/>
        </w:trPr>
        <w:tc>
          <w:tcPr>
            <w:tcW w:w="6236" w:type="dxa"/>
            <w:tcBorders>
              <w:top w:val="single" w:sz="6" w:space="0" w:color="EDECED" w:themeColor="accent4"/>
              <w:left w:val="nil"/>
              <w:bottom w:val="single" w:sz="12" w:space="0" w:color="D19000" w:themeColor="accent1"/>
              <w:right w:val="nil"/>
            </w:tcBorders>
            <w:vAlign w:val="bottom"/>
          </w:tcPr>
          <w:p w14:paraId="6ABAB6D5" w14:textId="77777777" w:rsidR="001302F7" w:rsidRPr="001302F7" w:rsidRDefault="001302F7" w:rsidP="001302F7">
            <w:pPr>
              <w:pStyle w:val="Tabletext"/>
              <w:jc w:val="right"/>
            </w:pPr>
          </w:p>
        </w:tc>
        <w:tc>
          <w:tcPr>
            <w:tcW w:w="1701" w:type="dxa"/>
            <w:tcBorders>
              <w:top w:val="single" w:sz="6" w:space="0" w:color="EDECED" w:themeColor="accent4"/>
              <w:left w:val="nil"/>
              <w:bottom w:val="single" w:sz="12" w:space="0" w:color="D19000" w:themeColor="accent1"/>
              <w:right w:val="nil"/>
            </w:tcBorders>
            <w:shd w:val="clear" w:color="auto" w:fill="F9F9F9"/>
            <w:vAlign w:val="bottom"/>
          </w:tcPr>
          <w:p w14:paraId="1048591A" w14:textId="77777777" w:rsidR="001302F7" w:rsidRPr="001302F7" w:rsidRDefault="001302F7" w:rsidP="001302F7">
            <w:pPr>
              <w:pStyle w:val="Tabletext"/>
              <w:jc w:val="right"/>
            </w:pPr>
            <w:r w:rsidRPr="001302F7">
              <w:t>Make-good</w:t>
            </w:r>
          </w:p>
          <w:p w14:paraId="428EFF01" w14:textId="77777777" w:rsidR="001302F7" w:rsidRPr="001302F7" w:rsidRDefault="001302F7" w:rsidP="001302F7">
            <w:pPr>
              <w:pStyle w:val="Tabletext"/>
              <w:jc w:val="right"/>
            </w:pPr>
            <w:r w:rsidRPr="001302F7">
              <w:t>provision</w:t>
            </w:r>
          </w:p>
        </w:tc>
      </w:tr>
      <w:tr w:rsidR="001302F7" w:rsidRPr="001302F7" w14:paraId="1352B796" w14:textId="77777777" w:rsidTr="007D7225">
        <w:trPr>
          <w:trHeight w:val="227"/>
        </w:trPr>
        <w:tc>
          <w:tcPr>
            <w:tcW w:w="6236" w:type="dxa"/>
            <w:tcBorders>
              <w:top w:val="single" w:sz="12" w:space="0" w:color="D19000" w:themeColor="accent1"/>
              <w:left w:val="nil"/>
              <w:bottom w:val="single" w:sz="6" w:space="0" w:color="209692"/>
              <w:right w:val="nil"/>
            </w:tcBorders>
          </w:tcPr>
          <w:p w14:paraId="737EE63D" w14:textId="77777777" w:rsidR="001302F7" w:rsidRPr="00736700" w:rsidRDefault="001302F7" w:rsidP="00736700">
            <w:pPr>
              <w:pStyle w:val="TabletextsubheadTeal"/>
              <w:rPr>
                <w:rStyle w:val="ColourTealAA"/>
              </w:rPr>
            </w:pPr>
          </w:p>
        </w:tc>
        <w:tc>
          <w:tcPr>
            <w:tcW w:w="1701" w:type="dxa"/>
            <w:tcBorders>
              <w:top w:val="single" w:sz="12" w:space="0" w:color="D19000" w:themeColor="accent1"/>
              <w:left w:val="nil"/>
              <w:bottom w:val="single" w:sz="6" w:space="0" w:color="209692"/>
              <w:right w:val="nil"/>
            </w:tcBorders>
            <w:shd w:val="clear" w:color="auto" w:fill="F9F9F9"/>
            <w:vAlign w:val="center"/>
          </w:tcPr>
          <w:p w14:paraId="337E676E" w14:textId="77777777" w:rsidR="001302F7" w:rsidRPr="00A25F56" w:rsidRDefault="001302F7" w:rsidP="00736700">
            <w:pPr>
              <w:pStyle w:val="TabletextsubheadTeal"/>
              <w:rPr>
                <w:rStyle w:val="ColourTealAA"/>
                <w:color w:val="0B7D7A"/>
              </w:rPr>
            </w:pPr>
            <w:r w:rsidRPr="00A25F56">
              <w:rPr>
                <w:rStyle w:val="ColourTealAA"/>
                <w:color w:val="0B7D7A"/>
              </w:rPr>
              <w:t>$</w:t>
            </w:r>
          </w:p>
        </w:tc>
      </w:tr>
      <w:tr w:rsidR="001302F7" w:rsidRPr="001302F7" w14:paraId="3B4EB6C0" w14:textId="77777777" w:rsidTr="007D7225">
        <w:trPr>
          <w:trHeight w:val="227"/>
        </w:trPr>
        <w:tc>
          <w:tcPr>
            <w:tcW w:w="6236" w:type="dxa"/>
            <w:tcBorders>
              <w:top w:val="single" w:sz="6" w:space="0" w:color="209692"/>
              <w:left w:val="nil"/>
              <w:bottom w:val="single" w:sz="6" w:space="0" w:color="EDECED" w:themeColor="accent4"/>
              <w:right w:val="nil"/>
            </w:tcBorders>
          </w:tcPr>
          <w:p w14:paraId="6759BA0D" w14:textId="77777777" w:rsidR="001302F7" w:rsidRPr="001302F7" w:rsidRDefault="001302F7" w:rsidP="001302F7">
            <w:pPr>
              <w:pStyle w:val="Tabletext"/>
            </w:pPr>
            <w:r w:rsidRPr="001302F7">
              <w:t xml:space="preserve">Opening balance </w:t>
            </w:r>
          </w:p>
        </w:tc>
        <w:tc>
          <w:tcPr>
            <w:tcW w:w="1701" w:type="dxa"/>
            <w:tcBorders>
              <w:top w:val="single" w:sz="6" w:space="0" w:color="209692"/>
              <w:left w:val="nil"/>
              <w:bottom w:val="single" w:sz="6" w:space="0" w:color="EDECED" w:themeColor="accent4"/>
              <w:right w:val="nil"/>
            </w:tcBorders>
            <w:shd w:val="clear" w:color="auto" w:fill="F9F9F9"/>
            <w:vAlign w:val="center"/>
          </w:tcPr>
          <w:p w14:paraId="4CB79EAA" w14:textId="77777777" w:rsidR="001302F7" w:rsidRPr="001302F7" w:rsidRDefault="001302F7" w:rsidP="001302F7">
            <w:pPr>
              <w:pStyle w:val="Tabletext"/>
              <w:jc w:val="right"/>
            </w:pPr>
            <w:r w:rsidRPr="001302F7">
              <w:t>309,841</w:t>
            </w:r>
          </w:p>
        </w:tc>
      </w:tr>
      <w:tr w:rsidR="001302F7" w:rsidRPr="001302F7" w14:paraId="14066B97" w14:textId="77777777" w:rsidTr="009F28AC">
        <w:trPr>
          <w:trHeight w:val="227"/>
        </w:trPr>
        <w:tc>
          <w:tcPr>
            <w:tcW w:w="6236" w:type="dxa"/>
            <w:tcBorders>
              <w:top w:val="single" w:sz="6" w:space="0" w:color="EDECED" w:themeColor="accent4"/>
              <w:left w:val="nil"/>
              <w:bottom w:val="single" w:sz="6" w:space="0" w:color="1E2028" w:themeColor="text1"/>
              <w:right w:val="nil"/>
            </w:tcBorders>
          </w:tcPr>
          <w:p w14:paraId="55C5B92B" w14:textId="77777777" w:rsidR="001302F7" w:rsidRPr="001302F7" w:rsidRDefault="001302F7" w:rsidP="001302F7">
            <w:pPr>
              <w:pStyle w:val="Tabletext"/>
            </w:pPr>
            <w:r w:rsidRPr="001302F7">
              <w:t>Make-good provision settled during the year</w:t>
            </w:r>
          </w:p>
        </w:tc>
        <w:tc>
          <w:tcPr>
            <w:tcW w:w="1701" w:type="dxa"/>
            <w:tcBorders>
              <w:top w:val="single" w:sz="6" w:space="0" w:color="EDECED" w:themeColor="accent4"/>
              <w:left w:val="nil"/>
              <w:bottom w:val="single" w:sz="6" w:space="0" w:color="1E2028" w:themeColor="text1"/>
              <w:right w:val="nil"/>
            </w:tcBorders>
            <w:shd w:val="clear" w:color="auto" w:fill="F9F9F9"/>
            <w:vAlign w:val="center"/>
          </w:tcPr>
          <w:p w14:paraId="277D7BE3" w14:textId="77777777" w:rsidR="001302F7" w:rsidRPr="001302F7" w:rsidRDefault="001302F7" w:rsidP="001302F7">
            <w:pPr>
              <w:pStyle w:val="Tabletext"/>
              <w:jc w:val="right"/>
            </w:pPr>
            <w:r w:rsidRPr="001302F7">
              <w:t>-</w:t>
            </w:r>
          </w:p>
        </w:tc>
      </w:tr>
      <w:tr w:rsidR="001302F7" w:rsidRPr="001302F7" w14:paraId="168D7955" w14:textId="77777777" w:rsidTr="006B1ACF">
        <w:trPr>
          <w:trHeight w:val="227"/>
        </w:trPr>
        <w:tc>
          <w:tcPr>
            <w:tcW w:w="6236" w:type="dxa"/>
            <w:tcBorders>
              <w:top w:val="single" w:sz="6" w:space="0" w:color="1E2028" w:themeColor="text1"/>
              <w:left w:val="nil"/>
              <w:bottom w:val="single" w:sz="6" w:space="0" w:color="1E2028" w:themeColor="text1"/>
              <w:right w:val="nil"/>
            </w:tcBorders>
          </w:tcPr>
          <w:p w14:paraId="555A3534" w14:textId="77777777" w:rsidR="001302F7" w:rsidRPr="001302F7" w:rsidRDefault="001302F7" w:rsidP="001302F7">
            <w:pPr>
              <w:pStyle w:val="Tabletext"/>
              <w:rPr>
                <w:rStyle w:val="Strong"/>
              </w:rPr>
            </w:pPr>
            <w:r w:rsidRPr="001302F7">
              <w:rPr>
                <w:rStyle w:val="Strong"/>
              </w:rPr>
              <w:t>Closing balance – 30 June 2025</w:t>
            </w:r>
          </w:p>
        </w:tc>
        <w:tc>
          <w:tcPr>
            <w:tcW w:w="1701" w:type="dxa"/>
            <w:tcBorders>
              <w:top w:val="single" w:sz="6" w:space="0" w:color="1E2028" w:themeColor="text1"/>
              <w:left w:val="nil"/>
              <w:bottom w:val="single" w:sz="6" w:space="0" w:color="1E2028" w:themeColor="text1"/>
              <w:right w:val="nil"/>
            </w:tcBorders>
            <w:shd w:val="clear" w:color="auto" w:fill="F9F9F9"/>
            <w:vAlign w:val="center"/>
          </w:tcPr>
          <w:p w14:paraId="2BD7F2E1" w14:textId="77777777" w:rsidR="001302F7" w:rsidRPr="001302F7" w:rsidRDefault="001302F7" w:rsidP="001302F7">
            <w:pPr>
              <w:pStyle w:val="Tabletext"/>
              <w:jc w:val="right"/>
              <w:rPr>
                <w:rStyle w:val="Strong"/>
              </w:rPr>
            </w:pPr>
            <w:r w:rsidRPr="001302F7">
              <w:rPr>
                <w:rStyle w:val="Strong"/>
              </w:rPr>
              <w:t>309,841</w:t>
            </w:r>
          </w:p>
        </w:tc>
      </w:tr>
    </w:tbl>
    <w:p w14:paraId="4C747DD1" w14:textId="77777777" w:rsidR="00BC1DAE" w:rsidRPr="00D44DFA" w:rsidRDefault="00BC1DAE" w:rsidP="00BC1DAE">
      <w:pPr>
        <w:rPr>
          <w:b/>
          <w:bCs/>
          <w:sz w:val="18"/>
          <w:szCs w:val="18"/>
        </w:rPr>
      </w:pPr>
    </w:p>
    <w:p w14:paraId="2C0BAB82" w14:textId="77777777" w:rsidR="00BC1DAE" w:rsidRDefault="00BC1DAE" w:rsidP="001302F7">
      <w:r w:rsidRPr="00697464">
        <w:t xml:space="preserve">The make-good provision is recognised in accordance with the lease agreement over the facilities. The </w:t>
      </w:r>
      <w:r>
        <w:t>Academy</w:t>
      </w:r>
      <w:r w:rsidRPr="00697464">
        <w:t xml:space="preserve"> m</w:t>
      </w:r>
      <w:r>
        <w:t xml:space="preserve">ay be required to </w:t>
      </w:r>
      <w:r w:rsidRPr="00697464">
        <w:t xml:space="preserve">remove any leasehold improvements from the leased </w:t>
      </w:r>
      <w:r>
        <w:t>facilities</w:t>
      </w:r>
      <w:r w:rsidRPr="00697464">
        <w:t xml:space="preserve"> and restore the premises to </w:t>
      </w:r>
      <w:r>
        <w:t>their</w:t>
      </w:r>
      <w:r w:rsidRPr="00697464">
        <w:t xml:space="preserve"> original condition at the end of the lease term. </w:t>
      </w:r>
      <w:r>
        <w:br w:type="page"/>
      </w:r>
    </w:p>
    <w:p w14:paraId="3D7ECB80" w14:textId="108A5CFC" w:rsidR="00BC1DAE" w:rsidRPr="00F852DA" w:rsidRDefault="00BC1DAE" w:rsidP="00E57722">
      <w:pPr>
        <w:pStyle w:val="Heading3Notes"/>
        <w:rPr>
          <w:highlight w:val="yellow"/>
        </w:rPr>
      </w:pPr>
      <w:bookmarkStart w:id="508" w:name="_Toc209273578"/>
      <w:bookmarkStart w:id="509" w:name="_Toc209274397"/>
      <w:bookmarkStart w:id="510" w:name="_Toc210220108"/>
      <w:r>
        <w:lastRenderedPageBreak/>
        <w:t>Note 6</w:t>
      </w:r>
      <w:r w:rsidR="00F852DA">
        <w:rPr>
          <w:sz w:val="32"/>
        </w:rPr>
        <w:t xml:space="preserve"> – </w:t>
      </w:r>
      <w:r>
        <w:t>How we financed our o</w:t>
      </w:r>
      <w:r w:rsidRPr="00A97974">
        <w:t>p</w:t>
      </w:r>
      <w:r>
        <w:t>erations</w:t>
      </w:r>
      <w:bookmarkStart w:id="511" w:name="_Toc141718210"/>
      <w:bookmarkEnd w:id="508"/>
      <w:bookmarkEnd w:id="509"/>
      <w:bookmarkEnd w:id="510"/>
    </w:p>
    <w:p w14:paraId="35271FE8" w14:textId="77777777" w:rsidR="00F852DA" w:rsidRDefault="00F852DA" w:rsidP="003B2E2E">
      <w:pPr>
        <w:pStyle w:val="Heading4"/>
        <w:sectPr w:rsidR="00F852DA" w:rsidSect="00D965B0">
          <w:type w:val="continuous"/>
          <w:pgSz w:w="11901" w:h="16817"/>
          <w:pgMar w:top="2268" w:right="1134" w:bottom="1134" w:left="1134" w:header="709" w:footer="709" w:gutter="0"/>
          <w:cols w:space="708"/>
          <w:docGrid w:linePitch="360"/>
        </w:sectPr>
      </w:pPr>
    </w:p>
    <w:p w14:paraId="57377BBA" w14:textId="77777777" w:rsidR="00F852DA" w:rsidRPr="00F852DA" w:rsidRDefault="00F852DA" w:rsidP="00DD0F63">
      <w:pPr>
        <w:pStyle w:val="Heading4"/>
      </w:pPr>
      <w:bookmarkStart w:id="512" w:name="_Toc209281206"/>
      <w:r w:rsidRPr="00DD0F63">
        <w:t>Introduction</w:t>
      </w:r>
      <w:bookmarkEnd w:id="512"/>
    </w:p>
    <w:p w14:paraId="06926185" w14:textId="77777777" w:rsidR="00F852DA" w:rsidRPr="00F852DA" w:rsidRDefault="00F852DA" w:rsidP="00F852DA">
      <w:r w:rsidRPr="0011333C">
        <w:t xml:space="preserve">This section provides information on the sources of finance utilised by the </w:t>
      </w:r>
      <w:r>
        <w:t>Academy</w:t>
      </w:r>
      <w:r w:rsidRPr="0011333C">
        <w:t xml:space="preserve"> during its operations</w:t>
      </w:r>
      <w:r>
        <w:t xml:space="preserve">, along with interest expense (the cost of leases) and other information </w:t>
      </w:r>
      <w:r w:rsidRPr="00F852DA">
        <w:t>related to financing activities of the Academy.</w:t>
      </w:r>
    </w:p>
    <w:p w14:paraId="76AFF42E" w14:textId="67E6FE5F" w:rsidR="00F852DA" w:rsidRPr="00F852DA" w:rsidRDefault="00F852DA" w:rsidP="00F852DA">
      <w:r w:rsidRPr="00F852DA">
        <w:t>This section includes disclosures of balances that are financial instruments.</w:t>
      </w:r>
    </w:p>
    <w:p w14:paraId="772BEF14" w14:textId="4CD0A3E6" w:rsidR="00F852DA" w:rsidRPr="00F852DA" w:rsidRDefault="00F852DA" w:rsidP="00DD0F63">
      <w:pPr>
        <w:pStyle w:val="Heading4"/>
      </w:pPr>
      <w:r>
        <w:br w:type="column"/>
      </w:r>
      <w:bookmarkStart w:id="513" w:name="_Toc209281207"/>
      <w:r w:rsidRPr="00DD0F63">
        <w:t>Structure</w:t>
      </w:r>
      <w:bookmarkEnd w:id="513"/>
    </w:p>
    <w:p w14:paraId="6B7FB94A" w14:textId="118562D5" w:rsidR="00F852DA" w:rsidRPr="00F852DA" w:rsidRDefault="00F852DA" w:rsidP="003B2E2E">
      <w:pPr>
        <w:pStyle w:val="NormalStructureList"/>
      </w:pPr>
      <w:bookmarkStart w:id="514" w:name="_Toc209274398"/>
      <w:r w:rsidRPr="00F852DA">
        <w:t>6.1</w:t>
      </w:r>
      <w:r>
        <w:tab/>
      </w:r>
      <w:r w:rsidRPr="00F852DA">
        <w:t>Borrowings</w:t>
      </w:r>
      <w:bookmarkEnd w:id="514"/>
    </w:p>
    <w:p w14:paraId="1DF442CC" w14:textId="15479789" w:rsidR="00F852DA" w:rsidRPr="00F852DA" w:rsidRDefault="00F852DA" w:rsidP="00EE6EC5">
      <w:pPr>
        <w:pStyle w:val="NormalStructureListlevel2"/>
      </w:pPr>
      <w:bookmarkStart w:id="515" w:name="_Toc209274399"/>
      <w:r w:rsidRPr="00F852DA">
        <w:t>6.1.1</w:t>
      </w:r>
      <w:r w:rsidR="00EE6EC5">
        <w:tab/>
      </w:r>
      <w:r w:rsidRPr="00F852DA">
        <w:t>Interest expense</w:t>
      </w:r>
      <w:bookmarkEnd w:id="515"/>
    </w:p>
    <w:p w14:paraId="3EB349C7" w14:textId="73F92F12" w:rsidR="00F852DA" w:rsidRPr="00F852DA" w:rsidRDefault="00F852DA" w:rsidP="003B2E2E">
      <w:pPr>
        <w:pStyle w:val="NormalStructureList"/>
      </w:pPr>
      <w:bookmarkStart w:id="516" w:name="_Toc209274400"/>
      <w:r w:rsidRPr="00F852DA">
        <w:t>6.2</w:t>
      </w:r>
      <w:r>
        <w:tab/>
      </w:r>
      <w:r w:rsidRPr="00F852DA">
        <w:t>Leases</w:t>
      </w:r>
      <w:bookmarkEnd w:id="516"/>
    </w:p>
    <w:p w14:paraId="7F221D92" w14:textId="38ED5434" w:rsidR="00F852DA" w:rsidRPr="00F852DA" w:rsidRDefault="00F852DA" w:rsidP="00EE6EC5">
      <w:pPr>
        <w:pStyle w:val="NormalStructureListlevel2"/>
      </w:pPr>
      <w:bookmarkStart w:id="517" w:name="_Toc209274401"/>
      <w:r w:rsidRPr="00F852DA">
        <w:t>6.2.1</w:t>
      </w:r>
      <w:r w:rsidR="00EE6EC5">
        <w:tab/>
      </w:r>
      <w:r w:rsidRPr="00F852DA">
        <w:t>Right-of-use assets</w:t>
      </w:r>
      <w:bookmarkEnd w:id="517"/>
    </w:p>
    <w:p w14:paraId="5AD578C7" w14:textId="5D5512D8" w:rsidR="00F852DA" w:rsidRPr="00F852DA" w:rsidRDefault="00F852DA" w:rsidP="00EE6EC5">
      <w:pPr>
        <w:pStyle w:val="NormalStructureListlevel2"/>
      </w:pPr>
      <w:bookmarkStart w:id="518" w:name="_Toc209274402"/>
      <w:r w:rsidRPr="00F852DA">
        <w:t>6.2.2</w:t>
      </w:r>
      <w:r w:rsidR="00EE6EC5">
        <w:tab/>
      </w:r>
      <w:r w:rsidRPr="00F852DA">
        <w:t>Recognition and measurement of leases as a lessee</w:t>
      </w:r>
      <w:bookmarkEnd w:id="518"/>
    </w:p>
    <w:p w14:paraId="4A87452E" w14:textId="5B00E303" w:rsidR="00F852DA" w:rsidRPr="00F852DA" w:rsidRDefault="00F852DA" w:rsidP="003B2E2E">
      <w:pPr>
        <w:pStyle w:val="NormalStructureList"/>
      </w:pPr>
      <w:bookmarkStart w:id="519" w:name="_Toc209274403"/>
      <w:r w:rsidRPr="00F852DA">
        <w:t>6.3</w:t>
      </w:r>
      <w:r>
        <w:tab/>
      </w:r>
      <w:r w:rsidRPr="00F852DA">
        <w:t>Cashflow information and balances</w:t>
      </w:r>
      <w:bookmarkEnd w:id="519"/>
    </w:p>
    <w:p w14:paraId="1663366F" w14:textId="61A766D8" w:rsidR="00F852DA" w:rsidRPr="00F852DA" w:rsidRDefault="00F852DA" w:rsidP="003B2E2E">
      <w:pPr>
        <w:pStyle w:val="NormalStructureList"/>
      </w:pPr>
      <w:bookmarkStart w:id="520" w:name="_Toc209274404"/>
      <w:r w:rsidRPr="00F852DA">
        <w:t>6.4</w:t>
      </w:r>
      <w:r>
        <w:tab/>
      </w:r>
      <w:r w:rsidRPr="00F852DA">
        <w:t>Commitments for expenditure</w:t>
      </w:r>
      <w:bookmarkEnd w:id="520"/>
    </w:p>
    <w:p w14:paraId="38FFEA6A" w14:textId="77777777" w:rsidR="00F852DA" w:rsidRDefault="00F852DA" w:rsidP="00F852DA">
      <w:pPr>
        <w:sectPr w:rsidR="00F852DA" w:rsidSect="00F852DA">
          <w:type w:val="continuous"/>
          <w:pgSz w:w="11901" w:h="16817"/>
          <w:pgMar w:top="2268" w:right="1134" w:bottom="1134" w:left="1134" w:header="709" w:footer="709" w:gutter="0"/>
          <w:cols w:num="2" w:space="454"/>
          <w:docGrid w:linePitch="360"/>
        </w:sectPr>
      </w:pPr>
    </w:p>
    <w:p w14:paraId="30F63186" w14:textId="77777777" w:rsidR="00F852DA" w:rsidRPr="00F852DA" w:rsidRDefault="00F852DA" w:rsidP="00F852DA"/>
    <w:p w14:paraId="4451B26F" w14:textId="7C341FAC" w:rsidR="00BC1DAE" w:rsidRDefault="00BC1DAE" w:rsidP="00594871">
      <w:pPr>
        <w:pStyle w:val="Heading4Notes"/>
      </w:pPr>
      <w:bookmarkStart w:id="521" w:name="_Toc210220109"/>
      <w:r>
        <w:t>6.1</w:t>
      </w:r>
      <w:r w:rsidRPr="000A5901">
        <w:tab/>
      </w:r>
      <w:r w:rsidRPr="00BD4C70">
        <w:t>Borrowings</w:t>
      </w:r>
      <w:bookmarkEnd w:id="511"/>
      <w:bookmarkEnd w:id="521"/>
    </w:p>
    <w:p w14:paraId="21EF8CEB" w14:textId="77777777" w:rsidR="00DD0F63" w:rsidRDefault="00DD0F63" w:rsidP="00DD0F63"/>
    <w:tbl>
      <w:tblPr>
        <w:tblStyle w:val="TableGrid"/>
        <w:tblW w:w="9638" w:type="dxa"/>
        <w:tblBorders>
          <w:top w:val="single" w:sz="2" w:space="0" w:color="EDECED" w:themeColor="accent4"/>
          <w:left w:val="none" w:sz="0" w:space="0" w:color="auto"/>
          <w:bottom w:val="single" w:sz="2" w:space="0" w:color="EDECED" w:themeColor="accent4"/>
          <w:right w:val="none" w:sz="0" w:space="0" w:color="auto"/>
          <w:insideH w:val="single" w:sz="2" w:space="0" w:color="EDECED" w:themeColor="accent4"/>
          <w:insideV w:val="none" w:sz="0" w:space="0" w:color="auto"/>
        </w:tblBorders>
        <w:tblCellMar>
          <w:top w:w="57" w:type="dxa"/>
          <w:left w:w="0" w:type="dxa"/>
          <w:bottom w:w="57" w:type="dxa"/>
        </w:tblCellMar>
        <w:tblLook w:val="04A0" w:firstRow="1" w:lastRow="0" w:firstColumn="1" w:lastColumn="0" w:noHBand="0" w:noVBand="1"/>
      </w:tblPr>
      <w:tblGrid>
        <w:gridCol w:w="6236"/>
        <w:gridCol w:w="1701"/>
        <w:gridCol w:w="1701"/>
      </w:tblGrid>
      <w:tr w:rsidR="00BC1DAE" w:rsidRPr="00F852DA" w14:paraId="536155C6" w14:textId="77777777" w:rsidTr="007D7225">
        <w:trPr>
          <w:trHeight w:val="567"/>
        </w:trPr>
        <w:tc>
          <w:tcPr>
            <w:tcW w:w="6236" w:type="dxa"/>
            <w:tcBorders>
              <w:top w:val="single" w:sz="6" w:space="0" w:color="EDECED" w:themeColor="accent4"/>
              <w:bottom w:val="single" w:sz="12" w:space="0" w:color="D19000" w:themeColor="accent1"/>
            </w:tcBorders>
            <w:vAlign w:val="bottom"/>
          </w:tcPr>
          <w:p w14:paraId="0D372A5D" w14:textId="77777777" w:rsidR="00BC1DAE" w:rsidRPr="00F852DA" w:rsidRDefault="00BC1DAE" w:rsidP="00602BF4">
            <w:pPr>
              <w:pStyle w:val="Tabletext"/>
              <w:jc w:val="right"/>
            </w:pPr>
          </w:p>
        </w:tc>
        <w:tc>
          <w:tcPr>
            <w:tcW w:w="1701" w:type="dxa"/>
            <w:tcBorders>
              <w:top w:val="single" w:sz="6" w:space="0" w:color="EDECED" w:themeColor="accent4"/>
              <w:bottom w:val="single" w:sz="12" w:space="0" w:color="D19000" w:themeColor="accent1"/>
            </w:tcBorders>
            <w:shd w:val="clear" w:color="auto" w:fill="F9F9F9"/>
            <w:vAlign w:val="bottom"/>
          </w:tcPr>
          <w:p w14:paraId="1860E3B1" w14:textId="77777777" w:rsidR="00BC1DAE" w:rsidRPr="00F852DA" w:rsidRDefault="00BC1DAE" w:rsidP="00602BF4">
            <w:pPr>
              <w:pStyle w:val="Tabletext"/>
              <w:jc w:val="right"/>
            </w:pPr>
            <w:r w:rsidRPr="00F852DA">
              <w:t>2025</w:t>
            </w:r>
          </w:p>
        </w:tc>
        <w:tc>
          <w:tcPr>
            <w:tcW w:w="1701" w:type="dxa"/>
            <w:tcBorders>
              <w:top w:val="single" w:sz="6" w:space="0" w:color="EDECED" w:themeColor="accent4"/>
              <w:bottom w:val="single" w:sz="12" w:space="0" w:color="D19000" w:themeColor="accent1"/>
            </w:tcBorders>
            <w:vAlign w:val="bottom"/>
          </w:tcPr>
          <w:p w14:paraId="580BAFBA" w14:textId="77777777" w:rsidR="00BC1DAE" w:rsidRPr="00F852DA" w:rsidRDefault="00BC1DAE" w:rsidP="00602BF4">
            <w:pPr>
              <w:pStyle w:val="Tabletext"/>
              <w:jc w:val="right"/>
            </w:pPr>
            <w:r w:rsidRPr="00F852DA">
              <w:t>2024</w:t>
            </w:r>
          </w:p>
        </w:tc>
      </w:tr>
      <w:tr w:rsidR="00BC1DAE" w:rsidRPr="00F852DA" w14:paraId="2EAB188C" w14:textId="77777777" w:rsidTr="007D7225">
        <w:trPr>
          <w:trHeight w:val="227"/>
        </w:trPr>
        <w:tc>
          <w:tcPr>
            <w:tcW w:w="6236" w:type="dxa"/>
            <w:tcBorders>
              <w:top w:val="single" w:sz="12" w:space="0" w:color="D19000" w:themeColor="accent1"/>
              <w:bottom w:val="single" w:sz="6" w:space="0" w:color="209692"/>
            </w:tcBorders>
            <w:vAlign w:val="center"/>
          </w:tcPr>
          <w:p w14:paraId="582479A6" w14:textId="77777777" w:rsidR="00BC1DAE" w:rsidRPr="00736700" w:rsidRDefault="00BC1DAE" w:rsidP="00736700">
            <w:pPr>
              <w:pStyle w:val="TabletextsubheadTeal"/>
              <w:rPr>
                <w:rStyle w:val="ColourTealAA"/>
              </w:rPr>
            </w:pPr>
          </w:p>
        </w:tc>
        <w:tc>
          <w:tcPr>
            <w:tcW w:w="1701" w:type="dxa"/>
            <w:tcBorders>
              <w:top w:val="single" w:sz="12" w:space="0" w:color="D19000" w:themeColor="accent1"/>
              <w:bottom w:val="single" w:sz="6" w:space="0" w:color="209692"/>
            </w:tcBorders>
            <w:shd w:val="clear" w:color="auto" w:fill="F9F9F9"/>
            <w:vAlign w:val="center"/>
          </w:tcPr>
          <w:p w14:paraId="0A5BC4A7" w14:textId="77777777" w:rsidR="00BC1DAE" w:rsidRPr="00A25F56" w:rsidRDefault="00BC1DAE" w:rsidP="00736700">
            <w:pPr>
              <w:pStyle w:val="TabletextsubheadTeal"/>
              <w:rPr>
                <w:rStyle w:val="ColourTealAA"/>
                <w:color w:val="0B7D7A"/>
              </w:rPr>
            </w:pPr>
            <w:r w:rsidRPr="00A25F56">
              <w:rPr>
                <w:rStyle w:val="ColourTealAA"/>
                <w:color w:val="0B7D7A"/>
              </w:rPr>
              <w:t>$</w:t>
            </w:r>
          </w:p>
        </w:tc>
        <w:tc>
          <w:tcPr>
            <w:tcW w:w="1701" w:type="dxa"/>
            <w:tcBorders>
              <w:top w:val="single" w:sz="12" w:space="0" w:color="D19000" w:themeColor="accent1"/>
              <w:bottom w:val="single" w:sz="6" w:space="0" w:color="209692"/>
            </w:tcBorders>
            <w:vAlign w:val="center"/>
          </w:tcPr>
          <w:p w14:paraId="7D93EAFE" w14:textId="77777777" w:rsidR="00BC1DAE" w:rsidRPr="00736700" w:rsidRDefault="00BC1DAE" w:rsidP="00736700">
            <w:pPr>
              <w:pStyle w:val="TabletextsubheadTeal"/>
              <w:rPr>
                <w:rStyle w:val="ColourTealAA"/>
              </w:rPr>
            </w:pPr>
            <w:r w:rsidRPr="00736700">
              <w:rPr>
                <w:rStyle w:val="ColourTealAA"/>
              </w:rPr>
              <w:t>$</w:t>
            </w:r>
          </w:p>
        </w:tc>
      </w:tr>
      <w:tr w:rsidR="00BC1DAE" w:rsidRPr="00F852DA" w14:paraId="23919F31" w14:textId="77777777" w:rsidTr="007D7225">
        <w:trPr>
          <w:trHeight w:val="454"/>
        </w:trPr>
        <w:tc>
          <w:tcPr>
            <w:tcW w:w="6236" w:type="dxa"/>
            <w:tcBorders>
              <w:top w:val="single" w:sz="6" w:space="0" w:color="209692"/>
              <w:bottom w:val="nil"/>
            </w:tcBorders>
            <w:vAlign w:val="bottom"/>
          </w:tcPr>
          <w:p w14:paraId="74D97984" w14:textId="77777777" w:rsidR="00BC1DAE" w:rsidRPr="00602BF4" w:rsidRDefault="00BC1DAE" w:rsidP="00602BF4">
            <w:pPr>
              <w:pStyle w:val="Tabletext"/>
              <w:rPr>
                <w:rStyle w:val="Strong"/>
              </w:rPr>
            </w:pPr>
            <w:r w:rsidRPr="00602BF4">
              <w:rPr>
                <w:rStyle w:val="Strong"/>
              </w:rPr>
              <w:t xml:space="preserve">Current borrowings </w:t>
            </w:r>
          </w:p>
        </w:tc>
        <w:tc>
          <w:tcPr>
            <w:tcW w:w="1701" w:type="dxa"/>
            <w:tcBorders>
              <w:top w:val="single" w:sz="6" w:space="0" w:color="209692"/>
              <w:bottom w:val="nil"/>
            </w:tcBorders>
            <w:shd w:val="clear" w:color="auto" w:fill="F9F9F9"/>
            <w:vAlign w:val="bottom"/>
          </w:tcPr>
          <w:p w14:paraId="5617A1CE" w14:textId="77777777" w:rsidR="00BC1DAE" w:rsidRPr="00F852DA" w:rsidRDefault="00BC1DAE" w:rsidP="00602BF4">
            <w:pPr>
              <w:pStyle w:val="Tabletext"/>
            </w:pPr>
          </w:p>
        </w:tc>
        <w:tc>
          <w:tcPr>
            <w:tcW w:w="1701" w:type="dxa"/>
            <w:tcBorders>
              <w:top w:val="single" w:sz="6" w:space="0" w:color="209692"/>
              <w:bottom w:val="nil"/>
            </w:tcBorders>
            <w:vAlign w:val="bottom"/>
          </w:tcPr>
          <w:p w14:paraId="63A74868" w14:textId="77777777" w:rsidR="00BC1DAE" w:rsidRPr="00F852DA" w:rsidRDefault="00BC1DAE" w:rsidP="00602BF4">
            <w:pPr>
              <w:pStyle w:val="Tabletext"/>
            </w:pPr>
          </w:p>
        </w:tc>
      </w:tr>
      <w:tr w:rsidR="00BC1DAE" w:rsidRPr="00F852DA" w14:paraId="070708DB" w14:textId="77777777" w:rsidTr="006B1ACF">
        <w:trPr>
          <w:trHeight w:val="227"/>
        </w:trPr>
        <w:tc>
          <w:tcPr>
            <w:tcW w:w="6236" w:type="dxa"/>
            <w:tcBorders>
              <w:top w:val="nil"/>
              <w:bottom w:val="single" w:sz="6" w:space="0" w:color="1E2028" w:themeColor="text1"/>
            </w:tcBorders>
          </w:tcPr>
          <w:p w14:paraId="2494D360" w14:textId="77777777" w:rsidR="00BC1DAE" w:rsidRPr="00F852DA" w:rsidRDefault="00BC1DAE" w:rsidP="00F852DA">
            <w:pPr>
              <w:pStyle w:val="Tabletext"/>
            </w:pPr>
            <w:r w:rsidRPr="00F852DA">
              <w:t xml:space="preserve">Lease liabilities </w:t>
            </w:r>
            <w:r w:rsidRPr="00602BF4">
              <w:rPr>
                <w:vertAlign w:val="superscript"/>
              </w:rPr>
              <w:t>(</w:t>
            </w:r>
            <w:proofErr w:type="spellStart"/>
            <w:r w:rsidRPr="00602BF4">
              <w:rPr>
                <w:vertAlign w:val="superscript"/>
              </w:rPr>
              <w:t>i</w:t>
            </w:r>
            <w:proofErr w:type="spellEnd"/>
            <w:r w:rsidRPr="00602BF4">
              <w:rPr>
                <w:vertAlign w:val="superscript"/>
              </w:rPr>
              <w:t>)</w:t>
            </w:r>
            <w:r w:rsidRPr="00F852DA">
              <w:t xml:space="preserve"> </w:t>
            </w:r>
          </w:p>
        </w:tc>
        <w:tc>
          <w:tcPr>
            <w:tcW w:w="1701" w:type="dxa"/>
            <w:tcBorders>
              <w:top w:val="nil"/>
              <w:bottom w:val="single" w:sz="6" w:space="0" w:color="1E2028" w:themeColor="text1"/>
            </w:tcBorders>
            <w:shd w:val="clear" w:color="auto" w:fill="F9F9F9"/>
            <w:vAlign w:val="center"/>
          </w:tcPr>
          <w:p w14:paraId="7C7DC2AB" w14:textId="77777777" w:rsidR="00BC1DAE" w:rsidRPr="00F852DA" w:rsidRDefault="00BC1DAE" w:rsidP="00602BF4">
            <w:pPr>
              <w:pStyle w:val="Tabletext"/>
              <w:jc w:val="right"/>
            </w:pPr>
            <w:r w:rsidRPr="00F852DA">
              <w:t>435,069</w:t>
            </w:r>
          </w:p>
        </w:tc>
        <w:tc>
          <w:tcPr>
            <w:tcW w:w="1701" w:type="dxa"/>
            <w:tcBorders>
              <w:top w:val="nil"/>
              <w:bottom w:val="single" w:sz="6" w:space="0" w:color="1E2028" w:themeColor="text1"/>
            </w:tcBorders>
            <w:vAlign w:val="center"/>
          </w:tcPr>
          <w:p w14:paraId="7FA20E2E" w14:textId="77777777" w:rsidR="00BC1DAE" w:rsidRPr="00F852DA" w:rsidRDefault="00BC1DAE" w:rsidP="00602BF4">
            <w:pPr>
              <w:pStyle w:val="Tabletext"/>
              <w:jc w:val="right"/>
            </w:pPr>
            <w:r w:rsidRPr="00F852DA">
              <w:t>520,088</w:t>
            </w:r>
          </w:p>
        </w:tc>
      </w:tr>
      <w:tr w:rsidR="00BC1DAE" w:rsidRPr="00F852DA" w14:paraId="42641893" w14:textId="77777777" w:rsidTr="006B1ACF">
        <w:trPr>
          <w:trHeight w:val="227"/>
        </w:trPr>
        <w:tc>
          <w:tcPr>
            <w:tcW w:w="6236" w:type="dxa"/>
            <w:tcBorders>
              <w:top w:val="single" w:sz="6" w:space="0" w:color="1E2028" w:themeColor="text1"/>
              <w:bottom w:val="single" w:sz="6" w:space="0" w:color="1E2028" w:themeColor="text1"/>
            </w:tcBorders>
          </w:tcPr>
          <w:p w14:paraId="33EB5CB3" w14:textId="77777777" w:rsidR="00BC1DAE" w:rsidRPr="00F852DA" w:rsidRDefault="00BC1DAE" w:rsidP="00F852DA">
            <w:pPr>
              <w:pStyle w:val="Tabletext"/>
            </w:pPr>
            <w:r w:rsidRPr="00F852DA">
              <w:t>Total current borrowings</w:t>
            </w:r>
          </w:p>
        </w:tc>
        <w:tc>
          <w:tcPr>
            <w:tcW w:w="1701" w:type="dxa"/>
            <w:tcBorders>
              <w:top w:val="single" w:sz="6" w:space="0" w:color="1E2028" w:themeColor="text1"/>
              <w:bottom w:val="single" w:sz="6" w:space="0" w:color="1E2028" w:themeColor="text1"/>
            </w:tcBorders>
            <w:shd w:val="clear" w:color="auto" w:fill="F9F9F9"/>
            <w:vAlign w:val="center"/>
          </w:tcPr>
          <w:p w14:paraId="67502022" w14:textId="77777777" w:rsidR="00BC1DAE" w:rsidRPr="00F852DA" w:rsidRDefault="00BC1DAE" w:rsidP="00602BF4">
            <w:pPr>
              <w:pStyle w:val="Tabletext"/>
              <w:jc w:val="right"/>
            </w:pPr>
            <w:r w:rsidRPr="00F852DA">
              <w:t>435,069</w:t>
            </w:r>
          </w:p>
        </w:tc>
        <w:tc>
          <w:tcPr>
            <w:tcW w:w="1701" w:type="dxa"/>
            <w:tcBorders>
              <w:top w:val="single" w:sz="6" w:space="0" w:color="1E2028" w:themeColor="text1"/>
              <w:bottom w:val="single" w:sz="6" w:space="0" w:color="1E2028" w:themeColor="text1"/>
            </w:tcBorders>
            <w:vAlign w:val="center"/>
          </w:tcPr>
          <w:p w14:paraId="07EDA1C8" w14:textId="77777777" w:rsidR="00BC1DAE" w:rsidRPr="00F852DA" w:rsidRDefault="00BC1DAE" w:rsidP="00602BF4">
            <w:pPr>
              <w:pStyle w:val="Tabletext"/>
              <w:jc w:val="right"/>
            </w:pPr>
            <w:r w:rsidRPr="00F852DA">
              <w:t>520,088</w:t>
            </w:r>
          </w:p>
        </w:tc>
      </w:tr>
      <w:tr w:rsidR="00BC1DAE" w:rsidRPr="00F852DA" w14:paraId="145CF17D" w14:textId="77777777" w:rsidTr="006B1ACF">
        <w:trPr>
          <w:trHeight w:val="454"/>
        </w:trPr>
        <w:tc>
          <w:tcPr>
            <w:tcW w:w="6236" w:type="dxa"/>
            <w:tcBorders>
              <w:top w:val="single" w:sz="6" w:space="0" w:color="1E2028" w:themeColor="text1"/>
              <w:bottom w:val="nil"/>
            </w:tcBorders>
            <w:vAlign w:val="bottom"/>
          </w:tcPr>
          <w:p w14:paraId="791F3F28" w14:textId="77777777" w:rsidR="00BC1DAE" w:rsidRPr="00602BF4" w:rsidRDefault="00BC1DAE" w:rsidP="00602BF4">
            <w:pPr>
              <w:pStyle w:val="Tabletext"/>
              <w:rPr>
                <w:rStyle w:val="Strong"/>
              </w:rPr>
            </w:pPr>
            <w:r w:rsidRPr="00602BF4">
              <w:rPr>
                <w:rStyle w:val="Strong"/>
              </w:rPr>
              <w:t>Non-current borrowings</w:t>
            </w:r>
          </w:p>
        </w:tc>
        <w:tc>
          <w:tcPr>
            <w:tcW w:w="1701" w:type="dxa"/>
            <w:tcBorders>
              <w:top w:val="single" w:sz="6" w:space="0" w:color="1E2028" w:themeColor="text1"/>
              <w:bottom w:val="nil"/>
            </w:tcBorders>
            <w:shd w:val="clear" w:color="auto" w:fill="F9F9F9"/>
            <w:vAlign w:val="bottom"/>
          </w:tcPr>
          <w:p w14:paraId="3EC6CA6E" w14:textId="77777777" w:rsidR="00BC1DAE" w:rsidRPr="00F852DA" w:rsidRDefault="00BC1DAE" w:rsidP="00602BF4">
            <w:pPr>
              <w:pStyle w:val="Tabletext"/>
            </w:pPr>
          </w:p>
        </w:tc>
        <w:tc>
          <w:tcPr>
            <w:tcW w:w="1701" w:type="dxa"/>
            <w:tcBorders>
              <w:top w:val="single" w:sz="6" w:space="0" w:color="1E2028" w:themeColor="text1"/>
              <w:bottom w:val="nil"/>
            </w:tcBorders>
            <w:vAlign w:val="bottom"/>
          </w:tcPr>
          <w:p w14:paraId="6B50C330" w14:textId="77777777" w:rsidR="00BC1DAE" w:rsidRPr="00F852DA" w:rsidRDefault="00BC1DAE" w:rsidP="00602BF4">
            <w:pPr>
              <w:pStyle w:val="Tabletext"/>
            </w:pPr>
          </w:p>
        </w:tc>
      </w:tr>
      <w:tr w:rsidR="00BC1DAE" w:rsidRPr="00F852DA" w14:paraId="751E6391" w14:textId="77777777" w:rsidTr="006B1ACF">
        <w:trPr>
          <w:trHeight w:val="227"/>
        </w:trPr>
        <w:tc>
          <w:tcPr>
            <w:tcW w:w="6236" w:type="dxa"/>
            <w:tcBorders>
              <w:top w:val="nil"/>
              <w:bottom w:val="single" w:sz="6" w:space="0" w:color="1E2028" w:themeColor="text1"/>
            </w:tcBorders>
          </w:tcPr>
          <w:p w14:paraId="4CA91536" w14:textId="77777777" w:rsidR="00BC1DAE" w:rsidRPr="00F852DA" w:rsidRDefault="00BC1DAE" w:rsidP="00F852DA">
            <w:pPr>
              <w:pStyle w:val="Tabletext"/>
            </w:pPr>
            <w:r w:rsidRPr="00F852DA">
              <w:t xml:space="preserve">Lease liabilities </w:t>
            </w:r>
            <w:r w:rsidRPr="00602BF4">
              <w:rPr>
                <w:vertAlign w:val="superscript"/>
              </w:rPr>
              <w:t>(</w:t>
            </w:r>
            <w:proofErr w:type="spellStart"/>
            <w:r w:rsidRPr="00602BF4">
              <w:rPr>
                <w:vertAlign w:val="superscript"/>
              </w:rPr>
              <w:t>i</w:t>
            </w:r>
            <w:proofErr w:type="spellEnd"/>
            <w:r w:rsidRPr="00602BF4">
              <w:rPr>
                <w:vertAlign w:val="superscript"/>
              </w:rPr>
              <w:t>)</w:t>
            </w:r>
          </w:p>
        </w:tc>
        <w:tc>
          <w:tcPr>
            <w:tcW w:w="1701" w:type="dxa"/>
            <w:tcBorders>
              <w:top w:val="nil"/>
              <w:bottom w:val="single" w:sz="6" w:space="0" w:color="1E2028" w:themeColor="text1"/>
            </w:tcBorders>
            <w:shd w:val="clear" w:color="auto" w:fill="F9F9F9"/>
            <w:vAlign w:val="center"/>
          </w:tcPr>
          <w:p w14:paraId="0D9F996E" w14:textId="77777777" w:rsidR="00BC1DAE" w:rsidRPr="00F852DA" w:rsidRDefault="00BC1DAE" w:rsidP="00602BF4">
            <w:pPr>
              <w:pStyle w:val="Tabletext"/>
              <w:jc w:val="right"/>
            </w:pPr>
            <w:r w:rsidRPr="00F852DA">
              <w:t>3,867,783</w:t>
            </w:r>
          </w:p>
        </w:tc>
        <w:tc>
          <w:tcPr>
            <w:tcW w:w="1701" w:type="dxa"/>
            <w:tcBorders>
              <w:top w:val="nil"/>
              <w:bottom w:val="single" w:sz="6" w:space="0" w:color="1E2028" w:themeColor="text1"/>
            </w:tcBorders>
            <w:vAlign w:val="center"/>
          </w:tcPr>
          <w:p w14:paraId="3ECDB826" w14:textId="77777777" w:rsidR="00BC1DAE" w:rsidRPr="00F852DA" w:rsidRDefault="00BC1DAE" w:rsidP="00602BF4">
            <w:pPr>
              <w:pStyle w:val="Tabletext"/>
              <w:jc w:val="right"/>
            </w:pPr>
            <w:r w:rsidRPr="00F852DA">
              <w:t>3,275,189</w:t>
            </w:r>
          </w:p>
        </w:tc>
      </w:tr>
      <w:tr w:rsidR="00BC1DAE" w:rsidRPr="00F852DA" w14:paraId="1F009DEE" w14:textId="77777777" w:rsidTr="006B1ACF">
        <w:trPr>
          <w:trHeight w:val="227"/>
        </w:trPr>
        <w:tc>
          <w:tcPr>
            <w:tcW w:w="6236" w:type="dxa"/>
            <w:tcBorders>
              <w:top w:val="single" w:sz="6" w:space="0" w:color="1E2028" w:themeColor="text1"/>
              <w:bottom w:val="single" w:sz="6" w:space="0" w:color="1E2028" w:themeColor="text1"/>
            </w:tcBorders>
          </w:tcPr>
          <w:p w14:paraId="29DEA2BF" w14:textId="77777777" w:rsidR="00BC1DAE" w:rsidRPr="00F852DA" w:rsidRDefault="00BC1DAE" w:rsidP="00F852DA">
            <w:pPr>
              <w:pStyle w:val="Tabletext"/>
            </w:pPr>
            <w:r w:rsidRPr="00F852DA">
              <w:t>Total non-current borrowings</w:t>
            </w:r>
          </w:p>
        </w:tc>
        <w:tc>
          <w:tcPr>
            <w:tcW w:w="1701" w:type="dxa"/>
            <w:tcBorders>
              <w:top w:val="single" w:sz="6" w:space="0" w:color="1E2028" w:themeColor="text1"/>
              <w:bottom w:val="single" w:sz="6" w:space="0" w:color="1E2028" w:themeColor="text1"/>
            </w:tcBorders>
            <w:shd w:val="clear" w:color="auto" w:fill="F9F9F9"/>
            <w:vAlign w:val="center"/>
          </w:tcPr>
          <w:p w14:paraId="5D16309C" w14:textId="77777777" w:rsidR="00BC1DAE" w:rsidRPr="00F852DA" w:rsidRDefault="00BC1DAE" w:rsidP="00602BF4">
            <w:pPr>
              <w:pStyle w:val="Tabletext"/>
              <w:jc w:val="right"/>
            </w:pPr>
            <w:r w:rsidRPr="00F852DA">
              <w:t>3,867,783</w:t>
            </w:r>
          </w:p>
        </w:tc>
        <w:tc>
          <w:tcPr>
            <w:tcW w:w="1701" w:type="dxa"/>
            <w:tcBorders>
              <w:top w:val="single" w:sz="6" w:space="0" w:color="1E2028" w:themeColor="text1"/>
              <w:bottom w:val="single" w:sz="6" w:space="0" w:color="1E2028" w:themeColor="text1"/>
            </w:tcBorders>
            <w:vAlign w:val="center"/>
          </w:tcPr>
          <w:p w14:paraId="3753A57E" w14:textId="77777777" w:rsidR="00BC1DAE" w:rsidRPr="00F852DA" w:rsidRDefault="00BC1DAE" w:rsidP="00602BF4">
            <w:pPr>
              <w:pStyle w:val="Tabletext"/>
              <w:jc w:val="right"/>
            </w:pPr>
            <w:r w:rsidRPr="00F852DA">
              <w:t>3,275,189</w:t>
            </w:r>
          </w:p>
        </w:tc>
      </w:tr>
      <w:tr w:rsidR="00BC1DAE" w:rsidRPr="00F852DA" w14:paraId="3C52616C" w14:textId="77777777" w:rsidTr="006B1ACF">
        <w:trPr>
          <w:trHeight w:val="227"/>
        </w:trPr>
        <w:tc>
          <w:tcPr>
            <w:tcW w:w="6236" w:type="dxa"/>
            <w:tcBorders>
              <w:top w:val="single" w:sz="6" w:space="0" w:color="1E2028" w:themeColor="text1"/>
              <w:bottom w:val="single" w:sz="6" w:space="0" w:color="1E2028" w:themeColor="text1"/>
            </w:tcBorders>
          </w:tcPr>
          <w:p w14:paraId="75B76E0D" w14:textId="77777777" w:rsidR="00BC1DAE" w:rsidRPr="00602BF4" w:rsidRDefault="00BC1DAE" w:rsidP="00F852DA">
            <w:pPr>
              <w:pStyle w:val="Tabletext"/>
              <w:rPr>
                <w:rStyle w:val="Strong"/>
              </w:rPr>
            </w:pPr>
            <w:r w:rsidRPr="00602BF4">
              <w:rPr>
                <w:rStyle w:val="Strong"/>
              </w:rPr>
              <w:t>Total borrowings</w:t>
            </w:r>
          </w:p>
        </w:tc>
        <w:tc>
          <w:tcPr>
            <w:tcW w:w="1701" w:type="dxa"/>
            <w:tcBorders>
              <w:top w:val="single" w:sz="6" w:space="0" w:color="1E2028" w:themeColor="text1"/>
              <w:bottom w:val="single" w:sz="6" w:space="0" w:color="1E2028" w:themeColor="text1"/>
            </w:tcBorders>
            <w:shd w:val="clear" w:color="auto" w:fill="F9F9F9"/>
            <w:vAlign w:val="center"/>
          </w:tcPr>
          <w:p w14:paraId="1905EA93" w14:textId="77777777" w:rsidR="00BC1DAE" w:rsidRPr="00602BF4" w:rsidRDefault="00BC1DAE" w:rsidP="00602BF4">
            <w:pPr>
              <w:pStyle w:val="Tabletext"/>
              <w:jc w:val="right"/>
              <w:rPr>
                <w:rStyle w:val="Strong"/>
              </w:rPr>
            </w:pPr>
            <w:r w:rsidRPr="00602BF4">
              <w:rPr>
                <w:rStyle w:val="Strong"/>
              </w:rPr>
              <w:t>4,302,852</w:t>
            </w:r>
          </w:p>
        </w:tc>
        <w:tc>
          <w:tcPr>
            <w:tcW w:w="1701" w:type="dxa"/>
            <w:tcBorders>
              <w:top w:val="single" w:sz="6" w:space="0" w:color="1E2028" w:themeColor="text1"/>
              <w:bottom w:val="single" w:sz="6" w:space="0" w:color="1E2028" w:themeColor="text1"/>
            </w:tcBorders>
            <w:vAlign w:val="center"/>
          </w:tcPr>
          <w:p w14:paraId="1304DB01" w14:textId="77777777" w:rsidR="00BC1DAE" w:rsidRPr="00602BF4" w:rsidRDefault="00BC1DAE" w:rsidP="00602BF4">
            <w:pPr>
              <w:pStyle w:val="Tabletext"/>
              <w:jc w:val="right"/>
              <w:rPr>
                <w:rStyle w:val="Strong"/>
              </w:rPr>
            </w:pPr>
            <w:r w:rsidRPr="00602BF4">
              <w:rPr>
                <w:rStyle w:val="Strong"/>
              </w:rPr>
              <w:t>3,795,277</w:t>
            </w:r>
          </w:p>
        </w:tc>
      </w:tr>
    </w:tbl>
    <w:p w14:paraId="384E72EC" w14:textId="77777777" w:rsidR="00F852DA" w:rsidRPr="00F852DA" w:rsidRDefault="00F852DA" w:rsidP="00F852DA">
      <w:pPr>
        <w:pStyle w:val="FootnotesNospaceafter"/>
      </w:pPr>
    </w:p>
    <w:p w14:paraId="3F703E95" w14:textId="79C3238A" w:rsidR="00BC1DAE" w:rsidRPr="00A1734F" w:rsidRDefault="00BC1DAE" w:rsidP="00F852DA">
      <w:pPr>
        <w:pStyle w:val="Footnote"/>
        <w:numPr>
          <w:ilvl w:val="0"/>
          <w:numId w:val="44"/>
        </w:numPr>
        <w:ind w:left="284" w:hanging="229"/>
      </w:pPr>
      <w:r w:rsidRPr="00E77E0B">
        <w:t xml:space="preserve">Secured by the assets leased. Leases </w:t>
      </w:r>
      <w:r w:rsidRPr="00F852DA">
        <w:t>liabilities</w:t>
      </w:r>
      <w:r w:rsidRPr="00E77E0B">
        <w:t xml:space="preserve"> are effectively secured as the rights to the leased assets revert to the lessor in the event of default. </w:t>
      </w:r>
    </w:p>
    <w:p w14:paraId="501DA582" w14:textId="77777777" w:rsidR="00BC1DAE" w:rsidRDefault="00BC1DAE" w:rsidP="00602BF4">
      <w:r w:rsidRPr="00894A13">
        <w:t>‘</w:t>
      </w:r>
      <w:r w:rsidRPr="006E26DE">
        <w:rPr>
          <w:rStyle w:val="Strong"/>
        </w:rPr>
        <w:t>Borrowings</w:t>
      </w:r>
      <w:r w:rsidRPr="00894A13">
        <w:t xml:space="preserve">’ refer to interest bearing liabilities </w:t>
      </w:r>
      <w:r>
        <w:t>arising from leases.</w:t>
      </w:r>
    </w:p>
    <w:p w14:paraId="1C633BBA" w14:textId="77777777" w:rsidR="00BC1DAE" w:rsidRDefault="00BC1DAE" w:rsidP="00602BF4">
      <w:r w:rsidRPr="00401B29">
        <w:t xml:space="preserve">Borrowings </w:t>
      </w:r>
      <w:r w:rsidRPr="00217D48">
        <w:t>are classified as financial instruments. Interest bearing liabilities</w:t>
      </w:r>
      <w:r>
        <w:t>, including lease liabilities recognised in accordance with AASB 16,</w:t>
      </w:r>
      <w:r w:rsidRPr="00217D48">
        <w:t xml:space="preserve"> are classified at amortised cost </w:t>
      </w:r>
      <w:r>
        <w:t xml:space="preserve">and </w:t>
      </w:r>
      <w:r w:rsidRPr="002C337D">
        <w:t xml:space="preserve">recognised at the fair value of the consideration received less directly attributable transaction costs and subsequently measured at amortised cost using the effective interest </w:t>
      </w:r>
      <w:r w:rsidRPr="006D365D">
        <w:t>method.</w:t>
      </w:r>
    </w:p>
    <w:p w14:paraId="3DDF0099" w14:textId="77777777" w:rsidR="00602BF4" w:rsidRPr="006D365D" w:rsidRDefault="00602BF4" w:rsidP="00602BF4"/>
    <w:p w14:paraId="22C9F171" w14:textId="77777777" w:rsidR="00602BF4" w:rsidRDefault="00602BF4">
      <w:pPr>
        <w:keepLines w:val="0"/>
        <w:spacing w:after="0" w:line="240" w:lineRule="auto"/>
        <w:rPr>
          <w:b/>
          <w:bCs/>
        </w:rPr>
      </w:pPr>
      <w:bookmarkStart w:id="522" w:name="_Toc141718211"/>
      <w:r>
        <w:br w:type="page"/>
      </w:r>
    </w:p>
    <w:p w14:paraId="25F71DB2" w14:textId="184B7B68" w:rsidR="00BC1DAE" w:rsidRPr="00DD0F63" w:rsidRDefault="00BC1DAE" w:rsidP="00DD0F63">
      <w:pPr>
        <w:pStyle w:val="Heading6"/>
      </w:pPr>
      <w:r w:rsidRPr="00DD0F63">
        <w:lastRenderedPageBreak/>
        <w:t>Terms and conditions of borrowings</w:t>
      </w:r>
      <w:bookmarkEnd w:id="522"/>
    </w:p>
    <w:p w14:paraId="572A5C63" w14:textId="77777777" w:rsidR="00DD0F63" w:rsidRPr="00DD0F63" w:rsidRDefault="00DD0F63" w:rsidP="00DD0F63"/>
    <w:tbl>
      <w:tblPr>
        <w:tblStyle w:val="TableGrid"/>
        <w:tblW w:w="9639" w:type="dxa"/>
        <w:tblLayout w:type="fixed"/>
        <w:tblCellMar>
          <w:top w:w="57" w:type="dxa"/>
          <w:left w:w="0" w:type="dxa"/>
          <w:bottom w:w="57" w:type="dxa"/>
        </w:tblCellMar>
        <w:tblLook w:val="04A0" w:firstRow="1" w:lastRow="0" w:firstColumn="1" w:lastColumn="0" w:noHBand="0" w:noVBand="1"/>
      </w:tblPr>
      <w:tblGrid>
        <w:gridCol w:w="1701"/>
        <w:gridCol w:w="1134"/>
        <w:gridCol w:w="1134"/>
        <w:gridCol w:w="1134"/>
        <w:gridCol w:w="1134"/>
        <w:gridCol w:w="1134"/>
        <w:gridCol w:w="1134"/>
        <w:gridCol w:w="1134"/>
      </w:tblGrid>
      <w:tr w:rsidR="001102EB" w:rsidRPr="00602BF4" w14:paraId="34181A97" w14:textId="77777777" w:rsidTr="007D7225">
        <w:trPr>
          <w:trHeight w:val="567"/>
        </w:trPr>
        <w:tc>
          <w:tcPr>
            <w:tcW w:w="1701" w:type="dxa"/>
            <w:tcBorders>
              <w:top w:val="single" w:sz="6" w:space="0" w:color="EDECED" w:themeColor="accent4"/>
              <w:left w:val="nil"/>
              <w:bottom w:val="single" w:sz="12" w:space="0" w:color="D19000" w:themeColor="accent1"/>
              <w:right w:val="nil"/>
            </w:tcBorders>
            <w:vAlign w:val="bottom"/>
          </w:tcPr>
          <w:p w14:paraId="6DDF467B" w14:textId="545B2C6D" w:rsidR="001102EB" w:rsidRPr="001D1F27" w:rsidRDefault="001102EB" w:rsidP="001D1F27">
            <w:pPr>
              <w:pStyle w:val="Tabletext"/>
            </w:pPr>
          </w:p>
        </w:tc>
        <w:tc>
          <w:tcPr>
            <w:tcW w:w="1134" w:type="dxa"/>
            <w:tcBorders>
              <w:top w:val="single" w:sz="6" w:space="0" w:color="EDECED" w:themeColor="accent4"/>
              <w:left w:val="nil"/>
              <w:bottom w:val="single" w:sz="12" w:space="0" w:color="D19000" w:themeColor="accent1"/>
              <w:right w:val="nil"/>
            </w:tcBorders>
            <w:vAlign w:val="bottom"/>
          </w:tcPr>
          <w:p w14:paraId="299FC74F" w14:textId="2D41B4DD" w:rsidR="001102EB" w:rsidRPr="001102EB" w:rsidRDefault="001102EB" w:rsidP="001102EB">
            <w:pPr>
              <w:pStyle w:val="Tabletextsmall"/>
              <w:jc w:val="right"/>
            </w:pPr>
          </w:p>
        </w:tc>
        <w:tc>
          <w:tcPr>
            <w:tcW w:w="1134" w:type="dxa"/>
            <w:tcBorders>
              <w:top w:val="single" w:sz="6" w:space="0" w:color="EDECED" w:themeColor="accent4"/>
              <w:left w:val="nil"/>
              <w:bottom w:val="single" w:sz="12" w:space="0" w:color="D19000" w:themeColor="accent1"/>
              <w:right w:val="nil"/>
            </w:tcBorders>
            <w:vAlign w:val="bottom"/>
          </w:tcPr>
          <w:p w14:paraId="71ADE774" w14:textId="08423670" w:rsidR="001102EB" w:rsidRPr="001102EB" w:rsidRDefault="001102EB" w:rsidP="001102EB">
            <w:pPr>
              <w:pStyle w:val="Tabletext"/>
              <w:jc w:val="right"/>
            </w:pPr>
          </w:p>
        </w:tc>
        <w:tc>
          <w:tcPr>
            <w:tcW w:w="1134" w:type="dxa"/>
            <w:tcBorders>
              <w:top w:val="single" w:sz="6" w:space="0" w:color="EDECED" w:themeColor="accent4"/>
              <w:left w:val="nil"/>
              <w:bottom w:val="single" w:sz="12" w:space="0" w:color="D19000" w:themeColor="accent1"/>
              <w:right w:val="nil"/>
            </w:tcBorders>
            <w:vAlign w:val="bottom"/>
          </w:tcPr>
          <w:p w14:paraId="37955177" w14:textId="6F2F2852" w:rsidR="001102EB" w:rsidRPr="001102EB" w:rsidRDefault="001102EB" w:rsidP="001102EB">
            <w:pPr>
              <w:pStyle w:val="Tabletext"/>
              <w:jc w:val="right"/>
            </w:pPr>
          </w:p>
        </w:tc>
        <w:tc>
          <w:tcPr>
            <w:tcW w:w="1134" w:type="dxa"/>
            <w:tcBorders>
              <w:top w:val="single" w:sz="6" w:space="0" w:color="EDECED" w:themeColor="accent4"/>
              <w:left w:val="nil"/>
              <w:bottom w:val="single" w:sz="12" w:space="0" w:color="D19000" w:themeColor="accent1"/>
              <w:right w:val="nil"/>
            </w:tcBorders>
            <w:vAlign w:val="bottom"/>
          </w:tcPr>
          <w:p w14:paraId="76631386" w14:textId="7F2AD67C" w:rsidR="001102EB" w:rsidRPr="001102EB" w:rsidRDefault="001102EB" w:rsidP="001102EB">
            <w:pPr>
              <w:pStyle w:val="Tabletext"/>
              <w:jc w:val="right"/>
            </w:pPr>
          </w:p>
        </w:tc>
        <w:tc>
          <w:tcPr>
            <w:tcW w:w="1134" w:type="dxa"/>
            <w:tcBorders>
              <w:top w:val="single" w:sz="6" w:space="0" w:color="EDECED" w:themeColor="accent4"/>
              <w:left w:val="nil"/>
              <w:bottom w:val="single" w:sz="12" w:space="0" w:color="D19000" w:themeColor="accent1"/>
              <w:right w:val="nil"/>
            </w:tcBorders>
            <w:vAlign w:val="bottom"/>
          </w:tcPr>
          <w:p w14:paraId="51F0FEF4" w14:textId="29734743" w:rsidR="001102EB" w:rsidRPr="001102EB" w:rsidRDefault="001102EB" w:rsidP="001102EB">
            <w:pPr>
              <w:pStyle w:val="Tabletext"/>
              <w:jc w:val="right"/>
            </w:pPr>
          </w:p>
        </w:tc>
        <w:tc>
          <w:tcPr>
            <w:tcW w:w="1134" w:type="dxa"/>
            <w:tcBorders>
              <w:top w:val="single" w:sz="6" w:space="0" w:color="EDECED" w:themeColor="accent4"/>
              <w:left w:val="nil"/>
              <w:bottom w:val="single" w:sz="12" w:space="0" w:color="D19000" w:themeColor="accent1"/>
              <w:right w:val="nil"/>
            </w:tcBorders>
            <w:vAlign w:val="bottom"/>
          </w:tcPr>
          <w:p w14:paraId="2571B979" w14:textId="4681A4B0" w:rsidR="001102EB" w:rsidRPr="001102EB" w:rsidRDefault="001102EB" w:rsidP="001102EB">
            <w:pPr>
              <w:pStyle w:val="Tabletext"/>
              <w:jc w:val="right"/>
            </w:pPr>
          </w:p>
        </w:tc>
        <w:tc>
          <w:tcPr>
            <w:tcW w:w="1134" w:type="dxa"/>
            <w:tcBorders>
              <w:top w:val="single" w:sz="6" w:space="0" w:color="EDECED" w:themeColor="accent4"/>
              <w:left w:val="nil"/>
              <w:bottom w:val="single" w:sz="12" w:space="0" w:color="D19000" w:themeColor="accent1"/>
              <w:right w:val="nil"/>
            </w:tcBorders>
            <w:vAlign w:val="bottom"/>
          </w:tcPr>
          <w:p w14:paraId="76263DA7" w14:textId="087A3BF7" w:rsidR="001102EB" w:rsidRPr="001D1F27" w:rsidRDefault="001D1F27" w:rsidP="001D1F27">
            <w:pPr>
              <w:pStyle w:val="Tabletext"/>
              <w:jc w:val="right"/>
            </w:pPr>
            <w:r w:rsidRPr="001D1F27">
              <w:t>Maturity dates</w:t>
            </w:r>
          </w:p>
        </w:tc>
      </w:tr>
      <w:tr w:rsidR="00BC1DAE" w:rsidRPr="00602BF4" w14:paraId="025CA060" w14:textId="77777777" w:rsidTr="007D7225">
        <w:trPr>
          <w:trHeight w:val="227"/>
        </w:trPr>
        <w:tc>
          <w:tcPr>
            <w:tcW w:w="1701" w:type="dxa"/>
            <w:tcBorders>
              <w:top w:val="single" w:sz="12" w:space="0" w:color="D19000" w:themeColor="accent1"/>
              <w:left w:val="nil"/>
              <w:bottom w:val="single" w:sz="6" w:space="0" w:color="209692"/>
              <w:right w:val="nil"/>
            </w:tcBorders>
            <w:vAlign w:val="bottom"/>
          </w:tcPr>
          <w:p w14:paraId="1BC0F47D" w14:textId="17DBA18F" w:rsidR="00BC1DAE" w:rsidRPr="00602BF4" w:rsidRDefault="00BC1DAE" w:rsidP="00602BF4">
            <w:pPr>
              <w:pStyle w:val="Tabletext"/>
              <w:rPr>
                <w:rStyle w:val="ColourGold"/>
              </w:rPr>
            </w:pPr>
          </w:p>
        </w:tc>
        <w:tc>
          <w:tcPr>
            <w:tcW w:w="1134" w:type="dxa"/>
            <w:tcBorders>
              <w:top w:val="single" w:sz="12" w:space="0" w:color="D19000" w:themeColor="accent1"/>
              <w:left w:val="nil"/>
              <w:bottom w:val="single" w:sz="6" w:space="0" w:color="209692"/>
              <w:right w:val="nil"/>
            </w:tcBorders>
            <w:vAlign w:val="bottom"/>
          </w:tcPr>
          <w:p w14:paraId="54702CE3" w14:textId="77777777" w:rsidR="00BC1DAE" w:rsidRPr="00736700" w:rsidRDefault="00BC1DAE" w:rsidP="00736700">
            <w:pPr>
              <w:pStyle w:val="TabletextsubheadTeal"/>
              <w:rPr>
                <w:rStyle w:val="ColourTealAA"/>
              </w:rPr>
            </w:pPr>
            <w:r w:rsidRPr="00736700">
              <w:rPr>
                <w:rStyle w:val="ColourTealAA"/>
              </w:rPr>
              <w:t>Carrying amount</w:t>
            </w:r>
          </w:p>
        </w:tc>
        <w:tc>
          <w:tcPr>
            <w:tcW w:w="1134" w:type="dxa"/>
            <w:tcBorders>
              <w:top w:val="single" w:sz="12" w:space="0" w:color="D19000" w:themeColor="accent1"/>
              <w:left w:val="nil"/>
              <w:bottom w:val="single" w:sz="6" w:space="0" w:color="209692"/>
              <w:right w:val="nil"/>
            </w:tcBorders>
            <w:shd w:val="clear" w:color="auto" w:fill="F9F9F9"/>
            <w:vAlign w:val="bottom"/>
          </w:tcPr>
          <w:p w14:paraId="6E76D342" w14:textId="77777777" w:rsidR="00BC1DAE" w:rsidRPr="00A25F56" w:rsidRDefault="00BC1DAE" w:rsidP="00736700">
            <w:pPr>
              <w:pStyle w:val="TabletextsubheadTeal"/>
              <w:rPr>
                <w:rStyle w:val="ColourTealAA"/>
                <w:color w:val="0B7D7A"/>
              </w:rPr>
            </w:pPr>
            <w:r w:rsidRPr="00A25F56">
              <w:rPr>
                <w:rStyle w:val="ColourTealAA"/>
                <w:color w:val="0B7D7A"/>
              </w:rPr>
              <w:t>Nominal amount</w:t>
            </w:r>
          </w:p>
        </w:tc>
        <w:tc>
          <w:tcPr>
            <w:tcW w:w="1134" w:type="dxa"/>
            <w:tcBorders>
              <w:top w:val="single" w:sz="12" w:space="0" w:color="D19000" w:themeColor="accent1"/>
              <w:left w:val="nil"/>
              <w:bottom w:val="single" w:sz="6" w:space="0" w:color="209692"/>
              <w:right w:val="nil"/>
            </w:tcBorders>
            <w:vAlign w:val="bottom"/>
          </w:tcPr>
          <w:p w14:paraId="5F93802A" w14:textId="423D0C08" w:rsidR="00BC1DAE" w:rsidRPr="00736700" w:rsidRDefault="00BC1DAE" w:rsidP="00736700">
            <w:pPr>
              <w:pStyle w:val="TabletextsubheadTeal"/>
              <w:rPr>
                <w:rStyle w:val="ColourTealAA"/>
              </w:rPr>
            </w:pPr>
            <w:r w:rsidRPr="00736700">
              <w:rPr>
                <w:rStyle w:val="ColourTealAA"/>
              </w:rPr>
              <w:t xml:space="preserve">Less than </w:t>
            </w:r>
            <w:r w:rsidR="00602BF4" w:rsidRPr="00736700">
              <w:rPr>
                <w:rStyle w:val="ColourTealAA"/>
              </w:rPr>
              <w:br/>
            </w:r>
            <w:r w:rsidRPr="00736700">
              <w:rPr>
                <w:rStyle w:val="ColourTealAA"/>
              </w:rPr>
              <w:t>1 month</w:t>
            </w:r>
          </w:p>
        </w:tc>
        <w:tc>
          <w:tcPr>
            <w:tcW w:w="1134" w:type="dxa"/>
            <w:tcBorders>
              <w:top w:val="single" w:sz="12" w:space="0" w:color="D19000" w:themeColor="accent1"/>
              <w:left w:val="nil"/>
              <w:bottom w:val="single" w:sz="6" w:space="0" w:color="209692"/>
              <w:right w:val="nil"/>
            </w:tcBorders>
            <w:vAlign w:val="bottom"/>
          </w:tcPr>
          <w:p w14:paraId="3950FC10" w14:textId="7830AF90" w:rsidR="00BC1DAE" w:rsidRPr="00736700" w:rsidRDefault="00BC1DAE" w:rsidP="00736700">
            <w:pPr>
              <w:pStyle w:val="TabletextsubheadTeal"/>
              <w:rPr>
                <w:rStyle w:val="ColourTealAA"/>
              </w:rPr>
            </w:pPr>
            <w:r w:rsidRPr="00736700">
              <w:rPr>
                <w:rStyle w:val="ColourTealAA"/>
              </w:rPr>
              <w:t>1-3</w:t>
            </w:r>
            <w:r w:rsidR="00602BF4" w:rsidRPr="00736700">
              <w:rPr>
                <w:rStyle w:val="ColourTealAA"/>
              </w:rPr>
              <w:t xml:space="preserve"> </w:t>
            </w:r>
            <w:r w:rsidR="00602BF4" w:rsidRPr="00736700">
              <w:rPr>
                <w:rStyle w:val="ColourTealAA"/>
              </w:rPr>
              <w:br/>
            </w:r>
            <w:r w:rsidRPr="00736700">
              <w:rPr>
                <w:rStyle w:val="ColourTealAA"/>
              </w:rPr>
              <w:t>months</w:t>
            </w:r>
          </w:p>
        </w:tc>
        <w:tc>
          <w:tcPr>
            <w:tcW w:w="1134" w:type="dxa"/>
            <w:tcBorders>
              <w:top w:val="single" w:sz="12" w:space="0" w:color="D19000" w:themeColor="accent1"/>
              <w:left w:val="nil"/>
              <w:bottom w:val="single" w:sz="6" w:space="0" w:color="209692"/>
              <w:right w:val="nil"/>
            </w:tcBorders>
            <w:vAlign w:val="bottom"/>
          </w:tcPr>
          <w:p w14:paraId="72E2D5B0" w14:textId="41F53CF7" w:rsidR="00BC1DAE" w:rsidRPr="00736700" w:rsidRDefault="00BC1DAE" w:rsidP="00736700">
            <w:pPr>
              <w:pStyle w:val="TabletextsubheadTeal"/>
              <w:rPr>
                <w:rStyle w:val="ColourTealAA"/>
              </w:rPr>
            </w:pPr>
            <w:r w:rsidRPr="00736700">
              <w:rPr>
                <w:rStyle w:val="ColourTealAA"/>
              </w:rPr>
              <w:t xml:space="preserve">3 months </w:t>
            </w:r>
            <w:r w:rsidR="00602BF4" w:rsidRPr="00736700">
              <w:rPr>
                <w:rStyle w:val="ColourTealAA"/>
              </w:rPr>
              <w:br/>
            </w:r>
            <w:r w:rsidRPr="00736700">
              <w:rPr>
                <w:rStyle w:val="ColourTealAA"/>
              </w:rPr>
              <w:t>– 1 year</w:t>
            </w:r>
          </w:p>
        </w:tc>
        <w:tc>
          <w:tcPr>
            <w:tcW w:w="1134" w:type="dxa"/>
            <w:tcBorders>
              <w:top w:val="single" w:sz="12" w:space="0" w:color="D19000" w:themeColor="accent1"/>
              <w:left w:val="nil"/>
              <w:bottom w:val="single" w:sz="6" w:space="0" w:color="209692"/>
              <w:right w:val="nil"/>
            </w:tcBorders>
            <w:vAlign w:val="bottom"/>
          </w:tcPr>
          <w:p w14:paraId="032CC604" w14:textId="77777777" w:rsidR="00BC1DAE" w:rsidRPr="00736700" w:rsidRDefault="00BC1DAE" w:rsidP="00736700">
            <w:pPr>
              <w:pStyle w:val="TabletextsubheadTeal"/>
              <w:rPr>
                <w:rStyle w:val="ColourTealAA"/>
              </w:rPr>
            </w:pPr>
            <w:r w:rsidRPr="00736700">
              <w:rPr>
                <w:rStyle w:val="ColourTealAA"/>
              </w:rPr>
              <w:t>1-5</w:t>
            </w:r>
          </w:p>
          <w:p w14:paraId="67B52B57" w14:textId="77777777" w:rsidR="00BC1DAE" w:rsidRPr="00736700" w:rsidRDefault="00BC1DAE" w:rsidP="00736700">
            <w:pPr>
              <w:pStyle w:val="TabletextsubheadTeal"/>
              <w:rPr>
                <w:rStyle w:val="ColourTealAA"/>
              </w:rPr>
            </w:pPr>
            <w:r w:rsidRPr="00736700">
              <w:rPr>
                <w:rStyle w:val="ColourTealAA"/>
              </w:rPr>
              <w:t>years</w:t>
            </w:r>
          </w:p>
        </w:tc>
        <w:tc>
          <w:tcPr>
            <w:tcW w:w="1134" w:type="dxa"/>
            <w:tcBorders>
              <w:top w:val="single" w:sz="12" w:space="0" w:color="D19000" w:themeColor="accent1"/>
              <w:left w:val="nil"/>
              <w:bottom w:val="single" w:sz="6" w:space="0" w:color="209692"/>
              <w:right w:val="nil"/>
            </w:tcBorders>
            <w:vAlign w:val="bottom"/>
          </w:tcPr>
          <w:p w14:paraId="2C4CA909" w14:textId="77777777" w:rsidR="00BC1DAE" w:rsidRPr="00736700" w:rsidRDefault="00BC1DAE" w:rsidP="00736700">
            <w:pPr>
              <w:pStyle w:val="TabletextsubheadTeal"/>
              <w:rPr>
                <w:rStyle w:val="ColourTealAA"/>
              </w:rPr>
            </w:pPr>
            <w:r w:rsidRPr="00736700">
              <w:rPr>
                <w:rStyle w:val="ColourTealAA"/>
              </w:rPr>
              <w:t>5+</w:t>
            </w:r>
          </w:p>
          <w:p w14:paraId="13FD957D" w14:textId="77777777" w:rsidR="00BC1DAE" w:rsidRPr="00736700" w:rsidRDefault="00BC1DAE" w:rsidP="00736700">
            <w:pPr>
              <w:pStyle w:val="TabletextsubheadTeal"/>
              <w:rPr>
                <w:rStyle w:val="ColourTealAA"/>
              </w:rPr>
            </w:pPr>
            <w:r w:rsidRPr="00736700">
              <w:rPr>
                <w:rStyle w:val="ColourTealAA"/>
              </w:rPr>
              <w:t>years</w:t>
            </w:r>
          </w:p>
        </w:tc>
      </w:tr>
      <w:tr w:rsidR="00602BF4" w:rsidRPr="00602BF4" w14:paraId="057BD323" w14:textId="77777777" w:rsidTr="007D7225">
        <w:trPr>
          <w:trHeight w:val="454"/>
        </w:trPr>
        <w:tc>
          <w:tcPr>
            <w:tcW w:w="1701" w:type="dxa"/>
            <w:tcBorders>
              <w:top w:val="single" w:sz="6" w:space="0" w:color="209692"/>
              <w:left w:val="nil"/>
              <w:bottom w:val="nil"/>
              <w:right w:val="nil"/>
            </w:tcBorders>
            <w:vAlign w:val="bottom"/>
          </w:tcPr>
          <w:p w14:paraId="600461C2" w14:textId="2B356C82" w:rsidR="00602BF4" w:rsidRPr="00602BF4" w:rsidRDefault="00602BF4" w:rsidP="00602BF4">
            <w:pPr>
              <w:pStyle w:val="Tabletext"/>
              <w:rPr>
                <w:rStyle w:val="Strong"/>
              </w:rPr>
            </w:pPr>
            <w:r w:rsidRPr="00602BF4">
              <w:rPr>
                <w:rStyle w:val="Strong"/>
              </w:rPr>
              <w:t>2025</w:t>
            </w:r>
          </w:p>
        </w:tc>
        <w:tc>
          <w:tcPr>
            <w:tcW w:w="1134" w:type="dxa"/>
            <w:tcBorders>
              <w:top w:val="single" w:sz="6" w:space="0" w:color="209692"/>
              <w:left w:val="nil"/>
              <w:bottom w:val="nil"/>
              <w:right w:val="nil"/>
            </w:tcBorders>
            <w:vAlign w:val="center"/>
          </w:tcPr>
          <w:p w14:paraId="232736E1" w14:textId="77777777" w:rsidR="00602BF4" w:rsidRPr="00602BF4" w:rsidRDefault="00602BF4" w:rsidP="00602BF4">
            <w:pPr>
              <w:pStyle w:val="Tabletext"/>
              <w:jc w:val="right"/>
            </w:pPr>
          </w:p>
        </w:tc>
        <w:tc>
          <w:tcPr>
            <w:tcW w:w="1134" w:type="dxa"/>
            <w:tcBorders>
              <w:top w:val="single" w:sz="6" w:space="0" w:color="209692"/>
              <w:left w:val="nil"/>
              <w:bottom w:val="nil"/>
              <w:right w:val="nil"/>
            </w:tcBorders>
            <w:shd w:val="clear" w:color="auto" w:fill="F9F9F9"/>
            <w:vAlign w:val="center"/>
          </w:tcPr>
          <w:p w14:paraId="327122B1" w14:textId="77777777" w:rsidR="00602BF4" w:rsidRPr="00602BF4" w:rsidRDefault="00602BF4" w:rsidP="00602BF4">
            <w:pPr>
              <w:pStyle w:val="Tabletext"/>
              <w:jc w:val="right"/>
            </w:pPr>
          </w:p>
        </w:tc>
        <w:tc>
          <w:tcPr>
            <w:tcW w:w="1134" w:type="dxa"/>
            <w:tcBorders>
              <w:top w:val="single" w:sz="6" w:space="0" w:color="209692"/>
              <w:left w:val="nil"/>
              <w:bottom w:val="nil"/>
              <w:right w:val="nil"/>
            </w:tcBorders>
            <w:vAlign w:val="center"/>
          </w:tcPr>
          <w:p w14:paraId="394CA8AF" w14:textId="77777777" w:rsidR="00602BF4" w:rsidRPr="00602BF4" w:rsidRDefault="00602BF4" w:rsidP="00602BF4">
            <w:pPr>
              <w:pStyle w:val="Tabletext"/>
              <w:jc w:val="right"/>
            </w:pPr>
          </w:p>
        </w:tc>
        <w:tc>
          <w:tcPr>
            <w:tcW w:w="1134" w:type="dxa"/>
            <w:tcBorders>
              <w:top w:val="single" w:sz="6" w:space="0" w:color="209692"/>
              <w:left w:val="nil"/>
              <w:bottom w:val="nil"/>
              <w:right w:val="nil"/>
            </w:tcBorders>
            <w:vAlign w:val="center"/>
          </w:tcPr>
          <w:p w14:paraId="4CF006E2" w14:textId="77777777" w:rsidR="00602BF4" w:rsidRPr="00602BF4" w:rsidRDefault="00602BF4" w:rsidP="00602BF4">
            <w:pPr>
              <w:pStyle w:val="Tabletext"/>
              <w:jc w:val="right"/>
            </w:pPr>
          </w:p>
        </w:tc>
        <w:tc>
          <w:tcPr>
            <w:tcW w:w="1134" w:type="dxa"/>
            <w:tcBorders>
              <w:top w:val="single" w:sz="6" w:space="0" w:color="209692"/>
              <w:left w:val="nil"/>
              <w:bottom w:val="nil"/>
              <w:right w:val="nil"/>
            </w:tcBorders>
            <w:vAlign w:val="center"/>
          </w:tcPr>
          <w:p w14:paraId="2F44E69E" w14:textId="77777777" w:rsidR="00602BF4" w:rsidRPr="00602BF4" w:rsidRDefault="00602BF4" w:rsidP="00602BF4">
            <w:pPr>
              <w:pStyle w:val="Tabletext"/>
              <w:jc w:val="right"/>
            </w:pPr>
          </w:p>
        </w:tc>
        <w:tc>
          <w:tcPr>
            <w:tcW w:w="1134" w:type="dxa"/>
            <w:tcBorders>
              <w:top w:val="single" w:sz="6" w:space="0" w:color="209692"/>
              <w:left w:val="nil"/>
              <w:bottom w:val="nil"/>
              <w:right w:val="nil"/>
            </w:tcBorders>
            <w:vAlign w:val="center"/>
          </w:tcPr>
          <w:p w14:paraId="014FFF10" w14:textId="77777777" w:rsidR="00602BF4" w:rsidRPr="00602BF4" w:rsidRDefault="00602BF4" w:rsidP="00602BF4">
            <w:pPr>
              <w:pStyle w:val="Tabletext"/>
              <w:jc w:val="right"/>
            </w:pPr>
          </w:p>
        </w:tc>
        <w:tc>
          <w:tcPr>
            <w:tcW w:w="1134" w:type="dxa"/>
            <w:tcBorders>
              <w:top w:val="single" w:sz="6" w:space="0" w:color="209692"/>
              <w:left w:val="nil"/>
              <w:bottom w:val="nil"/>
              <w:right w:val="nil"/>
            </w:tcBorders>
            <w:vAlign w:val="center"/>
          </w:tcPr>
          <w:p w14:paraId="74F8BD1C" w14:textId="77777777" w:rsidR="00602BF4" w:rsidRPr="00602BF4" w:rsidRDefault="00602BF4" w:rsidP="00602BF4">
            <w:pPr>
              <w:pStyle w:val="Tabletext"/>
              <w:jc w:val="right"/>
            </w:pPr>
          </w:p>
        </w:tc>
      </w:tr>
      <w:tr w:rsidR="00BC1DAE" w:rsidRPr="00602BF4" w14:paraId="59896665" w14:textId="77777777" w:rsidTr="006B1ACF">
        <w:trPr>
          <w:trHeight w:val="227"/>
        </w:trPr>
        <w:tc>
          <w:tcPr>
            <w:tcW w:w="1701" w:type="dxa"/>
            <w:tcBorders>
              <w:top w:val="nil"/>
              <w:left w:val="nil"/>
              <w:bottom w:val="single" w:sz="6" w:space="0" w:color="1E2028" w:themeColor="text1"/>
              <w:right w:val="nil"/>
            </w:tcBorders>
          </w:tcPr>
          <w:p w14:paraId="36812CB0" w14:textId="77777777" w:rsidR="00BC1DAE" w:rsidRPr="00602BF4" w:rsidRDefault="00BC1DAE" w:rsidP="00602BF4">
            <w:pPr>
              <w:pStyle w:val="Tabletext"/>
            </w:pPr>
            <w:r w:rsidRPr="00602BF4">
              <w:t>Lease liabilities</w:t>
            </w:r>
          </w:p>
        </w:tc>
        <w:tc>
          <w:tcPr>
            <w:tcW w:w="1134" w:type="dxa"/>
            <w:tcBorders>
              <w:top w:val="nil"/>
              <w:left w:val="nil"/>
              <w:bottom w:val="single" w:sz="6" w:space="0" w:color="1E2028" w:themeColor="text1"/>
              <w:right w:val="nil"/>
            </w:tcBorders>
            <w:vAlign w:val="center"/>
          </w:tcPr>
          <w:p w14:paraId="149C1D0E" w14:textId="77777777" w:rsidR="00BC1DAE" w:rsidRPr="00602BF4" w:rsidRDefault="00BC1DAE" w:rsidP="00602BF4">
            <w:pPr>
              <w:pStyle w:val="Tabletext"/>
              <w:jc w:val="right"/>
            </w:pPr>
            <w:r w:rsidRPr="00602BF4">
              <w:t>4,302,852</w:t>
            </w:r>
          </w:p>
        </w:tc>
        <w:tc>
          <w:tcPr>
            <w:tcW w:w="1134" w:type="dxa"/>
            <w:tcBorders>
              <w:top w:val="nil"/>
              <w:left w:val="nil"/>
              <w:bottom w:val="single" w:sz="6" w:space="0" w:color="1E2028" w:themeColor="text1"/>
              <w:right w:val="nil"/>
            </w:tcBorders>
            <w:shd w:val="clear" w:color="auto" w:fill="F9F9F9"/>
            <w:vAlign w:val="center"/>
          </w:tcPr>
          <w:p w14:paraId="441366A5" w14:textId="77777777" w:rsidR="00BC1DAE" w:rsidRPr="00602BF4" w:rsidRDefault="00BC1DAE" w:rsidP="00602BF4">
            <w:pPr>
              <w:pStyle w:val="Tabletext"/>
              <w:jc w:val="right"/>
            </w:pPr>
            <w:r w:rsidRPr="00602BF4">
              <w:t>5,108,080</w:t>
            </w:r>
          </w:p>
        </w:tc>
        <w:tc>
          <w:tcPr>
            <w:tcW w:w="1134" w:type="dxa"/>
            <w:tcBorders>
              <w:top w:val="nil"/>
              <w:left w:val="nil"/>
              <w:bottom w:val="single" w:sz="6" w:space="0" w:color="1E2028" w:themeColor="text1"/>
              <w:right w:val="nil"/>
            </w:tcBorders>
            <w:vAlign w:val="center"/>
          </w:tcPr>
          <w:p w14:paraId="3755A980" w14:textId="77777777" w:rsidR="00BC1DAE" w:rsidRPr="00602BF4" w:rsidRDefault="00BC1DAE" w:rsidP="00602BF4">
            <w:pPr>
              <w:pStyle w:val="Tabletext"/>
              <w:jc w:val="right"/>
            </w:pPr>
            <w:r w:rsidRPr="00602BF4">
              <w:t>63,054</w:t>
            </w:r>
          </w:p>
        </w:tc>
        <w:tc>
          <w:tcPr>
            <w:tcW w:w="1134" w:type="dxa"/>
            <w:tcBorders>
              <w:top w:val="nil"/>
              <w:left w:val="nil"/>
              <w:bottom w:val="single" w:sz="6" w:space="0" w:color="1E2028" w:themeColor="text1"/>
              <w:right w:val="nil"/>
            </w:tcBorders>
            <w:vAlign w:val="center"/>
          </w:tcPr>
          <w:p w14:paraId="6C545A01" w14:textId="77777777" w:rsidR="00BC1DAE" w:rsidRPr="00602BF4" w:rsidRDefault="00BC1DAE" w:rsidP="00602BF4">
            <w:pPr>
              <w:pStyle w:val="Tabletext"/>
              <w:jc w:val="right"/>
            </w:pPr>
            <w:r w:rsidRPr="00602BF4">
              <w:t>101,051</w:t>
            </w:r>
          </w:p>
        </w:tc>
        <w:tc>
          <w:tcPr>
            <w:tcW w:w="1134" w:type="dxa"/>
            <w:tcBorders>
              <w:top w:val="nil"/>
              <w:left w:val="nil"/>
              <w:bottom w:val="single" w:sz="6" w:space="0" w:color="1E2028" w:themeColor="text1"/>
              <w:right w:val="nil"/>
            </w:tcBorders>
            <w:vAlign w:val="center"/>
          </w:tcPr>
          <w:p w14:paraId="7B0DD5A4" w14:textId="77777777" w:rsidR="00BC1DAE" w:rsidRPr="00602BF4" w:rsidRDefault="00BC1DAE" w:rsidP="00602BF4">
            <w:pPr>
              <w:pStyle w:val="Tabletext"/>
              <w:jc w:val="right"/>
            </w:pPr>
            <w:r w:rsidRPr="00602BF4">
              <w:t>460,780</w:t>
            </w:r>
          </w:p>
        </w:tc>
        <w:tc>
          <w:tcPr>
            <w:tcW w:w="1134" w:type="dxa"/>
            <w:tcBorders>
              <w:top w:val="nil"/>
              <w:left w:val="nil"/>
              <w:bottom w:val="single" w:sz="6" w:space="0" w:color="1E2028" w:themeColor="text1"/>
              <w:right w:val="nil"/>
            </w:tcBorders>
            <w:vAlign w:val="center"/>
          </w:tcPr>
          <w:p w14:paraId="5CC9E964" w14:textId="77777777" w:rsidR="00BC1DAE" w:rsidRPr="00602BF4" w:rsidRDefault="00BC1DAE" w:rsidP="00602BF4">
            <w:pPr>
              <w:pStyle w:val="Tabletext"/>
              <w:jc w:val="right"/>
              <w:rPr>
                <w:highlight w:val="yellow"/>
              </w:rPr>
            </w:pPr>
            <w:r w:rsidRPr="00602BF4">
              <w:t>2,553,333</w:t>
            </w:r>
          </w:p>
        </w:tc>
        <w:tc>
          <w:tcPr>
            <w:tcW w:w="1134" w:type="dxa"/>
            <w:tcBorders>
              <w:top w:val="nil"/>
              <w:left w:val="nil"/>
              <w:bottom w:val="single" w:sz="6" w:space="0" w:color="1E2028" w:themeColor="text1"/>
              <w:right w:val="nil"/>
            </w:tcBorders>
            <w:vAlign w:val="center"/>
          </w:tcPr>
          <w:p w14:paraId="490B820F" w14:textId="77777777" w:rsidR="00BC1DAE" w:rsidRPr="00602BF4" w:rsidRDefault="00BC1DAE" w:rsidP="00602BF4">
            <w:pPr>
              <w:pStyle w:val="Tabletext"/>
              <w:jc w:val="right"/>
            </w:pPr>
            <w:r w:rsidRPr="00602BF4">
              <w:t>1,929,862</w:t>
            </w:r>
          </w:p>
        </w:tc>
      </w:tr>
      <w:tr w:rsidR="00BC1DAE" w:rsidRPr="00602BF4" w14:paraId="75A4DFF1" w14:textId="77777777" w:rsidTr="006B1ACF">
        <w:trPr>
          <w:trHeight w:val="227"/>
        </w:trPr>
        <w:tc>
          <w:tcPr>
            <w:tcW w:w="1701" w:type="dxa"/>
            <w:tcBorders>
              <w:top w:val="single" w:sz="6" w:space="0" w:color="1E2028" w:themeColor="text1"/>
              <w:left w:val="nil"/>
              <w:bottom w:val="single" w:sz="6" w:space="0" w:color="1E2028" w:themeColor="text1"/>
              <w:right w:val="nil"/>
            </w:tcBorders>
          </w:tcPr>
          <w:p w14:paraId="072A0E95" w14:textId="77777777" w:rsidR="00BC1DAE" w:rsidRPr="00602BF4" w:rsidRDefault="00BC1DAE" w:rsidP="00602BF4">
            <w:pPr>
              <w:pStyle w:val="Tabletext"/>
              <w:rPr>
                <w:rStyle w:val="Strong"/>
              </w:rPr>
            </w:pPr>
            <w:r w:rsidRPr="00602BF4">
              <w:rPr>
                <w:rStyle w:val="Strong"/>
              </w:rPr>
              <w:t>Total</w:t>
            </w:r>
          </w:p>
        </w:tc>
        <w:tc>
          <w:tcPr>
            <w:tcW w:w="1134" w:type="dxa"/>
            <w:tcBorders>
              <w:top w:val="single" w:sz="6" w:space="0" w:color="1E2028" w:themeColor="text1"/>
              <w:left w:val="nil"/>
              <w:bottom w:val="single" w:sz="6" w:space="0" w:color="1E2028" w:themeColor="text1"/>
              <w:right w:val="nil"/>
            </w:tcBorders>
            <w:vAlign w:val="center"/>
          </w:tcPr>
          <w:p w14:paraId="737E0E17" w14:textId="77777777" w:rsidR="00BC1DAE" w:rsidRPr="00602BF4" w:rsidRDefault="00BC1DAE" w:rsidP="00602BF4">
            <w:pPr>
              <w:pStyle w:val="Tabletext"/>
              <w:jc w:val="right"/>
              <w:rPr>
                <w:rStyle w:val="Strong"/>
              </w:rPr>
            </w:pPr>
            <w:r w:rsidRPr="00602BF4">
              <w:rPr>
                <w:rStyle w:val="Strong"/>
              </w:rPr>
              <w:t>4,302,852</w:t>
            </w:r>
          </w:p>
        </w:tc>
        <w:tc>
          <w:tcPr>
            <w:tcW w:w="1134" w:type="dxa"/>
            <w:tcBorders>
              <w:top w:val="single" w:sz="6" w:space="0" w:color="1E2028" w:themeColor="text1"/>
              <w:left w:val="nil"/>
              <w:bottom w:val="single" w:sz="6" w:space="0" w:color="1E2028" w:themeColor="text1"/>
              <w:right w:val="nil"/>
            </w:tcBorders>
            <w:shd w:val="clear" w:color="auto" w:fill="F9F9F9"/>
            <w:vAlign w:val="center"/>
          </w:tcPr>
          <w:p w14:paraId="45EF8FC0" w14:textId="77777777" w:rsidR="00BC1DAE" w:rsidRPr="00602BF4" w:rsidRDefault="00BC1DAE" w:rsidP="00602BF4">
            <w:pPr>
              <w:pStyle w:val="Tabletext"/>
              <w:jc w:val="right"/>
              <w:rPr>
                <w:rStyle w:val="Strong"/>
              </w:rPr>
            </w:pPr>
            <w:r w:rsidRPr="00602BF4">
              <w:rPr>
                <w:rStyle w:val="Strong"/>
              </w:rPr>
              <w:t>5,108,080</w:t>
            </w:r>
          </w:p>
        </w:tc>
        <w:tc>
          <w:tcPr>
            <w:tcW w:w="1134" w:type="dxa"/>
            <w:tcBorders>
              <w:top w:val="single" w:sz="6" w:space="0" w:color="1E2028" w:themeColor="text1"/>
              <w:left w:val="nil"/>
              <w:bottom w:val="single" w:sz="6" w:space="0" w:color="1E2028" w:themeColor="text1"/>
              <w:right w:val="nil"/>
            </w:tcBorders>
            <w:vAlign w:val="center"/>
          </w:tcPr>
          <w:p w14:paraId="126A9B49" w14:textId="77777777" w:rsidR="00BC1DAE" w:rsidRPr="00602BF4" w:rsidRDefault="00BC1DAE" w:rsidP="00602BF4">
            <w:pPr>
              <w:pStyle w:val="Tabletext"/>
              <w:jc w:val="right"/>
              <w:rPr>
                <w:rStyle w:val="Strong"/>
              </w:rPr>
            </w:pPr>
            <w:r w:rsidRPr="00602BF4">
              <w:rPr>
                <w:rStyle w:val="Strong"/>
              </w:rPr>
              <w:t>63,054</w:t>
            </w:r>
          </w:p>
        </w:tc>
        <w:tc>
          <w:tcPr>
            <w:tcW w:w="1134" w:type="dxa"/>
            <w:tcBorders>
              <w:top w:val="single" w:sz="6" w:space="0" w:color="1E2028" w:themeColor="text1"/>
              <w:left w:val="nil"/>
              <w:bottom w:val="single" w:sz="6" w:space="0" w:color="1E2028" w:themeColor="text1"/>
              <w:right w:val="nil"/>
            </w:tcBorders>
            <w:vAlign w:val="center"/>
          </w:tcPr>
          <w:p w14:paraId="1ED3ED87" w14:textId="77777777" w:rsidR="00BC1DAE" w:rsidRPr="00602BF4" w:rsidRDefault="00BC1DAE" w:rsidP="00602BF4">
            <w:pPr>
              <w:pStyle w:val="Tabletext"/>
              <w:jc w:val="right"/>
              <w:rPr>
                <w:rStyle w:val="Strong"/>
              </w:rPr>
            </w:pPr>
            <w:r w:rsidRPr="00602BF4">
              <w:rPr>
                <w:rStyle w:val="Strong"/>
              </w:rPr>
              <w:t>101,051</w:t>
            </w:r>
          </w:p>
        </w:tc>
        <w:tc>
          <w:tcPr>
            <w:tcW w:w="1134" w:type="dxa"/>
            <w:tcBorders>
              <w:top w:val="single" w:sz="6" w:space="0" w:color="1E2028" w:themeColor="text1"/>
              <w:left w:val="nil"/>
              <w:bottom w:val="single" w:sz="6" w:space="0" w:color="1E2028" w:themeColor="text1"/>
              <w:right w:val="nil"/>
            </w:tcBorders>
            <w:vAlign w:val="center"/>
          </w:tcPr>
          <w:p w14:paraId="434C1BC0" w14:textId="77777777" w:rsidR="00BC1DAE" w:rsidRPr="00602BF4" w:rsidRDefault="00BC1DAE" w:rsidP="00602BF4">
            <w:pPr>
              <w:pStyle w:val="Tabletext"/>
              <w:jc w:val="right"/>
              <w:rPr>
                <w:rStyle w:val="Strong"/>
              </w:rPr>
            </w:pPr>
            <w:r w:rsidRPr="00602BF4">
              <w:rPr>
                <w:rStyle w:val="Strong"/>
              </w:rPr>
              <w:t>460,780</w:t>
            </w:r>
          </w:p>
        </w:tc>
        <w:tc>
          <w:tcPr>
            <w:tcW w:w="1134" w:type="dxa"/>
            <w:tcBorders>
              <w:top w:val="single" w:sz="6" w:space="0" w:color="1E2028" w:themeColor="text1"/>
              <w:left w:val="nil"/>
              <w:bottom w:val="single" w:sz="6" w:space="0" w:color="1E2028" w:themeColor="text1"/>
              <w:right w:val="nil"/>
            </w:tcBorders>
            <w:vAlign w:val="center"/>
          </w:tcPr>
          <w:p w14:paraId="59D16812" w14:textId="77777777" w:rsidR="00BC1DAE" w:rsidRPr="00602BF4" w:rsidRDefault="00BC1DAE" w:rsidP="00602BF4">
            <w:pPr>
              <w:pStyle w:val="Tabletext"/>
              <w:jc w:val="right"/>
              <w:rPr>
                <w:rStyle w:val="Strong"/>
                <w:highlight w:val="yellow"/>
              </w:rPr>
            </w:pPr>
            <w:r w:rsidRPr="00602BF4">
              <w:rPr>
                <w:rStyle w:val="Strong"/>
              </w:rPr>
              <w:t>2,553,333</w:t>
            </w:r>
          </w:p>
        </w:tc>
        <w:tc>
          <w:tcPr>
            <w:tcW w:w="1134" w:type="dxa"/>
            <w:tcBorders>
              <w:top w:val="single" w:sz="6" w:space="0" w:color="1E2028" w:themeColor="text1"/>
              <w:left w:val="nil"/>
              <w:bottom w:val="single" w:sz="6" w:space="0" w:color="1E2028" w:themeColor="text1"/>
              <w:right w:val="nil"/>
            </w:tcBorders>
            <w:vAlign w:val="center"/>
          </w:tcPr>
          <w:p w14:paraId="519253C7" w14:textId="77777777" w:rsidR="00BC1DAE" w:rsidRPr="00602BF4" w:rsidRDefault="00BC1DAE" w:rsidP="00602BF4">
            <w:pPr>
              <w:pStyle w:val="Tabletext"/>
              <w:jc w:val="right"/>
              <w:rPr>
                <w:rStyle w:val="Strong"/>
              </w:rPr>
            </w:pPr>
            <w:r w:rsidRPr="00602BF4">
              <w:rPr>
                <w:rStyle w:val="Strong"/>
              </w:rPr>
              <w:t>1,929,862</w:t>
            </w:r>
          </w:p>
        </w:tc>
      </w:tr>
      <w:tr w:rsidR="00BC1DAE" w:rsidRPr="00602BF4" w14:paraId="63DF6B5B" w14:textId="77777777" w:rsidTr="006B1ACF">
        <w:trPr>
          <w:trHeight w:val="454"/>
        </w:trPr>
        <w:tc>
          <w:tcPr>
            <w:tcW w:w="1701" w:type="dxa"/>
            <w:tcBorders>
              <w:top w:val="single" w:sz="6" w:space="0" w:color="1E2028" w:themeColor="text1"/>
              <w:left w:val="nil"/>
              <w:bottom w:val="nil"/>
              <w:right w:val="nil"/>
            </w:tcBorders>
            <w:vAlign w:val="bottom"/>
          </w:tcPr>
          <w:p w14:paraId="038083A2" w14:textId="77777777" w:rsidR="00BC1DAE" w:rsidRPr="00602BF4" w:rsidRDefault="00BC1DAE" w:rsidP="00602BF4">
            <w:pPr>
              <w:pStyle w:val="Tabletext"/>
              <w:rPr>
                <w:rStyle w:val="Strong"/>
              </w:rPr>
            </w:pPr>
            <w:r w:rsidRPr="00602BF4">
              <w:rPr>
                <w:rStyle w:val="Strong"/>
              </w:rPr>
              <w:t>2024</w:t>
            </w:r>
          </w:p>
        </w:tc>
        <w:tc>
          <w:tcPr>
            <w:tcW w:w="1134" w:type="dxa"/>
            <w:tcBorders>
              <w:top w:val="single" w:sz="6" w:space="0" w:color="1E2028" w:themeColor="text1"/>
              <w:left w:val="nil"/>
              <w:bottom w:val="nil"/>
              <w:right w:val="nil"/>
            </w:tcBorders>
            <w:vAlign w:val="center"/>
          </w:tcPr>
          <w:p w14:paraId="74469AFD" w14:textId="77777777" w:rsidR="00BC1DAE" w:rsidRPr="00602BF4" w:rsidRDefault="00BC1DAE" w:rsidP="00602BF4">
            <w:pPr>
              <w:pStyle w:val="Tabletext"/>
              <w:jc w:val="right"/>
            </w:pPr>
          </w:p>
        </w:tc>
        <w:tc>
          <w:tcPr>
            <w:tcW w:w="1134" w:type="dxa"/>
            <w:tcBorders>
              <w:top w:val="single" w:sz="6" w:space="0" w:color="1E2028" w:themeColor="text1"/>
              <w:left w:val="nil"/>
              <w:bottom w:val="nil"/>
              <w:right w:val="nil"/>
            </w:tcBorders>
            <w:shd w:val="clear" w:color="auto" w:fill="F9F9F9"/>
            <w:vAlign w:val="center"/>
          </w:tcPr>
          <w:p w14:paraId="53B4E481" w14:textId="77777777" w:rsidR="00BC1DAE" w:rsidRPr="00602BF4" w:rsidRDefault="00BC1DAE" w:rsidP="00602BF4">
            <w:pPr>
              <w:pStyle w:val="Tabletext"/>
              <w:jc w:val="right"/>
            </w:pPr>
          </w:p>
        </w:tc>
        <w:tc>
          <w:tcPr>
            <w:tcW w:w="1134" w:type="dxa"/>
            <w:tcBorders>
              <w:top w:val="single" w:sz="6" w:space="0" w:color="1E2028" w:themeColor="text1"/>
              <w:left w:val="nil"/>
              <w:bottom w:val="nil"/>
              <w:right w:val="nil"/>
            </w:tcBorders>
            <w:vAlign w:val="center"/>
          </w:tcPr>
          <w:p w14:paraId="5DAF07CC" w14:textId="77777777" w:rsidR="00BC1DAE" w:rsidRPr="00602BF4" w:rsidRDefault="00BC1DAE" w:rsidP="00602BF4">
            <w:pPr>
              <w:pStyle w:val="Tabletext"/>
              <w:jc w:val="right"/>
            </w:pPr>
          </w:p>
        </w:tc>
        <w:tc>
          <w:tcPr>
            <w:tcW w:w="1134" w:type="dxa"/>
            <w:tcBorders>
              <w:top w:val="single" w:sz="6" w:space="0" w:color="1E2028" w:themeColor="text1"/>
              <w:left w:val="nil"/>
              <w:bottom w:val="nil"/>
              <w:right w:val="nil"/>
            </w:tcBorders>
            <w:vAlign w:val="center"/>
          </w:tcPr>
          <w:p w14:paraId="1ECAFC45" w14:textId="77777777" w:rsidR="00BC1DAE" w:rsidRPr="00602BF4" w:rsidRDefault="00BC1DAE" w:rsidP="00602BF4">
            <w:pPr>
              <w:pStyle w:val="Tabletext"/>
              <w:jc w:val="right"/>
            </w:pPr>
          </w:p>
        </w:tc>
        <w:tc>
          <w:tcPr>
            <w:tcW w:w="1134" w:type="dxa"/>
            <w:tcBorders>
              <w:top w:val="single" w:sz="6" w:space="0" w:color="1E2028" w:themeColor="text1"/>
              <w:left w:val="nil"/>
              <w:bottom w:val="nil"/>
              <w:right w:val="nil"/>
            </w:tcBorders>
            <w:vAlign w:val="center"/>
          </w:tcPr>
          <w:p w14:paraId="6C3CB0C4" w14:textId="77777777" w:rsidR="00BC1DAE" w:rsidRPr="00602BF4" w:rsidRDefault="00BC1DAE" w:rsidP="00602BF4">
            <w:pPr>
              <w:pStyle w:val="Tabletext"/>
              <w:jc w:val="right"/>
            </w:pPr>
          </w:p>
        </w:tc>
        <w:tc>
          <w:tcPr>
            <w:tcW w:w="1134" w:type="dxa"/>
            <w:tcBorders>
              <w:top w:val="single" w:sz="6" w:space="0" w:color="1E2028" w:themeColor="text1"/>
              <w:left w:val="nil"/>
              <w:bottom w:val="nil"/>
              <w:right w:val="nil"/>
            </w:tcBorders>
            <w:vAlign w:val="center"/>
          </w:tcPr>
          <w:p w14:paraId="6F5636E7" w14:textId="77777777" w:rsidR="00BC1DAE" w:rsidRPr="00602BF4" w:rsidRDefault="00BC1DAE" w:rsidP="00602BF4">
            <w:pPr>
              <w:pStyle w:val="Tabletext"/>
              <w:jc w:val="right"/>
            </w:pPr>
          </w:p>
        </w:tc>
        <w:tc>
          <w:tcPr>
            <w:tcW w:w="1134" w:type="dxa"/>
            <w:tcBorders>
              <w:top w:val="single" w:sz="6" w:space="0" w:color="1E2028" w:themeColor="text1"/>
              <w:left w:val="nil"/>
              <w:bottom w:val="nil"/>
              <w:right w:val="nil"/>
            </w:tcBorders>
            <w:vAlign w:val="center"/>
          </w:tcPr>
          <w:p w14:paraId="598524BE" w14:textId="77777777" w:rsidR="00BC1DAE" w:rsidRPr="00602BF4" w:rsidRDefault="00BC1DAE" w:rsidP="00602BF4">
            <w:pPr>
              <w:pStyle w:val="Tabletext"/>
              <w:jc w:val="right"/>
            </w:pPr>
          </w:p>
        </w:tc>
      </w:tr>
      <w:tr w:rsidR="00BC1DAE" w:rsidRPr="00602BF4" w14:paraId="4509B31C" w14:textId="77777777" w:rsidTr="006B1ACF">
        <w:trPr>
          <w:trHeight w:val="227"/>
        </w:trPr>
        <w:tc>
          <w:tcPr>
            <w:tcW w:w="1701" w:type="dxa"/>
            <w:tcBorders>
              <w:top w:val="nil"/>
              <w:left w:val="nil"/>
              <w:bottom w:val="single" w:sz="6" w:space="0" w:color="1E2028" w:themeColor="text1"/>
              <w:right w:val="nil"/>
            </w:tcBorders>
          </w:tcPr>
          <w:p w14:paraId="0D267633" w14:textId="77777777" w:rsidR="00BC1DAE" w:rsidRPr="00602BF4" w:rsidRDefault="00BC1DAE" w:rsidP="00602BF4">
            <w:pPr>
              <w:pStyle w:val="Tabletext"/>
            </w:pPr>
            <w:r w:rsidRPr="00602BF4">
              <w:t>Lease liabilities</w:t>
            </w:r>
          </w:p>
        </w:tc>
        <w:tc>
          <w:tcPr>
            <w:tcW w:w="1134" w:type="dxa"/>
            <w:tcBorders>
              <w:top w:val="nil"/>
              <w:left w:val="nil"/>
              <w:bottom w:val="single" w:sz="6" w:space="0" w:color="1E2028" w:themeColor="text1"/>
              <w:right w:val="nil"/>
            </w:tcBorders>
            <w:vAlign w:val="center"/>
          </w:tcPr>
          <w:p w14:paraId="17914AD6" w14:textId="77777777" w:rsidR="00BC1DAE" w:rsidRPr="00602BF4" w:rsidRDefault="00BC1DAE" w:rsidP="00602BF4">
            <w:pPr>
              <w:pStyle w:val="Tabletext"/>
              <w:jc w:val="right"/>
            </w:pPr>
            <w:r w:rsidRPr="00602BF4">
              <w:t>3,795,277</w:t>
            </w:r>
          </w:p>
        </w:tc>
        <w:tc>
          <w:tcPr>
            <w:tcW w:w="1134" w:type="dxa"/>
            <w:tcBorders>
              <w:top w:val="nil"/>
              <w:left w:val="nil"/>
              <w:bottom w:val="single" w:sz="6" w:space="0" w:color="1E2028" w:themeColor="text1"/>
              <w:right w:val="nil"/>
            </w:tcBorders>
            <w:shd w:val="clear" w:color="auto" w:fill="F9F9F9"/>
            <w:vAlign w:val="center"/>
          </w:tcPr>
          <w:p w14:paraId="3BF0B215" w14:textId="77777777" w:rsidR="00BC1DAE" w:rsidRPr="00602BF4" w:rsidRDefault="00BC1DAE" w:rsidP="00602BF4">
            <w:pPr>
              <w:pStyle w:val="Tabletext"/>
              <w:jc w:val="right"/>
            </w:pPr>
            <w:r w:rsidRPr="00602BF4">
              <w:t>4,422,146</w:t>
            </w:r>
          </w:p>
        </w:tc>
        <w:tc>
          <w:tcPr>
            <w:tcW w:w="1134" w:type="dxa"/>
            <w:tcBorders>
              <w:top w:val="nil"/>
              <w:left w:val="nil"/>
              <w:bottom w:val="single" w:sz="6" w:space="0" w:color="1E2028" w:themeColor="text1"/>
              <w:right w:val="nil"/>
            </w:tcBorders>
            <w:vAlign w:val="center"/>
          </w:tcPr>
          <w:p w14:paraId="1BECAE44" w14:textId="77777777" w:rsidR="00BC1DAE" w:rsidRPr="00602BF4" w:rsidRDefault="00BC1DAE" w:rsidP="00602BF4">
            <w:pPr>
              <w:pStyle w:val="Tabletext"/>
              <w:jc w:val="right"/>
            </w:pPr>
            <w:r w:rsidRPr="00602BF4">
              <w:t>58,762</w:t>
            </w:r>
          </w:p>
        </w:tc>
        <w:tc>
          <w:tcPr>
            <w:tcW w:w="1134" w:type="dxa"/>
            <w:tcBorders>
              <w:top w:val="nil"/>
              <w:left w:val="nil"/>
              <w:bottom w:val="single" w:sz="6" w:space="0" w:color="1E2028" w:themeColor="text1"/>
              <w:right w:val="nil"/>
            </w:tcBorders>
            <w:vAlign w:val="center"/>
          </w:tcPr>
          <w:p w14:paraId="61E629FD" w14:textId="77777777" w:rsidR="00BC1DAE" w:rsidRPr="00602BF4" w:rsidRDefault="00BC1DAE" w:rsidP="00602BF4">
            <w:pPr>
              <w:pStyle w:val="Tabletext"/>
              <w:jc w:val="right"/>
            </w:pPr>
            <w:r w:rsidRPr="00602BF4">
              <w:t>176,286</w:t>
            </w:r>
          </w:p>
        </w:tc>
        <w:tc>
          <w:tcPr>
            <w:tcW w:w="1134" w:type="dxa"/>
            <w:tcBorders>
              <w:top w:val="nil"/>
              <w:left w:val="nil"/>
              <w:bottom w:val="single" w:sz="6" w:space="0" w:color="1E2028" w:themeColor="text1"/>
              <w:right w:val="nil"/>
            </w:tcBorders>
            <w:vAlign w:val="center"/>
          </w:tcPr>
          <w:p w14:paraId="55E5AD18" w14:textId="77777777" w:rsidR="00BC1DAE" w:rsidRPr="00602BF4" w:rsidRDefault="00BC1DAE" w:rsidP="00602BF4">
            <w:pPr>
              <w:pStyle w:val="Tabletext"/>
              <w:jc w:val="right"/>
            </w:pPr>
            <w:r w:rsidRPr="00602BF4">
              <w:t>432,170</w:t>
            </w:r>
          </w:p>
        </w:tc>
        <w:tc>
          <w:tcPr>
            <w:tcW w:w="1134" w:type="dxa"/>
            <w:tcBorders>
              <w:top w:val="nil"/>
              <w:left w:val="nil"/>
              <w:bottom w:val="single" w:sz="6" w:space="0" w:color="1E2028" w:themeColor="text1"/>
              <w:right w:val="nil"/>
            </w:tcBorders>
            <w:vAlign w:val="center"/>
          </w:tcPr>
          <w:p w14:paraId="672E57EB" w14:textId="77777777" w:rsidR="00BC1DAE" w:rsidRPr="00602BF4" w:rsidRDefault="00BC1DAE" w:rsidP="00602BF4">
            <w:pPr>
              <w:pStyle w:val="Tabletext"/>
              <w:jc w:val="right"/>
            </w:pPr>
            <w:r w:rsidRPr="00602BF4">
              <w:t>1,965,789</w:t>
            </w:r>
          </w:p>
        </w:tc>
        <w:tc>
          <w:tcPr>
            <w:tcW w:w="1134" w:type="dxa"/>
            <w:tcBorders>
              <w:top w:val="nil"/>
              <w:left w:val="nil"/>
              <w:bottom w:val="single" w:sz="6" w:space="0" w:color="1E2028" w:themeColor="text1"/>
              <w:right w:val="nil"/>
            </w:tcBorders>
            <w:vAlign w:val="center"/>
          </w:tcPr>
          <w:p w14:paraId="77EFC947" w14:textId="77777777" w:rsidR="00BC1DAE" w:rsidRPr="00602BF4" w:rsidRDefault="00BC1DAE" w:rsidP="00602BF4">
            <w:pPr>
              <w:pStyle w:val="Tabletext"/>
              <w:jc w:val="right"/>
            </w:pPr>
            <w:r w:rsidRPr="00602BF4">
              <w:t>1,789,139</w:t>
            </w:r>
          </w:p>
        </w:tc>
      </w:tr>
      <w:tr w:rsidR="00BC1DAE" w:rsidRPr="00602BF4" w14:paraId="524B155E" w14:textId="77777777" w:rsidTr="006B1ACF">
        <w:trPr>
          <w:trHeight w:val="227"/>
        </w:trPr>
        <w:tc>
          <w:tcPr>
            <w:tcW w:w="1701" w:type="dxa"/>
            <w:tcBorders>
              <w:top w:val="single" w:sz="6" w:space="0" w:color="1E2028" w:themeColor="text1"/>
              <w:left w:val="nil"/>
              <w:bottom w:val="single" w:sz="6" w:space="0" w:color="1E2028" w:themeColor="text1"/>
              <w:right w:val="nil"/>
            </w:tcBorders>
          </w:tcPr>
          <w:p w14:paraId="20291EDA" w14:textId="77777777" w:rsidR="00BC1DAE" w:rsidRPr="00602BF4" w:rsidRDefault="00BC1DAE" w:rsidP="00602BF4">
            <w:pPr>
              <w:pStyle w:val="Tabletext"/>
              <w:rPr>
                <w:rStyle w:val="Strong"/>
              </w:rPr>
            </w:pPr>
            <w:r w:rsidRPr="00602BF4">
              <w:rPr>
                <w:rStyle w:val="Strong"/>
              </w:rPr>
              <w:t>Total</w:t>
            </w:r>
          </w:p>
        </w:tc>
        <w:tc>
          <w:tcPr>
            <w:tcW w:w="1134" w:type="dxa"/>
            <w:tcBorders>
              <w:top w:val="single" w:sz="6" w:space="0" w:color="1E2028" w:themeColor="text1"/>
              <w:left w:val="nil"/>
              <w:bottom w:val="single" w:sz="6" w:space="0" w:color="1E2028" w:themeColor="text1"/>
              <w:right w:val="nil"/>
            </w:tcBorders>
            <w:vAlign w:val="center"/>
          </w:tcPr>
          <w:p w14:paraId="64915754" w14:textId="77777777" w:rsidR="00BC1DAE" w:rsidRPr="00602BF4" w:rsidRDefault="00BC1DAE" w:rsidP="00602BF4">
            <w:pPr>
              <w:pStyle w:val="Tabletext"/>
              <w:jc w:val="right"/>
              <w:rPr>
                <w:rStyle w:val="Strong"/>
              </w:rPr>
            </w:pPr>
            <w:r w:rsidRPr="00602BF4">
              <w:rPr>
                <w:rStyle w:val="Strong"/>
              </w:rPr>
              <w:t>3,795,277</w:t>
            </w:r>
          </w:p>
        </w:tc>
        <w:tc>
          <w:tcPr>
            <w:tcW w:w="1134" w:type="dxa"/>
            <w:tcBorders>
              <w:top w:val="single" w:sz="6" w:space="0" w:color="1E2028" w:themeColor="text1"/>
              <w:left w:val="nil"/>
              <w:bottom w:val="single" w:sz="6" w:space="0" w:color="1E2028" w:themeColor="text1"/>
              <w:right w:val="nil"/>
            </w:tcBorders>
            <w:shd w:val="clear" w:color="auto" w:fill="F9F9F9"/>
            <w:vAlign w:val="center"/>
          </w:tcPr>
          <w:p w14:paraId="36D00BF4" w14:textId="77777777" w:rsidR="00BC1DAE" w:rsidRPr="00602BF4" w:rsidRDefault="00BC1DAE" w:rsidP="00602BF4">
            <w:pPr>
              <w:pStyle w:val="Tabletext"/>
              <w:jc w:val="right"/>
              <w:rPr>
                <w:rStyle w:val="Strong"/>
              </w:rPr>
            </w:pPr>
            <w:r w:rsidRPr="00602BF4">
              <w:rPr>
                <w:rStyle w:val="Strong"/>
              </w:rPr>
              <w:t>4,422,146</w:t>
            </w:r>
          </w:p>
        </w:tc>
        <w:tc>
          <w:tcPr>
            <w:tcW w:w="1134" w:type="dxa"/>
            <w:tcBorders>
              <w:top w:val="single" w:sz="6" w:space="0" w:color="1E2028" w:themeColor="text1"/>
              <w:left w:val="nil"/>
              <w:bottom w:val="single" w:sz="6" w:space="0" w:color="1E2028" w:themeColor="text1"/>
              <w:right w:val="nil"/>
            </w:tcBorders>
            <w:vAlign w:val="center"/>
          </w:tcPr>
          <w:p w14:paraId="666772B2" w14:textId="77777777" w:rsidR="00BC1DAE" w:rsidRPr="00602BF4" w:rsidRDefault="00BC1DAE" w:rsidP="00602BF4">
            <w:pPr>
              <w:pStyle w:val="Tabletext"/>
              <w:jc w:val="right"/>
              <w:rPr>
                <w:rStyle w:val="Strong"/>
              </w:rPr>
            </w:pPr>
            <w:r w:rsidRPr="00602BF4">
              <w:rPr>
                <w:rStyle w:val="Strong"/>
              </w:rPr>
              <w:t>58,762</w:t>
            </w:r>
          </w:p>
        </w:tc>
        <w:tc>
          <w:tcPr>
            <w:tcW w:w="1134" w:type="dxa"/>
            <w:tcBorders>
              <w:top w:val="single" w:sz="6" w:space="0" w:color="1E2028" w:themeColor="text1"/>
              <w:left w:val="nil"/>
              <w:bottom w:val="single" w:sz="6" w:space="0" w:color="1E2028" w:themeColor="text1"/>
              <w:right w:val="nil"/>
            </w:tcBorders>
            <w:vAlign w:val="center"/>
          </w:tcPr>
          <w:p w14:paraId="29A7F573" w14:textId="77777777" w:rsidR="00BC1DAE" w:rsidRPr="00602BF4" w:rsidRDefault="00BC1DAE" w:rsidP="00602BF4">
            <w:pPr>
              <w:pStyle w:val="Tabletext"/>
              <w:jc w:val="right"/>
              <w:rPr>
                <w:rStyle w:val="Strong"/>
              </w:rPr>
            </w:pPr>
            <w:r w:rsidRPr="00602BF4">
              <w:rPr>
                <w:rStyle w:val="Strong"/>
              </w:rPr>
              <w:t>176,286</w:t>
            </w:r>
          </w:p>
        </w:tc>
        <w:tc>
          <w:tcPr>
            <w:tcW w:w="1134" w:type="dxa"/>
            <w:tcBorders>
              <w:top w:val="single" w:sz="6" w:space="0" w:color="1E2028" w:themeColor="text1"/>
              <w:left w:val="nil"/>
              <w:bottom w:val="single" w:sz="6" w:space="0" w:color="1E2028" w:themeColor="text1"/>
              <w:right w:val="nil"/>
            </w:tcBorders>
            <w:vAlign w:val="center"/>
          </w:tcPr>
          <w:p w14:paraId="2B800E00" w14:textId="77777777" w:rsidR="00BC1DAE" w:rsidRPr="00602BF4" w:rsidRDefault="00BC1DAE" w:rsidP="00602BF4">
            <w:pPr>
              <w:pStyle w:val="Tabletext"/>
              <w:jc w:val="right"/>
              <w:rPr>
                <w:rStyle w:val="Strong"/>
              </w:rPr>
            </w:pPr>
            <w:r w:rsidRPr="00602BF4">
              <w:rPr>
                <w:rStyle w:val="Strong"/>
              </w:rPr>
              <w:t>432,170</w:t>
            </w:r>
          </w:p>
        </w:tc>
        <w:tc>
          <w:tcPr>
            <w:tcW w:w="1134" w:type="dxa"/>
            <w:tcBorders>
              <w:top w:val="single" w:sz="6" w:space="0" w:color="1E2028" w:themeColor="text1"/>
              <w:left w:val="nil"/>
              <w:bottom w:val="single" w:sz="6" w:space="0" w:color="1E2028" w:themeColor="text1"/>
              <w:right w:val="nil"/>
            </w:tcBorders>
            <w:vAlign w:val="center"/>
          </w:tcPr>
          <w:p w14:paraId="6AA5EBF1" w14:textId="77777777" w:rsidR="00BC1DAE" w:rsidRPr="00602BF4" w:rsidRDefault="00BC1DAE" w:rsidP="00602BF4">
            <w:pPr>
              <w:pStyle w:val="Tabletext"/>
              <w:jc w:val="right"/>
              <w:rPr>
                <w:rStyle w:val="Strong"/>
              </w:rPr>
            </w:pPr>
            <w:r w:rsidRPr="00602BF4">
              <w:rPr>
                <w:rStyle w:val="Strong"/>
              </w:rPr>
              <w:t>1,965,789</w:t>
            </w:r>
          </w:p>
        </w:tc>
        <w:tc>
          <w:tcPr>
            <w:tcW w:w="1134" w:type="dxa"/>
            <w:tcBorders>
              <w:top w:val="single" w:sz="6" w:space="0" w:color="1E2028" w:themeColor="text1"/>
              <w:left w:val="nil"/>
              <w:bottom w:val="single" w:sz="6" w:space="0" w:color="1E2028" w:themeColor="text1"/>
              <w:right w:val="nil"/>
            </w:tcBorders>
            <w:vAlign w:val="center"/>
          </w:tcPr>
          <w:p w14:paraId="7A596380" w14:textId="77777777" w:rsidR="00BC1DAE" w:rsidRPr="00602BF4" w:rsidRDefault="00BC1DAE" w:rsidP="00602BF4">
            <w:pPr>
              <w:pStyle w:val="Tabletext"/>
              <w:jc w:val="right"/>
              <w:rPr>
                <w:rStyle w:val="Strong"/>
              </w:rPr>
            </w:pPr>
            <w:r w:rsidRPr="00602BF4">
              <w:rPr>
                <w:rStyle w:val="Strong"/>
              </w:rPr>
              <w:t>1,789,139</w:t>
            </w:r>
          </w:p>
        </w:tc>
      </w:tr>
    </w:tbl>
    <w:p w14:paraId="257F9855" w14:textId="77777777" w:rsidR="00BC1DAE" w:rsidRDefault="00BC1DAE" w:rsidP="00BC1DAE">
      <w:pPr>
        <w:spacing w:after="0"/>
        <w:ind w:right="827"/>
        <w:jc w:val="both"/>
        <w:rPr>
          <w:sz w:val="18"/>
          <w:szCs w:val="18"/>
        </w:rPr>
      </w:pPr>
      <w:bookmarkStart w:id="523" w:name="_Toc141718212"/>
    </w:p>
    <w:p w14:paraId="2B03BEE9" w14:textId="77777777" w:rsidR="00BC1DAE" w:rsidRPr="006D365D" w:rsidRDefault="00BC1DAE" w:rsidP="00602BF4">
      <w:pPr>
        <w:rPr>
          <w:b/>
          <w:bCs/>
        </w:rPr>
      </w:pPr>
      <w:r w:rsidRPr="00A57CCE">
        <w:t>The weighted average incremental borrowing rate of the Academy’s lease liabilities is 4.</w:t>
      </w:r>
      <w:r w:rsidRPr="00BD3483">
        <w:t>2% (2024: 3.7%).</w:t>
      </w:r>
    </w:p>
    <w:p w14:paraId="49BFB5CE" w14:textId="77777777" w:rsidR="00BC1DAE" w:rsidRDefault="00BC1DAE" w:rsidP="00BC1DAE">
      <w:pPr>
        <w:rPr>
          <w:b/>
          <w:bCs/>
          <w:sz w:val="28"/>
          <w:szCs w:val="28"/>
        </w:rPr>
      </w:pPr>
    </w:p>
    <w:p w14:paraId="7081EA68" w14:textId="77777777" w:rsidR="00BC1DAE" w:rsidRDefault="00BC1DAE" w:rsidP="00594871">
      <w:pPr>
        <w:pStyle w:val="Heading5Notes"/>
      </w:pPr>
      <w:bookmarkStart w:id="524" w:name="_Toc210220110"/>
      <w:r>
        <w:t>6.1.1</w:t>
      </w:r>
      <w:r w:rsidRPr="00D312EE">
        <w:tab/>
      </w:r>
      <w:r>
        <w:t xml:space="preserve">Interest </w:t>
      </w:r>
      <w:r w:rsidRPr="00BD4C70">
        <w:t>expense</w:t>
      </w:r>
      <w:bookmarkEnd w:id="523"/>
      <w:bookmarkEnd w:id="524"/>
    </w:p>
    <w:p w14:paraId="50F6B7AC" w14:textId="77777777" w:rsidR="00DD0F63" w:rsidRDefault="00DD0F63" w:rsidP="00DD0F63"/>
    <w:tbl>
      <w:tblPr>
        <w:tblStyle w:val="TableGrid"/>
        <w:tblW w:w="9638" w:type="dxa"/>
        <w:tblCellMar>
          <w:top w:w="57" w:type="dxa"/>
          <w:left w:w="0" w:type="dxa"/>
          <w:bottom w:w="57" w:type="dxa"/>
        </w:tblCellMar>
        <w:tblLook w:val="04A0" w:firstRow="1" w:lastRow="0" w:firstColumn="1" w:lastColumn="0" w:noHBand="0" w:noVBand="1"/>
      </w:tblPr>
      <w:tblGrid>
        <w:gridCol w:w="6236"/>
        <w:gridCol w:w="1701"/>
        <w:gridCol w:w="1701"/>
      </w:tblGrid>
      <w:tr w:rsidR="00BC1DAE" w:rsidRPr="00602BF4" w14:paraId="041F63BB" w14:textId="77777777" w:rsidTr="007D7225">
        <w:trPr>
          <w:trHeight w:val="567"/>
        </w:trPr>
        <w:tc>
          <w:tcPr>
            <w:tcW w:w="6236" w:type="dxa"/>
            <w:tcBorders>
              <w:top w:val="single" w:sz="6" w:space="0" w:color="EDECED" w:themeColor="accent4"/>
              <w:left w:val="nil"/>
              <w:bottom w:val="single" w:sz="12" w:space="0" w:color="D19000" w:themeColor="accent1"/>
              <w:right w:val="nil"/>
            </w:tcBorders>
            <w:vAlign w:val="bottom"/>
          </w:tcPr>
          <w:p w14:paraId="430A980F" w14:textId="77777777" w:rsidR="00BC1DAE" w:rsidRPr="00602BF4" w:rsidRDefault="00BC1DAE" w:rsidP="00602BF4">
            <w:pPr>
              <w:pStyle w:val="Tabletext"/>
              <w:jc w:val="right"/>
            </w:pPr>
          </w:p>
        </w:tc>
        <w:tc>
          <w:tcPr>
            <w:tcW w:w="1701" w:type="dxa"/>
            <w:tcBorders>
              <w:top w:val="single" w:sz="6" w:space="0" w:color="EDECED" w:themeColor="accent4"/>
              <w:left w:val="nil"/>
              <w:bottom w:val="single" w:sz="12" w:space="0" w:color="D19000" w:themeColor="accent1"/>
              <w:right w:val="nil"/>
            </w:tcBorders>
            <w:shd w:val="clear" w:color="auto" w:fill="F9F9F9"/>
            <w:vAlign w:val="bottom"/>
          </w:tcPr>
          <w:p w14:paraId="08785018" w14:textId="77777777" w:rsidR="00BC1DAE" w:rsidRPr="00602BF4" w:rsidRDefault="00BC1DAE" w:rsidP="00602BF4">
            <w:pPr>
              <w:pStyle w:val="Tabletext"/>
              <w:jc w:val="right"/>
            </w:pPr>
            <w:r w:rsidRPr="00602BF4">
              <w:t>2025</w:t>
            </w:r>
          </w:p>
        </w:tc>
        <w:tc>
          <w:tcPr>
            <w:tcW w:w="1701" w:type="dxa"/>
            <w:tcBorders>
              <w:top w:val="single" w:sz="6" w:space="0" w:color="EDECED" w:themeColor="accent4"/>
              <w:left w:val="nil"/>
              <w:bottom w:val="single" w:sz="12" w:space="0" w:color="D19000" w:themeColor="accent1"/>
              <w:right w:val="nil"/>
            </w:tcBorders>
            <w:vAlign w:val="bottom"/>
          </w:tcPr>
          <w:p w14:paraId="0AA557A1" w14:textId="77777777" w:rsidR="00BC1DAE" w:rsidRPr="00602BF4" w:rsidRDefault="00BC1DAE" w:rsidP="00602BF4">
            <w:pPr>
              <w:pStyle w:val="Tabletext"/>
              <w:jc w:val="right"/>
            </w:pPr>
            <w:r w:rsidRPr="00602BF4">
              <w:t>2024</w:t>
            </w:r>
          </w:p>
        </w:tc>
      </w:tr>
      <w:tr w:rsidR="00BC1DAE" w:rsidRPr="00602BF4" w14:paraId="43C51600" w14:textId="77777777" w:rsidTr="007D7225">
        <w:trPr>
          <w:trHeight w:val="227"/>
        </w:trPr>
        <w:tc>
          <w:tcPr>
            <w:tcW w:w="6236" w:type="dxa"/>
            <w:tcBorders>
              <w:top w:val="single" w:sz="12" w:space="0" w:color="D19000" w:themeColor="accent1"/>
              <w:left w:val="nil"/>
              <w:bottom w:val="single" w:sz="6" w:space="0" w:color="209692"/>
              <w:right w:val="nil"/>
            </w:tcBorders>
            <w:vAlign w:val="center"/>
          </w:tcPr>
          <w:p w14:paraId="43419ECD" w14:textId="77777777" w:rsidR="00BC1DAE" w:rsidRPr="00736700" w:rsidRDefault="00BC1DAE" w:rsidP="00736700">
            <w:pPr>
              <w:pStyle w:val="TabletextsubheadTeal"/>
              <w:rPr>
                <w:rStyle w:val="ColourTealAA"/>
              </w:rPr>
            </w:pPr>
          </w:p>
        </w:tc>
        <w:tc>
          <w:tcPr>
            <w:tcW w:w="1701" w:type="dxa"/>
            <w:tcBorders>
              <w:top w:val="single" w:sz="12" w:space="0" w:color="D19000" w:themeColor="accent1"/>
              <w:left w:val="nil"/>
              <w:bottom w:val="single" w:sz="6" w:space="0" w:color="209692"/>
              <w:right w:val="nil"/>
            </w:tcBorders>
            <w:shd w:val="clear" w:color="auto" w:fill="F9F9F9"/>
            <w:vAlign w:val="center"/>
          </w:tcPr>
          <w:p w14:paraId="4775FC35" w14:textId="77777777" w:rsidR="00BC1DAE" w:rsidRPr="00A25F56" w:rsidRDefault="00BC1DAE" w:rsidP="00736700">
            <w:pPr>
              <w:pStyle w:val="TabletextsubheadTeal"/>
              <w:rPr>
                <w:rStyle w:val="ColourTealAA"/>
                <w:color w:val="0B7D7A"/>
              </w:rPr>
            </w:pPr>
            <w:r w:rsidRPr="00A25F56">
              <w:rPr>
                <w:rStyle w:val="ColourTealAA"/>
                <w:color w:val="0B7D7A"/>
              </w:rPr>
              <w:t>$</w:t>
            </w:r>
          </w:p>
        </w:tc>
        <w:tc>
          <w:tcPr>
            <w:tcW w:w="1701" w:type="dxa"/>
            <w:tcBorders>
              <w:top w:val="single" w:sz="12" w:space="0" w:color="D19000" w:themeColor="accent1"/>
              <w:left w:val="nil"/>
              <w:bottom w:val="single" w:sz="6" w:space="0" w:color="209692"/>
              <w:right w:val="nil"/>
            </w:tcBorders>
            <w:vAlign w:val="center"/>
          </w:tcPr>
          <w:p w14:paraId="14596003" w14:textId="77777777" w:rsidR="00BC1DAE" w:rsidRPr="00736700" w:rsidRDefault="00BC1DAE" w:rsidP="00736700">
            <w:pPr>
              <w:pStyle w:val="TabletextsubheadTeal"/>
              <w:rPr>
                <w:rStyle w:val="ColourTealAA"/>
              </w:rPr>
            </w:pPr>
            <w:r w:rsidRPr="00736700">
              <w:rPr>
                <w:rStyle w:val="ColourTealAA"/>
              </w:rPr>
              <w:t>$</w:t>
            </w:r>
          </w:p>
        </w:tc>
      </w:tr>
      <w:tr w:rsidR="00BC1DAE" w:rsidRPr="00602BF4" w14:paraId="41E33009" w14:textId="77777777" w:rsidTr="007D7225">
        <w:trPr>
          <w:trHeight w:val="227"/>
        </w:trPr>
        <w:tc>
          <w:tcPr>
            <w:tcW w:w="6236" w:type="dxa"/>
            <w:tcBorders>
              <w:top w:val="single" w:sz="6" w:space="0" w:color="209692"/>
              <w:left w:val="nil"/>
              <w:bottom w:val="single" w:sz="6" w:space="0" w:color="1E2028" w:themeColor="text1"/>
              <w:right w:val="nil"/>
            </w:tcBorders>
            <w:vAlign w:val="center"/>
          </w:tcPr>
          <w:p w14:paraId="7AE9DFB4" w14:textId="77777777" w:rsidR="00BC1DAE" w:rsidRPr="00602BF4" w:rsidRDefault="00BC1DAE" w:rsidP="00602BF4">
            <w:pPr>
              <w:pStyle w:val="Tabletext"/>
            </w:pPr>
            <w:r w:rsidRPr="00602BF4">
              <w:t>Interest on lease liabilities</w:t>
            </w:r>
          </w:p>
        </w:tc>
        <w:tc>
          <w:tcPr>
            <w:tcW w:w="1701" w:type="dxa"/>
            <w:tcBorders>
              <w:top w:val="single" w:sz="6" w:space="0" w:color="209692"/>
              <w:left w:val="nil"/>
              <w:bottom w:val="single" w:sz="6" w:space="0" w:color="1E2028" w:themeColor="text1"/>
              <w:right w:val="nil"/>
            </w:tcBorders>
            <w:shd w:val="clear" w:color="auto" w:fill="F9F9F9"/>
            <w:vAlign w:val="center"/>
          </w:tcPr>
          <w:p w14:paraId="7937F732" w14:textId="77777777" w:rsidR="00BC1DAE" w:rsidRPr="00602BF4" w:rsidRDefault="00BC1DAE" w:rsidP="00602BF4">
            <w:pPr>
              <w:pStyle w:val="Tabletext"/>
              <w:jc w:val="right"/>
            </w:pPr>
            <w:r w:rsidRPr="00602BF4">
              <w:t>166,833</w:t>
            </w:r>
          </w:p>
        </w:tc>
        <w:tc>
          <w:tcPr>
            <w:tcW w:w="1701" w:type="dxa"/>
            <w:tcBorders>
              <w:top w:val="single" w:sz="6" w:space="0" w:color="209692"/>
              <w:left w:val="nil"/>
              <w:bottom w:val="single" w:sz="6" w:space="0" w:color="1E2028" w:themeColor="text1"/>
              <w:right w:val="nil"/>
            </w:tcBorders>
            <w:vAlign w:val="center"/>
          </w:tcPr>
          <w:p w14:paraId="73132E46" w14:textId="77777777" w:rsidR="00BC1DAE" w:rsidRPr="00602BF4" w:rsidRDefault="00BC1DAE" w:rsidP="00602BF4">
            <w:pPr>
              <w:pStyle w:val="Tabletext"/>
              <w:jc w:val="right"/>
            </w:pPr>
            <w:r w:rsidRPr="00602BF4">
              <w:t>153,157</w:t>
            </w:r>
          </w:p>
        </w:tc>
      </w:tr>
      <w:tr w:rsidR="00BC1DAE" w:rsidRPr="00602BF4" w14:paraId="0EFB9273" w14:textId="77777777" w:rsidTr="006B1ACF">
        <w:trPr>
          <w:trHeight w:val="227"/>
        </w:trPr>
        <w:tc>
          <w:tcPr>
            <w:tcW w:w="6236" w:type="dxa"/>
            <w:tcBorders>
              <w:top w:val="single" w:sz="6" w:space="0" w:color="1E2028" w:themeColor="text1"/>
              <w:left w:val="nil"/>
              <w:bottom w:val="single" w:sz="6" w:space="0" w:color="1E2028" w:themeColor="text1"/>
              <w:right w:val="nil"/>
            </w:tcBorders>
            <w:vAlign w:val="center"/>
          </w:tcPr>
          <w:p w14:paraId="43B6A5CE" w14:textId="77777777" w:rsidR="00BC1DAE" w:rsidRPr="00602BF4" w:rsidRDefault="00BC1DAE" w:rsidP="00602BF4">
            <w:pPr>
              <w:pStyle w:val="Tabletext"/>
              <w:rPr>
                <w:rStyle w:val="Strong"/>
              </w:rPr>
            </w:pPr>
            <w:r w:rsidRPr="00602BF4">
              <w:rPr>
                <w:rStyle w:val="Strong"/>
              </w:rPr>
              <w:t>Total interest expense</w:t>
            </w:r>
          </w:p>
        </w:tc>
        <w:tc>
          <w:tcPr>
            <w:tcW w:w="1701" w:type="dxa"/>
            <w:tcBorders>
              <w:top w:val="single" w:sz="6" w:space="0" w:color="1E2028" w:themeColor="text1"/>
              <w:left w:val="nil"/>
              <w:bottom w:val="single" w:sz="6" w:space="0" w:color="1E2028" w:themeColor="text1"/>
              <w:right w:val="nil"/>
            </w:tcBorders>
            <w:shd w:val="clear" w:color="auto" w:fill="F9F9F9"/>
            <w:vAlign w:val="center"/>
          </w:tcPr>
          <w:p w14:paraId="5103B630" w14:textId="77777777" w:rsidR="00BC1DAE" w:rsidRPr="00602BF4" w:rsidRDefault="00BC1DAE" w:rsidP="00602BF4">
            <w:pPr>
              <w:pStyle w:val="Tabletext"/>
              <w:jc w:val="right"/>
              <w:rPr>
                <w:rStyle w:val="Strong"/>
              </w:rPr>
            </w:pPr>
            <w:r w:rsidRPr="00602BF4">
              <w:rPr>
                <w:rStyle w:val="Strong"/>
              </w:rPr>
              <w:t>166,833</w:t>
            </w:r>
          </w:p>
        </w:tc>
        <w:tc>
          <w:tcPr>
            <w:tcW w:w="1701" w:type="dxa"/>
            <w:tcBorders>
              <w:top w:val="single" w:sz="6" w:space="0" w:color="1E2028" w:themeColor="text1"/>
              <w:left w:val="nil"/>
              <w:bottom w:val="single" w:sz="6" w:space="0" w:color="1E2028" w:themeColor="text1"/>
              <w:right w:val="nil"/>
            </w:tcBorders>
            <w:vAlign w:val="center"/>
          </w:tcPr>
          <w:p w14:paraId="16712DED" w14:textId="77777777" w:rsidR="00BC1DAE" w:rsidRPr="00602BF4" w:rsidRDefault="00BC1DAE" w:rsidP="00602BF4">
            <w:pPr>
              <w:pStyle w:val="Tabletext"/>
              <w:jc w:val="right"/>
              <w:rPr>
                <w:rStyle w:val="Strong"/>
              </w:rPr>
            </w:pPr>
            <w:r w:rsidRPr="00602BF4">
              <w:rPr>
                <w:rStyle w:val="Strong"/>
              </w:rPr>
              <w:t>153,157</w:t>
            </w:r>
          </w:p>
        </w:tc>
      </w:tr>
    </w:tbl>
    <w:p w14:paraId="642E05D7" w14:textId="77777777" w:rsidR="00BC1DAE" w:rsidRDefault="00BC1DAE" w:rsidP="00BC1DAE">
      <w:pPr>
        <w:spacing w:after="0"/>
        <w:ind w:right="685"/>
        <w:jc w:val="both"/>
        <w:rPr>
          <w:sz w:val="18"/>
          <w:szCs w:val="18"/>
        </w:rPr>
      </w:pPr>
    </w:p>
    <w:p w14:paraId="54A2EE8F" w14:textId="77777777" w:rsidR="00BC1DAE" w:rsidRDefault="00BC1DAE" w:rsidP="00EB712A">
      <w:r w:rsidRPr="006D365D">
        <w:t>Interest expense includes costs incurred in connection with the interest component of lease repayments. Interest expense is recognised in the period in which it is incurred.</w:t>
      </w:r>
    </w:p>
    <w:p w14:paraId="09A6BB8B" w14:textId="77777777" w:rsidR="00BC1DAE" w:rsidRPr="006D365D" w:rsidRDefault="00BC1DAE" w:rsidP="00BC1DAE">
      <w:pPr>
        <w:spacing w:after="0"/>
        <w:ind w:right="685"/>
        <w:jc w:val="both"/>
        <w:rPr>
          <w:sz w:val="18"/>
          <w:szCs w:val="18"/>
        </w:rPr>
      </w:pPr>
    </w:p>
    <w:p w14:paraId="5C7583EF" w14:textId="77777777" w:rsidR="00BC1DAE" w:rsidRDefault="00BC1DAE" w:rsidP="00594871">
      <w:pPr>
        <w:pStyle w:val="Heading4Notes"/>
      </w:pPr>
      <w:bookmarkStart w:id="525" w:name="_Toc141718213"/>
      <w:bookmarkStart w:id="526" w:name="_Toc210220111"/>
      <w:r>
        <w:t>6.2</w:t>
      </w:r>
      <w:r w:rsidRPr="000A5901">
        <w:tab/>
      </w:r>
      <w:r w:rsidRPr="00BD4C70">
        <w:t>Leases</w:t>
      </w:r>
      <w:bookmarkEnd w:id="525"/>
      <w:bookmarkEnd w:id="526"/>
    </w:p>
    <w:p w14:paraId="235349C2" w14:textId="77777777" w:rsidR="00BC1DAE" w:rsidRPr="0050116F" w:rsidRDefault="00BC1DAE" w:rsidP="00EB712A">
      <w:r w:rsidRPr="0050116F">
        <w:t>Information about leases for which the Academy is a lessee is presented below.</w:t>
      </w:r>
    </w:p>
    <w:p w14:paraId="4D415A76" w14:textId="77777777" w:rsidR="00BC1DAE" w:rsidRPr="00DD0F63" w:rsidRDefault="00BC1DAE" w:rsidP="00DD0F63">
      <w:pPr>
        <w:pStyle w:val="Heading6"/>
      </w:pPr>
      <w:r w:rsidRPr="00DD0F63">
        <w:t>The Academy’s leasing activities</w:t>
      </w:r>
    </w:p>
    <w:p w14:paraId="5F38498A" w14:textId="77777777" w:rsidR="00BC1DAE" w:rsidRPr="0050116F" w:rsidRDefault="00BC1DAE" w:rsidP="00EB712A">
      <w:r w:rsidRPr="0050116F">
        <w:t>The Academy leases various properties</w:t>
      </w:r>
      <w:r>
        <w:t xml:space="preserve"> </w:t>
      </w:r>
      <w:r w:rsidRPr="0050116F">
        <w:t xml:space="preserve">and motor vehicles. The lease contracts are typically made for fixed periods of 1-10 years with an option to renew the lease after that date. Lease payments for properties are renegotiated every five years </w:t>
      </w:r>
      <w:r>
        <w:t>or on commencement of a further term</w:t>
      </w:r>
      <w:r w:rsidRPr="0050116F">
        <w:t xml:space="preserve"> to reflect market rentals.</w:t>
      </w:r>
    </w:p>
    <w:p w14:paraId="0D6A29D3" w14:textId="77777777" w:rsidR="00BC1DAE" w:rsidRPr="00B35AA9" w:rsidRDefault="00BC1DAE" w:rsidP="00EB712A"/>
    <w:p w14:paraId="3CD32C57" w14:textId="77777777" w:rsidR="00BC1DAE" w:rsidRDefault="00BC1DAE" w:rsidP="00594871">
      <w:pPr>
        <w:pStyle w:val="Heading5Notes"/>
      </w:pPr>
      <w:bookmarkStart w:id="527" w:name="_Toc141718214"/>
      <w:bookmarkStart w:id="528" w:name="_Toc210220112"/>
      <w:r>
        <w:t>6.2.1</w:t>
      </w:r>
      <w:r w:rsidRPr="00D312EE">
        <w:tab/>
      </w:r>
      <w:r>
        <w:t>Right-of-</w:t>
      </w:r>
      <w:r w:rsidRPr="00EB712A">
        <w:t>use</w:t>
      </w:r>
      <w:r>
        <w:t xml:space="preserve"> </w:t>
      </w:r>
      <w:r w:rsidRPr="00BD4C70">
        <w:t>assets</w:t>
      </w:r>
      <w:bookmarkEnd w:id="527"/>
      <w:bookmarkEnd w:id="528"/>
    </w:p>
    <w:p w14:paraId="0C58D149" w14:textId="77777777" w:rsidR="00BC1DAE" w:rsidRPr="00BA145D" w:rsidRDefault="00BC1DAE" w:rsidP="00EB712A">
      <w:pPr>
        <w:rPr>
          <w:sz w:val="20"/>
          <w:szCs w:val="20"/>
        </w:rPr>
      </w:pPr>
      <w:r w:rsidRPr="001D054D">
        <w:t xml:space="preserve">Right-of-use assets are presented in </w:t>
      </w:r>
      <w:r w:rsidRPr="00346BFC">
        <w:t>note 4.1.1.</w:t>
      </w:r>
      <w:r w:rsidRPr="001D054D">
        <w:t xml:space="preserve"> </w:t>
      </w:r>
    </w:p>
    <w:p w14:paraId="4661A287" w14:textId="77777777" w:rsidR="00BC1DAE" w:rsidRDefault="00BC1DAE" w:rsidP="00EB712A"/>
    <w:p w14:paraId="2AA4FA0C" w14:textId="77777777" w:rsidR="00BC1DAE" w:rsidRPr="009C7BDD" w:rsidRDefault="00BC1DAE" w:rsidP="00594871">
      <w:pPr>
        <w:pStyle w:val="Heading5Notes"/>
      </w:pPr>
      <w:bookmarkStart w:id="529" w:name="_Toc210220113"/>
      <w:r w:rsidRPr="006D365D">
        <w:lastRenderedPageBreak/>
        <w:t>6.2.2</w:t>
      </w:r>
      <w:r w:rsidRPr="006D365D">
        <w:tab/>
      </w:r>
      <w:r w:rsidRPr="00602BF4">
        <w:t>Recognition</w:t>
      </w:r>
      <w:r w:rsidRPr="006D365D">
        <w:t xml:space="preserve"> and </w:t>
      </w:r>
      <w:r w:rsidRPr="00BD4C70">
        <w:t>measurement</w:t>
      </w:r>
      <w:r w:rsidRPr="006D365D">
        <w:t xml:space="preserve"> of leases as a lessee</w:t>
      </w:r>
      <w:bookmarkEnd w:id="529"/>
    </w:p>
    <w:p w14:paraId="16197282" w14:textId="77777777" w:rsidR="00BC1DAE" w:rsidRPr="005369C2" w:rsidRDefault="00BC1DAE" w:rsidP="00EB712A">
      <w:r w:rsidRPr="00B134E7">
        <w:t xml:space="preserve">For </w:t>
      </w:r>
      <w:r w:rsidRPr="005369C2">
        <w:t xml:space="preserve">any new contracts entered into, the Academy considers whether a contract is, or contains a lease. A lease is defined as ‘a contract, or part of a contract, that conveys the right to use an asset (the underlying </w:t>
      </w:r>
      <w:r>
        <w:t>a</w:t>
      </w:r>
      <w:r w:rsidRPr="005369C2">
        <w:t xml:space="preserve">sset) for a period of time in exchange for consideration’. To apply this definition the Academy assesses whether the contract meets three key evaluations: </w:t>
      </w:r>
    </w:p>
    <w:p w14:paraId="694A9807" w14:textId="77777777" w:rsidR="00BC1DAE" w:rsidRPr="00EB712A" w:rsidRDefault="00BC1DAE" w:rsidP="00EB712A">
      <w:pPr>
        <w:pStyle w:val="Bulletlist"/>
      </w:pPr>
      <w:r w:rsidRPr="005369C2">
        <w:t xml:space="preserve">whether the contract </w:t>
      </w:r>
      <w:r w:rsidRPr="00EB712A">
        <w:t>contains an identified asset, which is either explicitly identified in the contract or implicitly specified by being identified at the time the asset is made available to the Academy and for which the supplier does not have substantive substitution rights.</w:t>
      </w:r>
    </w:p>
    <w:p w14:paraId="6DB72439" w14:textId="77777777" w:rsidR="00BC1DAE" w:rsidRPr="00EB712A" w:rsidRDefault="00BC1DAE" w:rsidP="00EB712A">
      <w:pPr>
        <w:pStyle w:val="Bulletlist"/>
      </w:pPr>
      <w:r w:rsidRPr="00EB712A">
        <w:t>whether the Academy has the right to obtain substantially all of the economic benefits from use of the identified asset throughout the period of use, considering its rights within the defined scope of the contract and the Academy has the right to direct the use of the identified asset throughout the period of use</w:t>
      </w:r>
    </w:p>
    <w:p w14:paraId="691370BA" w14:textId="2C87204C" w:rsidR="00BC1DAE" w:rsidRPr="00A1734F" w:rsidRDefault="00BC1DAE" w:rsidP="00EB712A">
      <w:pPr>
        <w:pStyle w:val="Bulletlist"/>
      </w:pPr>
      <w:r w:rsidRPr="00EB712A">
        <w:t>whether the Academy has the</w:t>
      </w:r>
      <w:r w:rsidRPr="005369C2">
        <w:t xml:space="preserve"> right to take decisions in respect of ‘how and for what purpose’ the asset is used throughout the period of use.</w:t>
      </w:r>
    </w:p>
    <w:p w14:paraId="29D885A9" w14:textId="77777777" w:rsidR="00BC1DAE" w:rsidRPr="00E77E0B" w:rsidRDefault="00BC1DAE" w:rsidP="00DD0F63">
      <w:pPr>
        <w:pStyle w:val="Heading6"/>
      </w:pPr>
      <w:r w:rsidRPr="00E77E0B">
        <w:t xml:space="preserve">Lease Liability – initial </w:t>
      </w:r>
      <w:r w:rsidRPr="00BD4C70">
        <w:t>measurement</w:t>
      </w:r>
    </w:p>
    <w:p w14:paraId="728C620F" w14:textId="77777777" w:rsidR="00BC1DAE" w:rsidRDefault="00BC1DAE" w:rsidP="00EB712A">
      <w:r w:rsidRPr="00BA4AD3">
        <w:t xml:space="preserve">The lease liability is initially measured at the present value of the lease payments unpaid at the commencement date, discounted using the interest rate implicit in the lease if that rate is readily determinable or the </w:t>
      </w:r>
      <w:r>
        <w:t>Academy’s</w:t>
      </w:r>
      <w:r w:rsidRPr="00BA4AD3">
        <w:t xml:space="preserve"> incremental borrowing rate.</w:t>
      </w:r>
    </w:p>
    <w:p w14:paraId="0E9AC619" w14:textId="77777777" w:rsidR="00BC1DAE" w:rsidRPr="00550B78" w:rsidRDefault="00BC1DAE" w:rsidP="00EB712A">
      <w:r w:rsidRPr="00550B78">
        <w:t>Lease payments included in the measurement of the lease liability comprise the following:</w:t>
      </w:r>
    </w:p>
    <w:p w14:paraId="62AE6F18" w14:textId="77777777" w:rsidR="00BC1DAE" w:rsidRPr="00EB712A" w:rsidRDefault="00BC1DAE" w:rsidP="00EB712A">
      <w:pPr>
        <w:pStyle w:val="Bulletlist"/>
      </w:pPr>
      <w:r w:rsidRPr="00550B78">
        <w:t xml:space="preserve">fixed </w:t>
      </w:r>
      <w:r w:rsidRPr="00EB712A">
        <w:t>payments (including in-substance fixed payments) less any lease incentive receivable</w:t>
      </w:r>
    </w:p>
    <w:p w14:paraId="58E8C688" w14:textId="77777777" w:rsidR="00BC1DAE" w:rsidRPr="00EB712A" w:rsidRDefault="00BC1DAE" w:rsidP="00EB712A">
      <w:pPr>
        <w:pStyle w:val="Bulletlist"/>
      </w:pPr>
      <w:r w:rsidRPr="00EB712A">
        <w:t>variable payments based on an index or rate, initially measured using the index or rate as at the commencement date</w:t>
      </w:r>
    </w:p>
    <w:p w14:paraId="75152EF0" w14:textId="77777777" w:rsidR="00BC1DAE" w:rsidRPr="00EB712A" w:rsidRDefault="00BC1DAE" w:rsidP="00EB712A">
      <w:pPr>
        <w:pStyle w:val="Bulletlist"/>
      </w:pPr>
      <w:r w:rsidRPr="00EB712A">
        <w:t>amounts expected to be payable under a residual value guarantee</w:t>
      </w:r>
    </w:p>
    <w:p w14:paraId="6F14046E" w14:textId="35A32388" w:rsidR="00EB712A" w:rsidRDefault="00BC1DAE" w:rsidP="00EB712A">
      <w:pPr>
        <w:pStyle w:val="Bulletlist"/>
      </w:pPr>
      <w:r w:rsidRPr="00EB712A">
        <w:t>payments</w:t>
      </w:r>
      <w:r w:rsidRPr="00550B78">
        <w:t xml:space="preserve"> arising from purchase and termination options reasonably certain to be exercised.</w:t>
      </w:r>
    </w:p>
    <w:p w14:paraId="20CDE208" w14:textId="77777777" w:rsidR="00BC1DAE" w:rsidRPr="006D365D" w:rsidRDefault="00BC1DAE" w:rsidP="00DD0F63">
      <w:pPr>
        <w:pStyle w:val="Heading6"/>
      </w:pPr>
      <w:r w:rsidRPr="00E77E0B">
        <w:t xml:space="preserve">Lease Liability – </w:t>
      </w:r>
      <w:r w:rsidRPr="00BD4C70">
        <w:t>subsequent</w:t>
      </w:r>
      <w:r w:rsidRPr="00E77E0B">
        <w:t xml:space="preserve"> </w:t>
      </w:r>
      <w:r w:rsidRPr="006D365D">
        <w:t>measurement</w:t>
      </w:r>
    </w:p>
    <w:p w14:paraId="1565113E" w14:textId="77777777" w:rsidR="00BC1DAE" w:rsidRPr="006D365D" w:rsidRDefault="00BC1DAE" w:rsidP="00BC1DAE">
      <w:pPr>
        <w:ind w:right="685"/>
        <w:jc w:val="both"/>
        <w:rPr>
          <w:sz w:val="14"/>
          <w:szCs w:val="14"/>
        </w:rPr>
      </w:pPr>
      <w:r w:rsidRPr="006D365D">
        <w:rPr>
          <w:sz w:val="18"/>
          <w:szCs w:val="18"/>
        </w:rPr>
        <w:t xml:space="preserve">Subsequent to initial measurement, the liability will be reduced for payments made and increased for interest. It is remeasured to reflect any reassessment or modification, or if there are changes in-substance fixed payments. </w:t>
      </w:r>
    </w:p>
    <w:p w14:paraId="6153442C" w14:textId="77777777" w:rsidR="00BC1DAE" w:rsidRPr="006D365D" w:rsidRDefault="00BC1DAE" w:rsidP="00DD0F63">
      <w:pPr>
        <w:pStyle w:val="Heading6"/>
      </w:pPr>
      <w:r w:rsidRPr="006D365D">
        <w:t>Presentation of right-of-use assets and lease liabilities</w:t>
      </w:r>
    </w:p>
    <w:p w14:paraId="526B4538" w14:textId="77777777" w:rsidR="00BC1DAE" w:rsidRPr="006D365D" w:rsidRDefault="00BC1DAE" w:rsidP="00BC1DAE">
      <w:pPr>
        <w:ind w:right="685"/>
        <w:jc w:val="both"/>
        <w:rPr>
          <w:b/>
          <w:bCs/>
          <w:sz w:val="18"/>
          <w:szCs w:val="18"/>
        </w:rPr>
      </w:pPr>
      <w:r w:rsidRPr="006D365D">
        <w:rPr>
          <w:sz w:val="18"/>
          <w:szCs w:val="18"/>
        </w:rPr>
        <w:t>The Academy presents right-of-use assets as ‘property plant equipment’ (refer to note 4.1) unless they meet the definition of investment property, in which case they are disclosed as ‘investment property’ in the balance sheet. Lease liabilities are presented as ‘borrowings’ in the balance sheet (refer to note 6.1).</w:t>
      </w:r>
    </w:p>
    <w:p w14:paraId="784B4B22" w14:textId="77777777" w:rsidR="00BC1DAE" w:rsidRDefault="00BC1DAE" w:rsidP="00DD0F63">
      <w:pPr>
        <w:pStyle w:val="Heading6"/>
      </w:pPr>
      <w:r w:rsidRPr="00564C85">
        <w:t xml:space="preserve">Future lease </w:t>
      </w:r>
      <w:r w:rsidRPr="00BD4C70">
        <w:t>payments</w:t>
      </w:r>
    </w:p>
    <w:p w14:paraId="419A512F" w14:textId="77777777" w:rsidR="00DD0F63" w:rsidRPr="00DD0F63" w:rsidRDefault="00DD0F63" w:rsidP="00DD0F63"/>
    <w:tbl>
      <w:tblPr>
        <w:tblStyle w:val="TableGrid"/>
        <w:tblW w:w="9638" w:type="dxa"/>
        <w:tblCellMar>
          <w:top w:w="57" w:type="dxa"/>
          <w:left w:w="0" w:type="dxa"/>
          <w:bottom w:w="57" w:type="dxa"/>
        </w:tblCellMar>
        <w:tblLook w:val="04A0" w:firstRow="1" w:lastRow="0" w:firstColumn="1" w:lastColumn="0" w:noHBand="0" w:noVBand="1"/>
      </w:tblPr>
      <w:tblGrid>
        <w:gridCol w:w="6236"/>
        <w:gridCol w:w="1701"/>
        <w:gridCol w:w="1701"/>
      </w:tblGrid>
      <w:tr w:rsidR="00BC1DAE" w:rsidRPr="00EB712A" w14:paraId="455F8AC8" w14:textId="77777777" w:rsidTr="007D7225">
        <w:trPr>
          <w:trHeight w:val="567"/>
        </w:trPr>
        <w:tc>
          <w:tcPr>
            <w:tcW w:w="6236" w:type="dxa"/>
            <w:tcBorders>
              <w:top w:val="single" w:sz="6" w:space="0" w:color="EDECED" w:themeColor="accent4"/>
              <w:left w:val="nil"/>
              <w:bottom w:val="single" w:sz="12" w:space="0" w:color="D19000" w:themeColor="accent1"/>
              <w:right w:val="nil"/>
            </w:tcBorders>
            <w:vAlign w:val="bottom"/>
          </w:tcPr>
          <w:p w14:paraId="22214F04" w14:textId="301C2D88" w:rsidR="00BC1DAE" w:rsidRPr="00EB712A" w:rsidRDefault="00EB712A" w:rsidP="00EB712A">
            <w:pPr>
              <w:pStyle w:val="Tableheader"/>
            </w:pPr>
            <w:r w:rsidRPr="00EB712A">
              <w:t>Minimum future lease payments</w:t>
            </w:r>
            <w:r>
              <w:t xml:space="preserve"> </w:t>
            </w:r>
            <w:r w:rsidRPr="009F28AC">
              <w:rPr>
                <w:b w:val="0"/>
                <w:bCs w:val="0"/>
                <w:vertAlign w:val="superscript"/>
              </w:rPr>
              <w:t>(</w:t>
            </w:r>
            <w:proofErr w:type="spellStart"/>
            <w:r w:rsidRPr="009F28AC">
              <w:rPr>
                <w:b w:val="0"/>
                <w:bCs w:val="0"/>
                <w:vertAlign w:val="superscript"/>
              </w:rPr>
              <w:t>i</w:t>
            </w:r>
            <w:proofErr w:type="spellEnd"/>
            <w:r w:rsidRPr="009F28AC">
              <w:rPr>
                <w:b w:val="0"/>
                <w:bCs w:val="0"/>
                <w:vertAlign w:val="superscript"/>
              </w:rPr>
              <w:t>)</w:t>
            </w:r>
          </w:p>
        </w:tc>
        <w:tc>
          <w:tcPr>
            <w:tcW w:w="1701" w:type="dxa"/>
            <w:tcBorders>
              <w:top w:val="single" w:sz="6" w:space="0" w:color="EDECED" w:themeColor="accent4"/>
              <w:left w:val="nil"/>
              <w:bottom w:val="single" w:sz="12" w:space="0" w:color="D19000" w:themeColor="accent1"/>
              <w:right w:val="nil"/>
            </w:tcBorders>
            <w:shd w:val="clear" w:color="auto" w:fill="F9F9F9"/>
            <w:vAlign w:val="bottom"/>
          </w:tcPr>
          <w:p w14:paraId="72E11475" w14:textId="77777777" w:rsidR="00BC1DAE" w:rsidRPr="00EB712A" w:rsidRDefault="00BC1DAE" w:rsidP="00EB712A">
            <w:pPr>
              <w:pStyle w:val="Tabletext"/>
              <w:jc w:val="right"/>
            </w:pPr>
            <w:r w:rsidRPr="00EB712A">
              <w:t>2025</w:t>
            </w:r>
          </w:p>
        </w:tc>
        <w:tc>
          <w:tcPr>
            <w:tcW w:w="1701" w:type="dxa"/>
            <w:tcBorders>
              <w:top w:val="single" w:sz="6" w:space="0" w:color="EDECED" w:themeColor="accent4"/>
              <w:left w:val="nil"/>
              <w:bottom w:val="single" w:sz="12" w:space="0" w:color="D19000" w:themeColor="accent1"/>
              <w:right w:val="nil"/>
            </w:tcBorders>
            <w:vAlign w:val="bottom"/>
          </w:tcPr>
          <w:p w14:paraId="3FDABBB3" w14:textId="77777777" w:rsidR="00BC1DAE" w:rsidRPr="00EB712A" w:rsidRDefault="00BC1DAE" w:rsidP="00EB712A">
            <w:pPr>
              <w:pStyle w:val="Tabletext"/>
              <w:jc w:val="right"/>
            </w:pPr>
            <w:r w:rsidRPr="00EB712A">
              <w:t>2024</w:t>
            </w:r>
          </w:p>
        </w:tc>
      </w:tr>
      <w:tr w:rsidR="00BC1DAE" w:rsidRPr="00EB712A" w14:paraId="0E9BF0AF" w14:textId="77777777" w:rsidTr="007D7225">
        <w:trPr>
          <w:trHeight w:val="227"/>
        </w:trPr>
        <w:tc>
          <w:tcPr>
            <w:tcW w:w="6236" w:type="dxa"/>
            <w:tcBorders>
              <w:top w:val="single" w:sz="12" w:space="0" w:color="D19000" w:themeColor="accent1"/>
              <w:left w:val="nil"/>
              <w:bottom w:val="single" w:sz="6" w:space="0" w:color="209692"/>
              <w:right w:val="nil"/>
            </w:tcBorders>
            <w:vAlign w:val="center"/>
          </w:tcPr>
          <w:p w14:paraId="7D5C02CE" w14:textId="77777777" w:rsidR="00BC1DAE" w:rsidRPr="00736700" w:rsidRDefault="00BC1DAE" w:rsidP="00736700">
            <w:pPr>
              <w:pStyle w:val="TabletextsubheadTeal"/>
              <w:rPr>
                <w:rStyle w:val="ColourTealAA"/>
              </w:rPr>
            </w:pPr>
          </w:p>
        </w:tc>
        <w:tc>
          <w:tcPr>
            <w:tcW w:w="1701" w:type="dxa"/>
            <w:tcBorders>
              <w:top w:val="single" w:sz="12" w:space="0" w:color="D19000" w:themeColor="accent1"/>
              <w:left w:val="nil"/>
              <w:bottom w:val="single" w:sz="6" w:space="0" w:color="209692"/>
              <w:right w:val="nil"/>
            </w:tcBorders>
            <w:shd w:val="clear" w:color="auto" w:fill="F9F9F9"/>
            <w:vAlign w:val="center"/>
          </w:tcPr>
          <w:p w14:paraId="4DE4851B" w14:textId="77777777" w:rsidR="00BC1DAE" w:rsidRPr="00A25F56" w:rsidRDefault="00BC1DAE" w:rsidP="00736700">
            <w:pPr>
              <w:pStyle w:val="TabletextsubheadTeal"/>
              <w:rPr>
                <w:rStyle w:val="ColourTealAA"/>
                <w:color w:val="0B7D7A"/>
              </w:rPr>
            </w:pPr>
            <w:r w:rsidRPr="00A25F56">
              <w:rPr>
                <w:rStyle w:val="ColourTealAA"/>
                <w:color w:val="0B7D7A"/>
              </w:rPr>
              <w:t>$</w:t>
            </w:r>
          </w:p>
        </w:tc>
        <w:tc>
          <w:tcPr>
            <w:tcW w:w="1701" w:type="dxa"/>
            <w:tcBorders>
              <w:top w:val="single" w:sz="12" w:space="0" w:color="D19000" w:themeColor="accent1"/>
              <w:left w:val="nil"/>
              <w:bottom w:val="single" w:sz="6" w:space="0" w:color="209692"/>
              <w:right w:val="nil"/>
            </w:tcBorders>
            <w:vAlign w:val="center"/>
          </w:tcPr>
          <w:p w14:paraId="52D348C8" w14:textId="77777777" w:rsidR="00BC1DAE" w:rsidRPr="00736700" w:rsidRDefault="00BC1DAE" w:rsidP="00736700">
            <w:pPr>
              <w:pStyle w:val="TabletextsubheadTeal"/>
              <w:rPr>
                <w:rStyle w:val="ColourTealAA"/>
              </w:rPr>
            </w:pPr>
            <w:r w:rsidRPr="00736700">
              <w:rPr>
                <w:rStyle w:val="ColourTealAA"/>
              </w:rPr>
              <w:t>$</w:t>
            </w:r>
          </w:p>
        </w:tc>
      </w:tr>
      <w:tr w:rsidR="00BC1DAE" w:rsidRPr="00EB712A" w14:paraId="6286B40B" w14:textId="77777777" w:rsidTr="007D7225">
        <w:trPr>
          <w:trHeight w:val="227"/>
        </w:trPr>
        <w:tc>
          <w:tcPr>
            <w:tcW w:w="6236" w:type="dxa"/>
            <w:tcBorders>
              <w:top w:val="single" w:sz="6" w:space="0" w:color="209692"/>
              <w:left w:val="nil"/>
              <w:bottom w:val="single" w:sz="6" w:space="0" w:color="EDECED" w:themeColor="accent4"/>
              <w:right w:val="nil"/>
            </w:tcBorders>
          </w:tcPr>
          <w:p w14:paraId="0F6D1CC1" w14:textId="77777777" w:rsidR="00BC1DAE" w:rsidRPr="00EB712A" w:rsidRDefault="00BC1DAE" w:rsidP="00EB712A">
            <w:pPr>
              <w:pStyle w:val="Tabletext"/>
            </w:pPr>
            <w:r w:rsidRPr="00EB712A">
              <w:t>Not longer than 1 year</w:t>
            </w:r>
          </w:p>
        </w:tc>
        <w:tc>
          <w:tcPr>
            <w:tcW w:w="1701" w:type="dxa"/>
            <w:tcBorders>
              <w:top w:val="single" w:sz="6" w:space="0" w:color="209692"/>
              <w:left w:val="nil"/>
              <w:bottom w:val="single" w:sz="6" w:space="0" w:color="EDECED" w:themeColor="accent4"/>
              <w:right w:val="nil"/>
            </w:tcBorders>
            <w:shd w:val="clear" w:color="auto" w:fill="F9F9F9"/>
            <w:vAlign w:val="center"/>
          </w:tcPr>
          <w:p w14:paraId="67F4CDE9" w14:textId="77777777" w:rsidR="00BC1DAE" w:rsidRPr="00EB712A" w:rsidRDefault="00BC1DAE" w:rsidP="00EB712A">
            <w:pPr>
              <w:pStyle w:val="Tabletext"/>
              <w:jc w:val="right"/>
            </w:pPr>
            <w:r w:rsidRPr="00EB712A">
              <w:t>624,885</w:t>
            </w:r>
          </w:p>
        </w:tc>
        <w:tc>
          <w:tcPr>
            <w:tcW w:w="1701" w:type="dxa"/>
            <w:tcBorders>
              <w:top w:val="single" w:sz="6" w:space="0" w:color="209692"/>
              <w:left w:val="nil"/>
              <w:bottom w:val="single" w:sz="6" w:space="0" w:color="EDECED" w:themeColor="accent4"/>
              <w:right w:val="nil"/>
            </w:tcBorders>
            <w:vAlign w:val="center"/>
          </w:tcPr>
          <w:p w14:paraId="358C4D85" w14:textId="77777777" w:rsidR="00BC1DAE" w:rsidRPr="00EB712A" w:rsidRDefault="00BC1DAE" w:rsidP="00EB712A">
            <w:pPr>
              <w:pStyle w:val="Tabletext"/>
              <w:jc w:val="right"/>
            </w:pPr>
            <w:r w:rsidRPr="00EB712A">
              <w:t>667,218</w:t>
            </w:r>
          </w:p>
        </w:tc>
      </w:tr>
      <w:tr w:rsidR="00BC1DAE" w:rsidRPr="00EB712A" w14:paraId="391BDEC8" w14:textId="77777777" w:rsidTr="009F28AC">
        <w:trPr>
          <w:trHeight w:val="227"/>
        </w:trPr>
        <w:tc>
          <w:tcPr>
            <w:tcW w:w="6236" w:type="dxa"/>
            <w:tcBorders>
              <w:top w:val="single" w:sz="6" w:space="0" w:color="EDECED" w:themeColor="accent4"/>
              <w:left w:val="nil"/>
              <w:bottom w:val="single" w:sz="6" w:space="0" w:color="EDECED" w:themeColor="accent4"/>
              <w:right w:val="nil"/>
            </w:tcBorders>
          </w:tcPr>
          <w:p w14:paraId="64B5E3D5" w14:textId="77777777" w:rsidR="00BC1DAE" w:rsidRPr="00EB712A" w:rsidRDefault="00BC1DAE" w:rsidP="00EB712A">
            <w:pPr>
              <w:pStyle w:val="Tabletext"/>
            </w:pPr>
            <w:r w:rsidRPr="00EB712A">
              <w:t>Longer than 1 year but not longer than 5 years</w:t>
            </w:r>
          </w:p>
        </w:tc>
        <w:tc>
          <w:tcPr>
            <w:tcW w:w="1701" w:type="dxa"/>
            <w:tcBorders>
              <w:top w:val="single" w:sz="6" w:space="0" w:color="EDECED" w:themeColor="accent4"/>
              <w:left w:val="nil"/>
              <w:bottom w:val="single" w:sz="6" w:space="0" w:color="EDECED" w:themeColor="accent4"/>
              <w:right w:val="nil"/>
            </w:tcBorders>
            <w:shd w:val="clear" w:color="auto" w:fill="F9F9F9"/>
            <w:vAlign w:val="center"/>
          </w:tcPr>
          <w:p w14:paraId="30F25A6A" w14:textId="77777777" w:rsidR="00BC1DAE" w:rsidRPr="00EB712A" w:rsidRDefault="00BC1DAE" w:rsidP="00EB712A">
            <w:pPr>
              <w:pStyle w:val="Tabletext"/>
              <w:jc w:val="right"/>
            </w:pPr>
            <w:r w:rsidRPr="00EB712A">
              <w:t>2,553,333</w:t>
            </w:r>
          </w:p>
        </w:tc>
        <w:tc>
          <w:tcPr>
            <w:tcW w:w="1701" w:type="dxa"/>
            <w:tcBorders>
              <w:top w:val="single" w:sz="6" w:space="0" w:color="EDECED" w:themeColor="accent4"/>
              <w:left w:val="nil"/>
              <w:bottom w:val="single" w:sz="6" w:space="0" w:color="EDECED" w:themeColor="accent4"/>
              <w:right w:val="nil"/>
            </w:tcBorders>
            <w:vAlign w:val="center"/>
          </w:tcPr>
          <w:p w14:paraId="5C836DE5" w14:textId="77777777" w:rsidR="00BC1DAE" w:rsidRPr="00EB712A" w:rsidRDefault="00BC1DAE" w:rsidP="00EB712A">
            <w:pPr>
              <w:pStyle w:val="Tabletext"/>
              <w:jc w:val="right"/>
            </w:pPr>
            <w:r w:rsidRPr="00EB712A">
              <w:t>1,965,789</w:t>
            </w:r>
          </w:p>
        </w:tc>
      </w:tr>
      <w:tr w:rsidR="00BC1DAE" w:rsidRPr="00EB712A" w14:paraId="6F2AE7F5" w14:textId="77777777" w:rsidTr="009F28AC">
        <w:trPr>
          <w:trHeight w:val="227"/>
        </w:trPr>
        <w:tc>
          <w:tcPr>
            <w:tcW w:w="6236" w:type="dxa"/>
            <w:tcBorders>
              <w:top w:val="single" w:sz="6" w:space="0" w:color="EDECED" w:themeColor="accent4"/>
              <w:left w:val="nil"/>
              <w:bottom w:val="single" w:sz="6" w:space="0" w:color="1E2028" w:themeColor="text1"/>
              <w:right w:val="nil"/>
            </w:tcBorders>
          </w:tcPr>
          <w:p w14:paraId="7D3E6A68" w14:textId="77777777" w:rsidR="00BC1DAE" w:rsidRPr="00EB712A" w:rsidRDefault="00BC1DAE" w:rsidP="00EB712A">
            <w:pPr>
              <w:pStyle w:val="Tabletext"/>
            </w:pPr>
            <w:r w:rsidRPr="00EB712A">
              <w:t>Longer than 5 years</w:t>
            </w:r>
          </w:p>
        </w:tc>
        <w:tc>
          <w:tcPr>
            <w:tcW w:w="1701" w:type="dxa"/>
            <w:tcBorders>
              <w:top w:val="single" w:sz="6" w:space="0" w:color="EDECED" w:themeColor="accent4"/>
              <w:left w:val="nil"/>
              <w:bottom w:val="single" w:sz="6" w:space="0" w:color="1E2028" w:themeColor="text1"/>
              <w:right w:val="nil"/>
            </w:tcBorders>
            <w:shd w:val="clear" w:color="auto" w:fill="F9F9F9"/>
            <w:vAlign w:val="center"/>
          </w:tcPr>
          <w:p w14:paraId="5E850A1F" w14:textId="77777777" w:rsidR="00BC1DAE" w:rsidRPr="00EB712A" w:rsidRDefault="00BC1DAE" w:rsidP="00EB712A">
            <w:pPr>
              <w:pStyle w:val="Tabletext"/>
              <w:jc w:val="right"/>
            </w:pPr>
            <w:r w:rsidRPr="00EB712A">
              <w:t>1,929,862</w:t>
            </w:r>
          </w:p>
        </w:tc>
        <w:tc>
          <w:tcPr>
            <w:tcW w:w="1701" w:type="dxa"/>
            <w:tcBorders>
              <w:top w:val="single" w:sz="6" w:space="0" w:color="EDECED" w:themeColor="accent4"/>
              <w:left w:val="nil"/>
              <w:bottom w:val="single" w:sz="6" w:space="0" w:color="1E2028" w:themeColor="text1"/>
              <w:right w:val="nil"/>
            </w:tcBorders>
            <w:vAlign w:val="center"/>
          </w:tcPr>
          <w:p w14:paraId="30E22825" w14:textId="77777777" w:rsidR="00BC1DAE" w:rsidRPr="00EB712A" w:rsidRDefault="00BC1DAE" w:rsidP="00EB712A">
            <w:pPr>
              <w:pStyle w:val="Tabletext"/>
              <w:jc w:val="right"/>
            </w:pPr>
            <w:r w:rsidRPr="00EB712A">
              <w:t>1,789,139</w:t>
            </w:r>
          </w:p>
        </w:tc>
      </w:tr>
      <w:tr w:rsidR="00BC1DAE" w:rsidRPr="00EB712A" w14:paraId="4C82AD2C" w14:textId="77777777" w:rsidTr="006B1ACF">
        <w:trPr>
          <w:trHeight w:val="227"/>
        </w:trPr>
        <w:tc>
          <w:tcPr>
            <w:tcW w:w="6236" w:type="dxa"/>
            <w:tcBorders>
              <w:top w:val="single" w:sz="6" w:space="0" w:color="1E2028" w:themeColor="text1"/>
              <w:left w:val="nil"/>
              <w:bottom w:val="single" w:sz="6" w:space="0" w:color="1E2028" w:themeColor="text1"/>
              <w:right w:val="nil"/>
            </w:tcBorders>
          </w:tcPr>
          <w:p w14:paraId="5C119E02" w14:textId="77777777" w:rsidR="00BC1DAE" w:rsidRPr="00EB712A" w:rsidRDefault="00BC1DAE" w:rsidP="00EB712A">
            <w:pPr>
              <w:pStyle w:val="Tabletext"/>
            </w:pPr>
            <w:r w:rsidRPr="00EB712A">
              <w:t>Minimum future lease payments</w:t>
            </w:r>
          </w:p>
        </w:tc>
        <w:tc>
          <w:tcPr>
            <w:tcW w:w="1701" w:type="dxa"/>
            <w:tcBorders>
              <w:top w:val="single" w:sz="6" w:space="0" w:color="1E2028" w:themeColor="text1"/>
              <w:left w:val="nil"/>
              <w:bottom w:val="single" w:sz="6" w:space="0" w:color="1E2028" w:themeColor="text1"/>
              <w:right w:val="nil"/>
            </w:tcBorders>
            <w:shd w:val="clear" w:color="auto" w:fill="F9F9F9"/>
            <w:vAlign w:val="center"/>
          </w:tcPr>
          <w:p w14:paraId="2AE7A43F" w14:textId="77777777" w:rsidR="00BC1DAE" w:rsidRPr="00EB712A" w:rsidRDefault="00BC1DAE" w:rsidP="00EB712A">
            <w:pPr>
              <w:pStyle w:val="Tabletext"/>
              <w:jc w:val="right"/>
            </w:pPr>
            <w:r w:rsidRPr="00EB712A">
              <w:t>5,108,080</w:t>
            </w:r>
          </w:p>
        </w:tc>
        <w:tc>
          <w:tcPr>
            <w:tcW w:w="1701" w:type="dxa"/>
            <w:tcBorders>
              <w:top w:val="single" w:sz="6" w:space="0" w:color="1E2028" w:themeColor="text1"/>
              <w:left w:val="nil"/>
              <w:bottom w:val="single" w:sz="6" w:space="0" w:color="1E2028" w:themeColor="text1"/>
              <w:right w:val="nil"/>
            </w:tcBorders>
            <w:vAlign w:val="center"/>
          </w:tcPr>
          <w:p w14:paraId="1394BF7C" w14:textId="77777777" w:rsidR="00BC1DAE" w:rsidRPr="00EB712A" w:rsidRDefault="00BC1DAE" w:rsidP="00EB712A">
            <w:pPr>
              <w:pStyle w:val="Tabletext"/>
              <w:jc w:val="right"/>
            </w:pPr>
            <w:r w:rsidRPr="00EB712A">
              <w:t>4,422,146</w:t>
            </w:r>
          </w:p>
        </w:tc>
      </w:tr>
      <w:tr w:rsidR="00BC1DAE" w:rsidRPr="00EB712A" w14:paraId="7F97C336" w14:textId="77777777" w:rsidTr="006B1ACF">
        <w:trPr>
          <w:trHeight w:val="227"/>
        </w:trPr>
        <w:tc>
          <w:tcPr>
            <w:tcW w:w="6236" w:type="dxa"/>
            <w:tcBorders>
              <w:top w:val="single" w:sz="6" w:space="0" w:color="1E2028" w:themeColor="text1"/>
              <w:left w:val="nil"/>
              <w:bottom w:val="single" w:sz="6" w:space="0" w:color="1E2028" w:themeColor="text1"/>
              <w:right w:val="nil"/>
            </w:tcBorders>
          </w:tcPr>
          <w:p w14:paraId="4C3A4282" w14:textId="77777777" w:rsidR="00BC1DAE" w:rsidRPr="00EB712A" w:rsidRDefault="00BC1DAE" w:rsidP="00EB712A">
            <w:pPr>
              <w:pStyle w:val="Tabletext"/>
            </w:pPr>
            <w:r w:rsidRPr="00EB712A">
              <w:t>Less future finance charges</w:t>
            </w:r>
          </w:p>
        </w:tc>
        <w:tc>
          <w:tcPr>
            <w:tcW w:w="1701" w:type="dxa"/>
            <w:tcBorders>
              <w:top w:val="single" w:sz="6" w:space="0" w:color="1E2028" w:themeColor="text1"/>
              <w:left w:val="nil"/>
              <w:bottom w:val="single" w:sz="6" w:space="0" w:color="1E2028" w:themeColor="text1"/>
              <w:right w:val="nil"/>
            </w:tcBorders>
            <w:shd w:val="clear" w:color="auto" w:fill="F9F9F9"/>
            <w:vAlign w:val="center"/>
          </w:tcPr>
          <w:p w14:paraId="721640AD" w14:textId="77777777" w:rsidR="00BC1DAE" w:rsidRPr="00EB712A" w:rsidRDefault="00BC1DAE" w:rsidP="00EB712A">
            <w:pPr>
              <w:pStyle w:val="Tabletext"/>
              <w:jc w:val="right"/>
            </w:pPr>
            <w:r w:rsidRPr="00EB712A">
              <w:t>(805,228)</w:t>
            </w:r>
          </w:p>
        </w:tc>
        <w:tc>
          <w:tcPr>
            <w:tcW w:w="1701" w:type="dxa"/>
            <w:tcBorders>
              <w:top w:val="single" w:sz="6" w:space="0" w:color="1E2028" w:themeColor="text1"/>
              <w:left w:val="nil"/>
              <w:bottom w:val="single" w:sz="6" w:space="0" w:color="1E2028" w:themeColor="text1"/>
              <w:right w:val="nil"/>
            </w:tcBorders>
            <w:vAlign w:val="center"/>
          </w:tcPr>
          <w:p w14:paraId="5ABC29AD" w14:textId="77777777" w:rsidR="00BC1DAE" w:rsidRPr="00EB712A" w:rsidRDefault="00BC1DAE" w:rsidP="00EB712A">
            <w:pPr>
              <w:pStyle w:val="Tabletext"/>
              <w:jc w:val="right"/>
            </w:pPr>
            <w:r w:rsidRPr="00EB712A">
              <w:t>(626,869)</w:t>
            </w:r>
          </w:p>
        </w:tc>
      </w:tr>
      <w:tr w:rsidR="00BC1DAE" w:rsidRPr="00EB712A" w14:paraId="4086531F" w14:textId="77777777" w:rsidTr="006B1ACF">
        <w:trPr>
          <w:trHeight w:val="227"/>
        </w:trPr>
        <w:tc>
          <w:tcPr>
            <w:tcW w:w="6236" w:type="dxa"/>
            <w:tcBorders>
              <w:top w:val="single" w:sz="6" w:space="0" w:color="1E2028" w:themeColor="text1"/>
              <w:left w:val="nil"/>
              <w:bottom w:val="single" w:sz="6" w:space="0" w:color="1E2028" w:themeColor="text1"/>
              <w:right w:val="nil"/>
            </w:tcBorders>
          </w:tcPr>
          <w:p w14:paraId="7C28E7FF" w14:textId="77777777" w:rsidR="00BC1DAE" w:rsidRPr="00EB712A" w:rsidRDefault="00BC1DAE" w:rsidP="00EB712A">
            <w:pPr>
              <w:pStyle w:val="Tabletext"/>
              <w:rPr>
                <w:rStyle w:val="Strong"/>
              </w:rPr>
            </w:pPr>
            <w:r w:rsidRPr="00EB712A">
              <w:rPr>
                <w:rStyle w:val="Strong"/>
              </w:rPr>
              <w:t>Present value of minimum lease payments</w:t>
            </w:r>
          </w:p>
        </w:tc>
        <w:tc>
          <w:tcPr>
            <w:tcW w:w="1701" w:type="dxa"/>
            <w:tcBorders>
              <w:top w:val="single" w:sz="6" w:space="0" w:color="1E2028" w:themeColor="text1"/>
              <w:left w:val="nil"/>
              <w:bottom w:val="single" w:sz="6" w:space="0" w:color="1E2028" w:themeColor="text1"/>
              <w:right w:val="nil"/>
            </w:tcBorders>
            <w:shd w:val="clear" w:color="auto" w:fill="F9F9F9"/>
            <w:vAlign w:val="center"/>
          </w:tcPr>
          <w:p w14:paraId="48592BBB" w14:textId="77777777" w:rsidR="00BC1DAE" w:rsidRPr="00EB712A" w:rsidRDefault="00BC1DAE" w:rsidP="00EB712A">
            <w:pPr>
              <w:pStyle w:val="Tabletext"/>
              <w:jc w:val="right"/>
              <w:rPr>
                <w:rStyle w:val="Strong"/>
              </w:rPr>
            </w:pPr>
            <w:r w:rsidRPr="00EB712A">
              <w:rPr>
                <w:rStyle w:val="Strong"/>
              </w:rPr>
              <w:t>4,302,852</w:t>
            </w:r>
          </w:p>
        </w:tc>
        <w:tc>
          <w:tcPr>
            <w:tcW w:w="1701" w:type="dxa"/>
            <w:tcBorders>
              <w:top w:val="single" w:sz="6" w:space="0" w:color="1E2028" w:themeColor="text1"/>
              <w:left w:val="nil"/>
              <w:bottom w:val="single" w:sz="6" w:space="0" w:color="1E2028" w:themeColor="text1"/>
              <w:right w:val="nil"/>
            </w:tcBorders>
            <w:vAlign w:val="center"/>
          </w:tcPr>
          <w:p w14:paraId="1FEF75C9" w14:textId="77777777" w:rsidR="00BC1DAE" w:rsidRPr="00EB712A" w:rsidRDefault="00BC1DAE" w:rsidP="00EB712A">
            <w:pPr>
              <w:pStyle w:val="Tabletext"/>
              <w:jc w:val="right"/>
              <w:rPr>
                <w:rStyle w:val="Strong"/>
              </w:rPr>
            </w:pPr>
            <w:r w:rsidRPr="00EB712A">
              <w:rPr>
                <w:rStyle w:val="Strong"/>
              </w:rPr>
              <w:t>3,795,277</w:t>
            </w:r>
          </w:p>
        </w:tc>
      </w:tr>
    </w:tbl>
    <w:p w14:paraId="3BDC9747" w14:textId="77777777" w:rsidR="00EB712A" w:rsidRPr="00EB712A" w:rsidRDefault="00EB712A" w:rsidP="00EB712A">
      <w:pPr>
        <w:pStyle w:val="FootnotesNospaceafter"/>
      </w:pPr>
    </w:p>
    <w:p w14:paraId="4A51CD23" w14:textId="7F133A5D" w:rsidR="00BC1DAE" w:rsidRPr="006D365D" w:rsidRDefault="00BC1DAE" w:rsidP="00EB712A">
      <w:pPr>
        <w:pStyle w:val="Footnote"/>
        <w:numPr>
          <w:ilvl w:val="0"/>
          <w:numId w:val="45"/>
        </w:numPr>
        <w:ind w:left="284" w:hanging="229"/>
      </w:pPr>
      <w:r w:rsidRPr="00EB712A">
        <w:t>Minimum future lease payments include the aggregate of all base payments and any guaranteed residual.</w:t>
      </w:r>
    </w:p>
    <w:p w14:paraId="3F378411" w14:textId="69C8D187" w:rsidR="00BC1DAE" w:rsidRPr="006D365D" w:rsidRDefault="00BC1DAE" w:rsidP="00594871">
      <w:pPr>
        <w:pStyle w:val="Heading4Notes"/>
      </w:pPr>
      <w:bookmarkStart w:id="530" w:name="_Toc210220114"/>
      <w:r w:rsidRPr="006D365D">
        <w:lastRenderedPageBreak/>
        <w:t>6.3</w:t>
      </w:r>
      <w:r w:rsidR="00EB712A">
        <w:tab/>
      </w:r>
      <w:r w:rsidRPr="006D365D">
        <w:t xml:space="preserve">Cash flow information and </w:t>
      </w:r>
      <w:r w:rsidRPr="00C52B03">
        <w:t>balances</w:t>
      </w:r>
      <w:bookmarkEnd w:id="530"/>
    </w:p>
    <w:p w14:paraId="545B370C" w14:textId="59CA19AD" w:rsidR="00BC1DAE" w:rsidRDefault="00BC1DAE" w:rsidP="00EB712A">
      <w:r w:rsidRPr="006D365D">
        <w:t>Cash and deposits comprise cash on hand and cash at bank. The Academy does not have its own bank account and continues to use the DE’s bank account for general expense and transactions.</w:t>
      </w:r>
    </w:p>
    <w:p w14:paraId="3D74EB4F" w14:textId="77777777" w:rsidR="00D5454A" w:rsidRPr="00EB712A" w:rsidRDefault="00D5454A" w:rsidP="00EB712A"/>
    <w:p w14:paraId="3DD98B1F" w14:textId="74C8E36F" w:rsidR="00BC1DAE" w:rsidRDefault="00BC1DAE" w:rsidP="00594871">
      <w:pPr>
        <w:pStyle w:val="Heading4Notes"/>
      </w:pPr>
      <w:bookmarkStart w:id="531" w:name="_Toc210220115"/>
      <w:r>
        <w:t>6.4</w:t>
      </w:r>
      <w:r w:rsidR="00EB712A">
        <w:tab/>
      </w:r>
      <w:r>
        <w:t xml:space="preserve">Commitments for </w:t>
      </w:r>
      <w:r w:rsidRPr="00C52B03">
        <w:t>expenditure</w:t>
      </w:r>
      <w:bookmarkEnd w:id="531"/>
    </w:p>
    <w:p w14:paraId="5DBAF183" w14:textId="77777777" w:rsidR="00BC1DAE" w:rsidRDefault="00BC1DAE" w:rsidP="00D5454A">
      <w:r w:rsidRPr="006311C4">
        <w:t xml:space="preserve">Commitments for future expenditure include operating </w:t>
      </w:r>
      <w:r>
        <w:t>commitments</w:t>
      </w:r>
      <w:r w:rsidRPr="006311C4">
        <w:t xml:space="preserve"> arising from contracts. These commitments are recorded below at their nominal value and inclusive of GST. Where it is considered appropria</w:t>
      </w:r>
      <w:r w:rsidRPr="00D5454A">
        <w:t>te and provides additional relevant information to users, the net present values of significant individual projects are</w:t>
      </w:r>
      <w:r w:rsidRPr="006311C4">
        <w:t xml:space="preserve"> stated. These future expenditures cease to be disclosed as commitments once the related liabilities are recognised in the balance sheet</w:t>
      </w:r>
      <w:r>
        <w:t>.</w:t>
      </w:r>
    </w:p>
    <w:p w14:paraId="48B93689" w14:textId="77777777" w:rsidR="00D5454A" w:rsidRDefault="00D5454A" w:rsidP="00D5454A"/>
    <w:tbl>
      <w:tblPr>
        <w:tblStyle w:val="TableGrid"/>
        <w:tblW w:w="9638" w:type="dxa"/>
        <w:tblBorders>
          <w:top w:val="single" w:sz="2" w:space="0" w:color="EDECED" w:themeColor="accent4"/>
          <w:left w:val="none" w:sz="0" w:space="0" w:color="auto"/>
          <w:bottom w:val="single" w:sz="2" w:space="0" w:color="EDECED" w:themeColor="accent4"/>
          <w:right w:val="none" w:sz="0" w:space="0" w:color="auto"/>
          <w:insideH w:val="single" w:sz="2" w:space="0" w:color="EDECED" w:themeColor="accent4"/>
          <w:insideV w:val="none" w:sz="0" w:space="0" w:color="auto"/>
        </w:tblBorders>
        <w:tblLayout w:type="fixed"/>
        <w:tblCellMar>
          <w:top w:w="57" w:type="dxa"/>
          <w:left w:w="0" w:type="dxa"/>
          <w:bottom w:w="57" w:type="dxa"/>
        </w:tblCellMar>
        <w:tblLook w:val="04A0" w:firstRow="1" w:lastRow="0" w:firstColumn="1" w:lastColumn="0" w:noHBand="0" w:noVBand="1"/>
      </w:tblPr>
      <w:tblGrid>
        <w:gridCol w:w="4535"/>
        <w:gridCol w:w="1701"/>
        <w:gridCol w:w="1701"/>
        <w:gridCol w:w="1701"/>
      </w:tblGrid>
      <w:tr w:rsidR="00BC1DAE" w:rsidRPr="00D5454A" w14:paraId="42A462CB" w14:textId="77777777" w:rsidTr="007D7225">
        <w:trPr>
          <w:trHeight w:val="567"/>
        </w:trPr>
        <w:tc>
          <w:tcPr>
            <w:tcW w:w="4535" w:type="dxa"/>
            <w:tcBorders>
              <w:top w:val="single" w:sz="6" w:space="0" w:color="EDECED" w:themeColor="accent4"/>
              <w:bottom w:val="single" w:sz="12" w:space="0" w:color="D19000" w:themeColor="accent1"/>
            </w:tcBorders>
            <w:vAlign w:val="bottom"/>
          </w:tcPr>
          <w:p w14:paraId="67D012D7" w14:textId="77777777" w:rsidR="00BC1DAE" w:rsidRPr="00D5454A" w:rsidRDefault="00BC1DAE" w:rsidP="00D5454A">
            <w:pPr>
              <w:pStyle w:val="Tableheader"/>
            </w:pPr>
            <w:r w:rsidRPr="00D5454A">
              <w:t>Nominal amount</w:t>
            </w:r>
          </w:p>
        </w:tc>
        <w:tc>
          <w:tcPr>
            <w:tcW w:w="1701" w:type="dxa"/>
            <w:tcBorders>
              <w:top w:val="single" w:sz="6" w:space="0" w:color="EDECED" w:themeColor="accent4"/>
              <w:bottom w:val="single" w:sz="12" w:space="0" w:color="D19000" w:themeColor="accent1"/>
            </w:tcBorders>
            <w:vAlign w:val="bottom"/>
          </w:tcPr>
          <w:p w14:paraId="346FC3A8" w14:textId="77777777" w:rsidR="00BC1DAE" w:rsidRPr="006E0599" w:rsidRDefault="00BC1DAE" w:rsidP="006E0599">
            <w:pPr>
              <w:pStyle w:val="Tabletext"/>
              <w:jc w:val="right"/>
            </w:pPr>
            <w:r w:rsidRPr="006E0599">
              <w:t>Less than 1 year</w:t>
            </w:r>
          </w:p>
        </w:tc>
        <w:tc>
          <w:tcPr>
            <w:tcW w:w="1701" w:type="dxa"/>
            <w:tcBorders>
              <w:top w:val="single" w:sz="6" w:space="0" w:color="EDECED" w:themeColor="accent4"/>
              <w:bottom w:val="single" w:sz="12" w:space="0" w:color="D19000" w:themeColor="accent1"/>
            </w:tcBorders>
            <w:vAlign w:val="bottom"/>
          </w:tcPr>
          <w:p w14:paraId="3EB1E00B" w14:textId="77777777" w:rsidR="00BC1DAE" w:rsidRPr="006E0599" w:rsidRDefault="00BC1DAE" w:rsidP="006E0599">
            <w:pPr>
              <w:pStyle w:val="Tabletext"/>
              <w:jc w:val="right"/>
            </w:pPr>
            <w:r w:rsidRPr="006E0599">
              <w:t>1 year – 5 years</w:t>
            </w:r>
          </w:p>
        </w:tc>
        <w:tc>
          <w:tcPr>
            <w:tcW w:w="1701" w:type="dxa"/>
            <w:tcBorders>
              <w:top w:val="single" w:sz="6" w:space="0" w:color="EDECED" w:themeColor="accent4"/>
              <w:bottom w:val="single" w:sz="12" w:space="0" w:color="D19000" w:themeColor="accent1"/>
            </w:tcBorders>
            <w:shd w:val="clear" w:color="auto" w:fill="F9F9F9"/>
            <w:vAlign w:val="bottom"/>
          </w:tcPr>
          <w:p w14:paraId="48ECE1EF" w14:textId="77777777" w:rsidR="00BC1DAE" w:rsidRPr="006E0599" w:rsidRDefault="00BC1DAE" w:rsidP="006E0599">
            <w:pPr>
              <w:pStyle w:val="Tabletext"/>
              <w:jc w:val="right"/>
            </w:pPr>
            <w:r w:rsidRPr="006E0599">
              <w:t>Total</w:t>
            </w:r>
          </w:p>
        </w:tc>
      </w:tr>
      <w:tr w:rsidR="00BC1DAE" w:rsidRPr="00D5454A" w14:paraId="0945C879" w14:textId="77777777" w:rsidTr="007D7225">
        <w:trPr>
          <w:trHeight w:val="227"/>
        </w:trPr>
        <w:tc>
          <w:tcPr>
            <w:tcW w:w="4535" w:type="dxa"/>
            <w:tcBorders>
              <w:top w:val="single" w:sz="12" w:space="0" w:color="D19000" w:themeColor="accent1"/>
              <w:bottom w:val="single" w:sz="6" w:space="0" w:color="209692"/>
            </w:tcBorders>
            <w:vAlign w:val="center"/>
          </w:tcPr>
          <w:p w14:paraId="376EDED6" w14:textId="118879DD" w:rsidR="00BC1DAE" w:rsidRPr="00736700" w:rsidRDefault="00BC1DAE" w:rsidP="00736700">
            <w:pPr>
              <w:pStyle w:val="TabletextsubheadTeal"/>
              <w:rPr>
                <w:rStyle w:val="ColourTealAA"/>
              </w:rPr>
            </w:pPr>
          </w:p>
        </w:tc>
        <w:tc>
          <w:tcPr>
            <w:tcW w:w="1701" w:type="dxa"/>
            <w:tcBorders>
              <w:top w:val="single" w:sz="12" w:space="0" w:color="D19000" w:themeColor="accent1"/>
              <w:bottom w:val="single" w:sz="6" w:space="0" w:color="209692"/>
            </w:tcBorders>
            <w:vAlign w:val="center"/>
          </w:tcPr>
          <w:p w14:paraId="33679075" w14:textId="77777777" w:rsidR="00BC1DAE" w:rsidRPr="00736700" w:rsidRDefault="00BC1DAE" w:rsidP="00736700">
            <w:pPr>
              <w:pStyle w:val="TabletextsubheadTeal"/>
              <w:rPr>
                <w:rStyle w:val="ColourTealAA"/>
              </w:rPr>
            </w:pPr>
            <w:r w:rsidRPr="00736700">
              <w:rPr>
                <w:rStyle w:val="ColourTealAA"/>
              </w:rPr>
              <w:t>$</w:t>
            </w:r>
          </w:p>
        </w:tc>
        <w:tc>
          <w:tcPr>
            <w:tcW w:w="1701" w:type="dxa"/>
            <w:tcBorders>
              <w:top w:val="single" w:sz="12" w:space="0" w:color="D19000" w:themeColor="accent1"/>
              <w:bottom w:val="single" w:sz="6" w:space="0" w:color="209692"/>
            </w:tcBorders>
            <w:vAlign w:val="center"/>
          </w:tcPr>
          <w:p w14:paraId="271DB4BE" w14:textId="77777777" w:rsidR="00BC1DAE" w:rsidRPr="00736700" w:rsidRDefault="00BC1DAE" w:rsidP="00736700">
            <w:pPr>
              <w:pStyle w:val="TabletextsubheadTeal"/>
              <w:rPr>
                <w:rStyle w:val="ColourTealAA"/>
              </w:rPr>
            </w:pPr>
            <w:r w:rsidRPr="00736700">
              <w:rPr>
                <w:rStyle w:val="ColourTealAA"/>
              </w:rPr>
              <w:t>$</w:t>
            </w:r>
          </w:p>
        </w:tc>
        <w:tc>
          <w:tcPr>
            <w:tcW w:w="1701" w:type="dxa"/>
            <w:tcBorders>
              <w:top w:val="single" w:sz="12" w:space="0" w:color="D19000" w:themeColor="accent1"/>
              <w:bottom w:val="single" w:sz="6" w:space="0" w:color="209692"/>
            </w:tcBorders>
            <w:shd w:val="clear" w:color="auto" w:fill="F9F9F9"/>
            <w:vAlign w:val="center"/>
          </w:tcPr>
          <w:p w14:paraId="39ABA781" w14:textId="77777777" w:rsidR="00BC1DAE" w:rsidRPr="00A25F56" w:rsidRDefault="00BC1DAE" w:rsidP="00736700">
            <w:pPr>
              <w:pStyle w:val="TabletextsubheadTeal"/>
              <w:rPr>
                <w:rStyle w:val="ColourTealAA"/>
                <w:color w:val="0B7D7A"/>
              </w:rPr>
            </w:pPr>
            <w:r w:rsidRPr="00A25F56">
              <w:rPr>
                <w:rStyle w:val="ColourTealAA"/>
                <w:color w:val="0B7D7A"/>
              </w:rPr>
              <w:t>$</w:t>
            </w:r>
          </w:p>
        </w:tc>
      </w:tr>
      <w:tr w:rsidR="00D5454A" w:rsidRPr="00D5454A" w14:paraId="522F93E1" w14:textId="77777777" w:rsidTr="007D7225">
        <w:trPr>
          <w:trHeight w:val="454"/>
        </w:trPr>
        <w:tc>
          <w:tcPr>
            <w:tcW w:w="4535" w:type="dxa"/>
            <w:tcBorders>
              <w:top w:val="single" w:sz="6" w:space="0" w:color="209692"/>
              <w:bottom w:val="nil"/>
            </w:tcBorders>
            <w:vAlign w:val="bottom"/>
          </w:tcPr>
          <w:p w14:paraId="2B3A1868" w14:textId="14D97A96" w:rsidR="00D5454A" w:rsidRPr="006E0599" w:rsidRDefault="00D5454A" w:rsidP="006E0599">
            <w:pPr>
              <w:pStyle w:val="Tabletext"/>
              <w:rPr>
                <w:rStyle w:val="Strong"/>
              </w:rPr>
            </w:pPr>
            <w:r w:rsidRPr="006E0599">
              <w:rPr>
                <w:rStyle w:val="Strong"/>
              </w:rPr>
              <w:t>2025</w:t>
            </w:r>
          </w:p>
        </w:tc>
        <w:tc>
          <w:tcPr>
            <w:tcW w:w="1701" w:type="dxa"/>
            <w:tcBorders>
              <w:top w:val="single" w:sz="6" w:space="0" w:color="209692"/>
              <w:bottom w:val="nil"/>
            </w:tcBorders>
            <w:vAlign w:val="center"/>
          </w:tcPr>
          <w:p w14:paraId="6EC71F9A" w14:textId="77777777" w:rsidR="00D5454A" w:rsidRPr="006E0599" w:rsidRDefault="00D5454A" w:rsidP="006E0599">
            <w:pPr>
              <w:pStyle w:val="Tabletext"/>
              <w:jc w:val="right"/>
              <w:rPr>
                <w:rStyle w:val="Strong"/>
                <w:b w:val="0"/>
                <w:bCs w:val="0"/>
              </w:rPr>
            </w:pPr>
          </w:p>
        </w:tc>
        <w:tc>
          <w:tcPr>
            <w:tcW w:w="1701" w:type="dxa"/>
            <w:tcBorders>
              <w:top w:val="single" w:sz="6" w:space="0" w:color="209692"/>
              <w:bottom w:val="nil"/>
            </w:tcBorders>
            <w:vAlign w:val="center"/>
          </w:tcPr>
          <w:p w14:paraId="68143E45" w14:textId="77777777" w:rsidR="00D5454A" w:rsidRPr="006E0599" w:rsidRDefault="00D5454A" w:rsidP="006E0599">
            <w:pPr>
              <w:pStyle w:val="Tabletext"/>
              <w:jc w:val="right"/>
              <w:rPr>
                <w:rStyle w:val="Strong"/>
                <w:b w:val="0"/>
                <w:bCs w:val="0"/>
              </w:rPr>
            </w:pPr>
          </w:p>
        </w:tc>
        <w:tc>
          <w:tcPr>
            <w:tcW w:w="1701" w:type="dxa"/>
            <w:tcBorders>
              <w:top w:val="single" w:sz="6" w:space="0" w:color="209692"/>
              <w:bottom w:val="nil"/>
            </w:tcBorders>
            <w:shd w:val="clear" w:color="auto" w:fill="F9F9F9"/>
            <w:vAlign w:val="center"/>
          </w:tcPr>
          <w:p w14:paraId="6BA5C97C" w14:textId="77777777" w:rsidR="00D5454A" w:rsidRPr="006E0599" w:rsidRDefault="00D5454A" w:rsidP="006E0599">
            <w:pPr>
              <w:pStyle w:val="Tabletext"/>
              <w:jc w:val="right"/>
              <w:rPr>
                <w:rStyle w:val="Strong"/>
                <w:b w:val="0"/>
                <w:bCs w:val="0"/>
              </w:rPr>
            </w:pPr>
          </w:p>
        </w:tc>
      </w:tr>
      <w:tr w:rsidR="00BC1DAE" w:rsidRPr="00D5454A" w14:paraId="5F5E943D" w14:textId="77777777" w:rsidTr="006B1ACF">
        <w:trPr>
          <w:trHeight w:val="227"/>
        </w:trPr>
        <w:tc>
          <w:tcPr>
            <w:tcW w:w="4535" w:type="dxa"/>
            <w:tcBorders>
              <w:top w:val="nil"/>
              <w:bottom w:val="single" w:sz="6" w:space="0" w:color="1E2028" w:themeColor="text1"/>
            </w:tcBorders>
            <w:vAlign w:val="center"/>
          </w:tcPr>
          <w:p w14:paraId="55287DCE" w14:textId="77777777" w:rsidR="00BC1DAE" w:rsidRPr="006E0599" w:rsidRDefault="00BC1DAE" w:rsidP="006E0599">
            <w:pPr>
              <w:pStyle w:val="Tabletext"/>
            </w:pPr>
            <w:r w:rsidRPr="006E0599">
              <w:t>Operating commitments payable</w:t>
            </w:r>
          </w:p>
        </w:tc>
        <w:tc>
          <w:tcPr>
            <w:tcW w:w="1701" w:type="dxa"/>
            <w:tcBorders>
              <w:top w:val="nil"/>
              <w:bottom w:val="single" w:sz="6" w:space="0" w:color="1E2028" w:themeColor="text1"/>
            </w:tcBorders>
            <w:vAlign w:val="center"/>
          </w:tcPr>
          <w:p w14:paraId="0D6F3C5A" w14:textId="77777777" w:rsidR="00BC1DAE" w:rsidRPr="006E0599" w:rsidRDefault="00BC1DAE" w:rsidP="006E0599">
            <w:pPr>
              <w:pStyle w:val="Tabletext"/>
              <w:jc w:val="right"/>
            </w:pPr>
            <w:r w:rsidRPr="006E0599">
              <w:t>2,148,828</w:t>
            </w:r>
          </w:p>
        </w:tc>
        <w:tc>
          <w:tcPr>
            <w:tcW w:w="1701" w:type="dxa"/>
            <w:tcBorders>
              <w:top w:val="nil"/>
              <w:bottom w:val="single" w:sz="6" w:space="0" w:color="1E2028" w:themeColor="text1"/>
            </w:tcBorders>
            <w:vAlign w:val="center"/>
          </w:tcPr>
          <w:p w14:paraId="7F6B0D7A" w14:textId="77777777" w:rsidR="00BC1DAE" w:rsidRPr="006E0599" w:rsidRDefault="00BC1DAE" w:rsidP="006E0599">
            <w:pPr>
              <w:pStyle w:val="Tabletext"/>
              <w:jc w:val="right"/>
            </w:pPr>
            <w:r w:rsidRPr="006E0599">
              <w:t>589,716</w:t>
            </w:r>
          </w:p>
        </w:tc>
        <w:tc>
          <w:tcPr>
            <w:tcW w:w="1701" w:type="dxa"/>
            <w:tcBorders>
              <w:top w:val="nil"/>
              <w:bottom w:val="single" w:sz="6" w:space="0" w:color="1E2028" w:themeColor="text1"/>
            </w:tcBorders>
            <w:shd w:val="clear" w:color="auto" w:fill="F9F9F9"/>
            <w:vAlign w:val="center"/>
          </w:tcPr>
          <w:p w14:paraId="48F0F7C8" w14:textId="77777777" w:rsidR="00BC1DAE" w:rsidRPr="006E0599" w:rsidRDefault="00BC1DAE" w:rsidP="006E0599">
            <w:pPr>
              <w:pStyle w:val="Tabletext"/>
              <w:jc w:val="right"/>
            </w:pPr>
            <w:r w:rsidRPr="006E0599">
              <w:t>2,738,544</w:t>
            </w:r>
          </w:p>
        </w:tc>
      </w:tr>
      <w:tr w:rsidR="00BC1DAE" w:rsidRPr="00D5454A" w14:paraId="7713BD28" w14:textId="77777777" w:rsidTr="006B1ACF">
        <w:trPr>
          <w:trHeight w:val="227"/>
        </w:trPr>
        <w:tc>
          <w:tcPr>
            <w:tcW w:w="4535" w:type="dxa"/>
            <w:tcBorders>
              <w:top w:val="single" w:sz="6" w:space="0" w:color="1E2028" w:themeColor="text1"/>
              <w:bottom w:val="single" w:sz="6" w:space="0" w:color="1E2028" w:themeColor="text1"/>
            </w:tcBorders>
            <w:vAlign w:val="center"/>
          </w:tcPr>
          <w:p w14:paraId="4A69C72B" w14:textId="77777777" w:rsidR="00BC1DAE" w:rsidRPr="006E0599" w:rsidRDefault="00BC1DAE" w:rsidP="006E0599">
            <w:pPr>
              <w:pStyle w:val="Tabletext"/>
              <w:rPr>
                <w:rStyle w:val="Strong"/>
              </w:rPr>
            </w:pPr>
            <w:r w:rsidRPr="006E0599">
              <w:rPr>
                <w:rStyle w:val="Strong"/>
              </w:rPr>
              <w:t>Total commitments</w:t>
            </w:r>
          </w:p>
        </w:tc>
        <w:tc>
          <w:tcPr>
            <w:tcW w:w="1701" w:type="dxa"/>
            <w:tcBorders>
              <w:top w:val="single" w:sz="6" w:space="0" w:color="1E2028" w:themeColor="text1"/>
              <w:bottom w:val="single" w:sz="6" w:space="0" w:color="1E2028" w:themeColor="text1"/>
            </w:tcBorders>
            <w:vAlign w:val="center"/>
          </w:tcPr>
          <w:p w14:paraId="570AA2BF" w14:textId="77777777" w:rsidR="00BC1DAE" w:rsidRPr="006E0599" w:rsidRDefault="00BC1DAE" w:rsidP="006E0599">
            <w:pPr>
              <w:pStyle w:val="Tabletext"/>
              <w:jc w:val="right"/>
              <w:rPr>
                <w:rStyle w:val="Strong"/>
              </w:rPr>
            </w:pPr>
            <w:r w:rsidRPr="006E0599">
              <w:rPr>
                <w:rStyle w:val="Strong"/>
              </w:rPr>
              <w:t>2,148,828</w:t>
            </w:r>
          </w:p>
        </w:tc>
        <w:tc>
          <w:tcPr>
            <w:tcW w:w="1701" w:type="dxa"/>
            <w:tcBorders>
              <w:top w:val="single" w:sz="6" w:space="0" w:color="1E2028" w:themeColor="text1"/>
              <w:bottom w:val="single" w:sz="6" w:space="0" w:color="1E2028" w:themeColor="text1"/>
            </w:tcBorders>
            <w:vAlign w:val="center"/>
          </w:tcPr>
          <w:p w14:paraId="4E126954" w14:textId="77777777" w:rsidR="00BC1DAE" w:rsidRPr="006E0599" w:rsidRDefault="00BC1DAE" w:rsidP="006E0599">
            <w:pPr>
              <w:pStyle w:val="Tabletext"/>
              <w:jc w:val="right"/>
              <w:rPr>
                <w:rStyle w:val="Strong"/>
              </w:rPr>
            </w:pPr>
            <w:r w:rsidRPr="006E0599">
              <w:rPr>
                <w:rStyle w:val="Strong"/>
              </w:rPr>
              <w:t>589,716</w:t>
            </w:r>
          </w:p>
        </w:tc>
        <w:tc>
          <w:tcPr>
            <w:tcW w:w="1701" w:type="dxa"/>
            <w:tcBorders>
              <w:top w:val="single" w:sz="6" w:space="0" w:color="1E2028" w:themeColor="text1"/>
              <w:bottom w:val="single" w:sz="6" w:space="0" w:color="1E2028" w:themeColor="text1"/>
            </w:tcBorders>
            <w:shd w:val="clear" w:color="auto" w:fill="F9F9F9"/>
            <w:vAlign w:val="center"/>
          </w:tcPr>
          <w:p w14:paraId="335FA398" w14:textId="77777777" w:rsidR="00BC1DAE" w:rsidRPr="006E0599" w:rsidRDefault="00BC1DAE" w:rsidP="006E0599">
            <w:pPr>
              <w:pStyle w:val="Tabletext"/>
              <w:jc w:val="right"/>
              <w:rPr>
                <w:rStyle w:val="Strong"/>
              </w:rPr>
            </w:pPr>
            <w:r w:rsidRPr="006E0599">
              <w:rPr>
                <w:rStyle w:val="Strong"/>
              </w:rPr>
              <w:t>2,738,544</w:t>
            </w:r>
          </w:p>
        </w:tc>
      </w:tr>
      <w:tr w:rsidR="00BC1DAE" w:rsidRPr="00D5454A" w14:paraId="2B203A95" w14:textId="77777777" w:rsidTr="006B1ACF">
        <w:trPr>
          <w:trHeight w:val="454"/>
        </w:trPr>
        <w:tc>
          <w:tcPr>
            <w:tcW w:w="4535" w:type="dxa"/>
            <w:tcBorders>
              <w:top w:val="single" w:sz="6" w:space="0" w:color="1E2028" w:themeColor="text1"/>
              <w:bottom w:val="nil"/>
            </w:tcBorders>
            <w:vAlign w:val="bottom"/>
          </w:tcPr>
          <w:p w14:paraId="0CA1B1A2" w14:textId="77777777" w:rsidR="00BC1DAE" w:rsidRPr="006E0599" w:rsidRDefault="00BC1DAE" w:rsidP="006E0599">
            <w:pPr>
              <w:pStyle w:val="Tabletext"/>
              <w:rPr>
                <w:rStyle w:val="Strong"/>
              </w:rPr>
            </w:pPr>
            <w:r w:rsidRPr="006E0599">
              <w:rPr>
                <w:rStyle w:val="Strong"/>
              </w:rPr>
              <w:t>2024</w:t>
            </w:r>
          </w:p>
        </w:tc>
        <w:tc>
          <w:tcPr>
            <w:tcW w:w="1701" w:type="dxa"/>
            <w:tcBorders>
              <w:top w:val="single" w:sz="6" w:space="0" w:color="1E2028" w:themeColor="text1"/>
              <w:bottom w:val="nil"/>
            </w:tcBorders>
            <w:vAlign w:val="center"/>
          </w:tcPr>
          <w:p w14:paraId="32284B26" w14:textId="77777777" w:rsidR="00BC1DAE" w:rsidRPr="006E0599" w:rsidRDefault="00BC1DAE" w:rsidP="006E0599">
            <w:pPr>
              <w:pStyle w:val="Tabletext"/>
              <w:jc w:val="right"/>
              <w:rPr>
                <w:rStyle w:val="Strong"/>
                <w:b w:val="0"/>
                <w:bCs w:val="0"/>
              </w:rPr>
            </w:pPr>
          </w:p>
        </w:tc>
        <w:tc>
          <w:tcPr>
            <w:tcW w:w="1701" w:type="dxa"/>
            <w:tcBorders>
              <w:top w:val="single" w:sz="6" w:space="0" w:color="1E2028" w:themeColor="text1"/>
              <w:bottom w:val="nil"/>
            </w:tcBorders>
            <w:vAlign w:val="center"/>
          </w:tcPr>
          <w:p w14:paraId="4ED7CC97" w14:textId="77777777" w:rsidR="00BC1DAE" w:rsidRPr="006E0599" w:rsidRDefault="00BC1DAE" w:rsidP="006E0599">
            <w:pPr>
              <w:pStyle w:val="Tabletext"/>
              <w:jc w:val="right"/>
              <w:rPr>
                <w:rStyle w:val="Strong"/>
                <w:b w:val="0"/>
                <w:bCs w:val="0"/>
              </w:rPr>
            </w:pPr>
          </w:p>
        </w:tc>
        <w:tc>
          <w:tcPr>
            <w:tcW w:w="1701" w:type="dxa"/>
            <w:tcBorders>
              <w:top w:val="single" w:sz="6" w:space="0" w:color="1E2028" w:themeColor="text1"/>
              <w:bottom w:val="nil"/>
            </w:tcBorders>
            <w:shd w:val="clear" w:color="auto" w:fill="F9F9F9"/>
            <w:vAlign w:val="center"/>
          </w:tcPr>
          <w:p w14:paraId="47D0AA40" w14:textId="77777777" w:rsidR="00BC1DAE" w:rsidRPr="006E0599" w:rsidRDefault="00BC1DAE" w:rsidP="006E0599">
            <w:pPr>
              <w:pStyle w:val="Tabletext"/>
              <w:jc w:val="right"/>
              <w:rPr>
                <w:rStyle w:val="Strong"/>
                <w:b w:val="0"/>
                <w:bCs w:val="0"/>
              </w:rPr>
            </w:pPr>
          </w:p>
        </w:tc>
      </w:tr>
      <w:tr w:rsidR="00BC1DAE" w:rsidRPr="00D5454A" w14:paraId="484447F1" w14:textId="77777777" w:rsidTr="006B1ACF">
        <w:trPr>
          <w:trHeight w:val="227"/>
        </w:trPr>
        <w:tc>
          <w:tcPr>
            <w:tcW w:w="4535" w:type="dxa"/>
            <w:tcBorders>
              <w:top w:val="nil"/>
              <w:bottom w:val="single" w:sz="6" w:space="0" w:color="1E2028" w:themeColor="text1"/>
            </w:tcBorders>
            <w:vAlign w:val="center"/>
          </w:tcPr>
          <w:p w14:paraId="0E743E19" w14:textId="77777777" w:rsidR="00BC1DAE" w:rsidRPr="006E0599" w:rsidRDefault="00BC1DAE" w:rsidP="006E0599">
            <w:pPr>
              <w:pStyle w:val="Tabletext"/>
            </w:pPr>
            <w:r w:rsidRPr="006E0599">
              <w:t>Operating commitments payable</w:t>
            </w:r>
          </w:p>
        </w:tc>
        <w:tc>
          <w:tcPr>
            <w:tcW w:w="1701" w:type="dxa"/>
            <w:tcBorders>
              <w:top w:val="nil"/>
              <w:bottom w:val="single" w:sz="6" w:space="0" w:color="1E2028" w:themeColor="text1"/>
            </w:tcBorders>
            <w:vAlign w:val="center"/>
          </w:tcPr>
          <w:p w14:paraId="1C7F0200" w14:textId="77777777" w:rsidR="00BC1DAE" w:rsidRPr="006E0599" w:rsidRDefault="00BC1DAE" w:rsidP="006E0599">
            <w:pPr>
              <w:pStyle w:val="Tabletext"/>
              <w:jc w:val="right"/>
            </w:pPr>
            <w:r w:rsidRPr="006E0599">
              <w:t>2,005,734</w:t>
            </w:r>
          </w:p>
        </w:tc>
        <w:tc>
          <w:tcPr>
            <w:tcW w:w="1701" w:type="dxa"/>
            <w:tcBorders>
              <w:top w:val="nil"/>
              <w:bottom w:val="single" w:sz="6" w:space="0" w:color="1E2028" w:themeColor="text1"/>
            </w:tcBorders>
            <w:vAlign w:val="center"/>
          </w:tcPr>
          <w:p w14:paraId="4F7C8753" w14:textId="77777777" w:rsidR="00BC1DAE" w:rsidRPr="006E0599" w:rsidRDefault="00BC1DAE" w:rsidP="006E0599">
            <w:pPr>
              <w:pStyle w:val="Tabletext"/>
              <w:jc w:val="right"/>
            </w:pPr>
            <w:r w:rsidRPr="006E0599">
              <w:t>776,826</w:t>
            </w:r>
          </w:p>
        </w:tc>
        <w:tc>
          <w:tcPr>
            <w:tcW w:w="1701" w:type="dxa"/>
            <w:tcBorders>
              <w:top w:val="nil"/>
              <w:bottom w:val="single" w:sz="6" w:space="0" w:color="1E2028" w:themeColor="text1"/>
            </w:tcBorders>
            <w:shd w:val="clear" w:color="auto" w:fill="F9F9F9"/>
            <w:vAlign w:val="center"/>
          </w:tcPr>
          <w:p w14:paraId="7760665F" w14:textId="77777777" w:rsidR="00BC1DAE" w:rsidRPr="006E0599" w:rsidRDefault="00BC1DAE" w:rsidP="006E0599">
            <w:pPr>
              <w:pStyle w:val="Tabletext"/>
              <w:jc w:val="right"/>
            </w:pPr>
            <w:r w:rsidRPr="006E0599">
              <w:t>2,782,560</w:t>
            </w:r>
          </w:p>
        </w:tc>
      </w:tr>
      <w:tr w:rsidR="00BC1DAE" w:rsidRPr="00D5454A" w14:paraId="340DD8E3" w14:textId="77777777" w:rsidTr="006B1ACF">
        <w:trPr>
          <w:trHeight w:val="227"/>
        </w:trPr>
        <w:tc>
          <w:tcPr>
            <w:tcW w:w="4535" w:type="dxa"/>
            <w:tcBorders>
              <w:top w:val="single" w:sz="6" w:space="0" w:color="1E2028" w:themeColor="text1"/>
              <w:bottom w:val="single" w:sz="6" w:space="0" w:color="1E2028" w:themeColor="text1"/>
            </w:tcBorders>
            <w:vAlign w:val="center"/>
          </w:tcPr>
          <w:p w14:paraId="7E88C4EF" w14:textId="77777777" w:rsidR="00BC1DAE" w:rsidRPr="006E0599" w:rsidRDefault="00BC1DAE" w:rsidP="006E0599">
            <w:pPr>
              <w:pStyle w:val="Tabletext"/>
              <w:rPr>
                <w:rStyle w:val="Strong"/>
              </w:rPr>
            </w:pPr>
            <w:r w:rsidRPr="006E0599">
              <w:rPr>
                <w:rStyle w:val="Strong"/>
              </w:rPr>
              <w:t>Total commitments</w:t>
            </w:r>
          </w:p>
        </w:tc>
        <w:tc>
          <w:tcPr>
            <w:tcW w:w="1701" w:type="dxa"/>
            <w:tcBorders>
              <w:top w:val="single" w:sz="6" w:space="0" w:color="1E2028" w:themeColor="text1"/>
              <w:bottom w:val="single" w:sz="6" w:space="0" w:color="1E2028" w:themeColor="text1"/>
            </w:tcBorders>
            <w:vAlign w:val="center"/>
          </w:tcPr>
          <w:p w14:paraId="5FF8039A" w14:textId="77777777" w:rsidR="00BC1DAE" w:rsidRPr="006E0599" w:rsidRDefault="00BC1DAE" w:rsidP="006E0599">
            <w:pPr>
              <w:pStyle w:val="Tabletext"/>
              <w:jc w:val="right"/>
              <w:rPr>
                <w:rStyle w:val="Strong"/>
              </w:rPr>
            </w:pPr>
            <w:r w:rsidRPr="006E0599">
              <w:rPr>
                <w:rStyle w:val="Strong"/>
              </w:rPr>
              <w:t>2,005,734</w:t>
            </w:r>
          </w:p>
        </w:tc>
        <w:tc>
          <w:tcPr>
            <w:tcW w:w="1701" w:type="dxa"/>
            <w:tcBorders>
              <w:top w:val="single" w:sz="6" w:space="0" w:color="1E2028" w:themeColor="text1"/>
              <w:bottom w:val="single" w:sz="6" w:space="0" w:color="1E2028" w:themeColor="text1"/>
            </w:tcBorders>
            <w:vAlign w:val="center"/>
          </w:tcPr>
          <w:p w14:paraId="48AF11AC" w14:textId="77777777" w:rsidR="00BC1DAE" w:rsidRPr="006E0599" w:rsidRDefault="00BC1DAE" w:rsidP="006E0599">
            <w:pPr>
              <w:pStyle w:val="Tabletext"/>
              <w:jc w:val="right"/>
              <w:rPr>
                <w:rStyle w:val="Strong"/>
              </w:rPr>
            </w:pPr>
            <w:r w:rsidRPr="006E0599">
              <w:rPr>
                <w:rStyle w:val="Strong"/>
              </w:rPr>
              <w:t>776,826</w:t>
            </w:r>
          </w:p>
        </w:tc>
        <w:tc>
          <w:tcPr>
            <w:tcW w:w="1701" w:type="dxa"/>
            <w:tcBorders>
              <w:top w:val="single" w:sz="6" w:space="0" w:color="1E2028" w:themeColor="text1"/>
              <w:bottom w:val="single" w:sz="6" w:space="0" w:color="1E2028" w:themeColor="text1"/>
            </w:tcBorders>
            <w:shd w:val="clear" w:color="auto" w:fill="F9F9F9"/>
            <w:vAlign w:val="center"/>
          </w:tcPr>
          <w:p w14:paraId="7F45CE72" w14:textId="77777777" w:rsidR="00BC1DAE" w:rsidRPr="006E0599" w:rsidRDefault="00BC1DAE" w:rsidP="006E0599">
            <w:pPr>
              <w:pStyle w:val="Tabletext"/>
              <w:jc w:val="right"/>
              <w:rPr>
                <w:rStyle w:val="Strong"/>
              </w:rPr>
            </w:pPr>
            <w:r w:rsidRPr="006E0599">
              <w:rPr>
                <w:rStyle w:val="Strong"/>
              </w:rPr>
              <w:t>2,782,560</w:t>
            </w:r>
          </w:p>
        </w:tc>
      </w:tr>
    </w:tbl>
    <w:p w14:paraId="12463E7B" w14:textId="77777777" w:rsidR="00BC1DAE" w:rsidRDefault="00BC1DAE" w:rsidP="00BC1DAE"/>
    <w:p w14:paraId="2BD7A923" w14:textId="77777777" w:rsidR="00BC1DAE" w:rsidRDefault="00BC1DAE" w:rsidP="00BC1DAE">
      <w:r>
        <w:br w:type="page"/>
      </w:r>
    </w:p>
    <w:p w14:paraId="0B805CE3" w14:textId="10C30EB4" w:rsidR="00BC1DAE" w:rsidRDefault="00BC1DAE" w:rsidP="00E57722">
      <w:pPr>
        <w:pStyle w:val="Heading3Notes"/>
      </w:pPr>
      <w:bookmarkStart w:id="532" w:name="_Toc209273579"/>
      <w:bookmarkStart w:id="533" w:name="_Toc209274405"/>
      <w:bookmarkStart w:id="534" w:name="_Toc210220116"/>
      <w:r w:rsidRPr="006D450E">
        <w:lastRenderedPageBreak/>
        <w:t xml:space="preserve">Note </w:t>
      </w:r>
      <w:r>
        <w:t>7</w:t>
      </w:r>
      <w:r w:rsidR="00D5454A">
        <w:t xml:space="preserve"> – </w:t>
      </w:r>
      <w:r w:rsidRPr="00BF5738">
        <w:t>Risks, contingencies, and valuation judgements</w:t>
      </w:r>
      <w:bookmarkEnd w:id="532"/>
      <w:bookmarkEnd w:id="533"/>
      <w:bookmarkEnd w:id="534"/>
    </w:p>
    <w:p w14:paraId="5D1626C8" w14:textId="77777777" w:rsidR="00D5454A" w:rsidRDefault="00D5454A" w:rsidP="003B2E2E">
      <w:pPr>
        <w:pStyle w:val="Heading4"/>
        <w:sectPr w:rsidR="00D5454A" w:rsidSect="00D965B0">
          <w:type w:val="continuous"/>
          <w:pgSz w:w="11901" w:h="16817"/>
          <w:pgMar w:top="2268" w:right="1134" w:bottom="1134" w:left="1134" w:header="709" w:footer="709" w:gutter="0"/>
          <w:cols w:space="708"/>
          <w:docGrid w:linePitch="360"/>
        </w:sectPr>
      </w:pPr>
    </w:p>
    <w:p w14:paraId="39FD2E1A" w14:textId="77777777" w:rsidR="00D5454A" w:rsidRPr="00D5454A" w:rsidRDefault="00D5454A" w:rsidP="00DD0F63">
      <w:pPr>
        <w:pStyle w:val="Heading4"/>
      </w:pPr>
      <w:bookmarkStart w:id="535" w:name="_Toc209281208"/>
      <w:r w:rsidRPr="00DD0F63">
        <w:t>Introduction</w:t>
      </w:r>
      <w:bookmarkEnd w:id="535"/>
    </w:p>
    <w:p w14:paraId="300A116B" w14:textId="325B3AB1" w:rsidR="00D5454A" w:rsidRPr="00D5454A" w:rsidRDefault="00D5454A" w:rsidP="00D5454A">
      <w:r w:rsidRPr="00D5454A">
        <w:t xml:space="preserve">It is often necessary for the Academy to make judgements and estimates associated with recognition and measurement of items in the financial statements. </w:t>
      </w:r>
    </w:p>
    <w:p w14:paraId="0D4B0839" w14:textId="77777777" w:rsidR="00D5454A" w:rsidRPr="00D5454A" w:rsidRDefault="00D5454A" w:rsidP="00D5454A">
      <w:r w:rsidRPr="00D5454A">
        <w:t>This section sets out financial instrument specific information, as well as those items that are contingent in nature or require a higher level of judgement to be applied, which for the Academy related mainly to fair value determination.</w:t>
      </w:r>
    </w:p>
    <w:p w14:paraId="39FD79FD" w14:textId="77777777" w:rsidR="00D5454A" w:rsidRPr="00D5454A" w:rsidRDefault="00D5454A" w:rsidP="00DD0F63">
      <w:pPr>
        <w:pStyle w:val="Heading4"/>
        <w:rPr>
          <w:i/>
        </w:rPr>
      </w:pPr>
      <w:bookmarkStart w:id="536" w:name="_Toc209281209"/>
      <w:r w:rsidRPr="00DD0F63">
        <w:t>Structure</w:t>
      </w:r>
      <w:bookmarkEnd w:id="536"/>
    </w:p>
    <w:p w14:paraId="4C3DC3FD" w14:textId="06F51032" w:rsidR="00D5454A" w:rsidRPr="00D5454A" w:rsidRDefault="00D5454A" w:rsidP="003B2E2E">
      <w:pPr>
        <w:pStyle w:val="NormalStructureList"/>
      </w:pPr>
      <w:bookmarkStart w:id="537" w:name="_Toc209274406"/>
      <w:r>
        <w:t>7.1</w:t>
      </w:r>
      <w:r>
        <w:tab/>
      </w:r>
      <w:r w:rsidRPr="00D5454A">
        <w:t>Financial instruments specific disclosures</w:t>
      </w:r>
      <w:bookmarkEnd w:id="537"/>
    </w:p>
    <w:p w14:paraId="78949C05" w14:textId="42743E0B" w:rsidR="00D5454A" w:rsidRPr="00D5454A" w:rsidRDefault="00D5454A" w:rsidP="00EE6EC5">
      <w:pPr>
        <w:pStyle w:val="NormalStructureListlevel2"/>
      </w:pPr>
      <w:bookmarkStart w:id="538" w:name="_Toc209274407"/>
      <w:r>
        <w:t>7.1.1</w:t>
      </w:r>
      <w:r>
        <w:tab/>
      </w:r>
      <w:r w:rsidRPr="00D5454A">
        <w:t xml:space="preserve">Financial </w:t>
      </w:r>
      <w:r w:rsidRPr="00EE6EC5">
        <w:t>instruments</w:t>
      </w:r>
      <w:r w:rsidRPr="00D5454A">
        <w:t xml:space="preserve"> – net gain/(loss) on financial instruments by category</w:t>
      </w:r>
      <w:bookmarkEnd w:id="538"/>
    </w:p>
    <w:p w14:paraId="78326738" w14:textId="3AF43A4F" w:rsidR="00D5454A" w:rsidRPr="00D5454A" w:rsidRDefault="00D5454A" w:rsidP="003B2E2E">
      <w:pPr>
        <w:pStyle w:val="NormalStructureList"/>
      </w:pPr>
      <w:bookmarkStart w:id="539" w:name="_Toc209274408"/>
      <w:r>
        <w:t>7.2</w:t>
      </w:r>
      <w:r>
        <w:tab/>
      </w:r>
      <w:r w:rsidRPr="00D5454A">
        <w:t>Contingent liabilities</w:t>
      </w:r>
      <w:bookmarkEnd w:id="539"/>
    </w:p>
    <w:p w14:paraId="40AED5D7" w14:textId="421F5043" w:rsidR="00D5454A" w:rsidRPr="00D5454A" w:rsidRDefault="00D5454A" w:rsidP="003B2E2E">
      <w:pPr>
        <w:pStyle w:val="NormalStructureList"/>
      </w:pPr>
      <w:bookmarkStart w:id="540" w:name="_Toc209274409"/>
      <w:r>
        <w:t>7.3</w:t>
      </w:r>
      <w:r>
        <w:tab/>
      </w:r>
      <w:r w:rsidRPr="00D5454A">
        <w:t>Fair value determination</w:t>
      </w:r>
      <w:bookmarkEnd w:id="540"/>
    </w:p>
    <w:p w14:paraId="7C583367" w14:textId="1B630F33" w:rsidR="00BC1DAE" w:rsidRDefault="00D5454A" w:rsidP="00EE6EC5">
      <w:pPr>
        <w:pStyle w:val="NormalStructureListlevel2"/>
      </w:pPr>
      <w:bookmarkStart w:id="541" w:name="_Toc209274410"/>
      <w:r>
        <w:t>7.3.1</w:t>
      </w:r>
      <w:r>
        <w:tab/>
      </w:r>
      <w:r w:rsidRPr="00D5454A">
        <w:t>Fair value determination: Non-financial physical assets</w:t>
      </w:r>
      <w:bookmarkEnd w:id="541"/>
    </w:p>
    <w:p w14:paraId="35DA9E79" w14:textId="77777777" w:rsidR="00D5454A" w:rsidRDefault="00D5454A" w:rsidP="003B2E2E">
      <w:pPr>
        <w:pStyle w:val="Heading4"/>
        <w:sectPr w:rsidR="00D5454A" w:rsidSect="00D5454A">
          <w:type w:val="continuous"/>
          <w:pgSz w:w="11901" w:h="16817"/>
          <w:pgMar w:top="2268" w:right="1134" w:bottom="1134" w:left="1134" w:header="709" w:footer="709" w:gutter="0"/>
          <w:cols w:num="2" w:space="454"/>
          <w:docGrid w:linePitch="360"/>
        </w:sectPr>
      </w:pPr>
      <w:bookmarkStart w:id="542" w:name="_Toc141718221"/>
    </w:p>
    <w:p w14:paraId="1F4E288B" w14:textId="77777777" w:rsidR="00D5454A" w:rsidRDefault="00D5454A" w:rsidP="00D5454A"/>
    <w:p w14:paraId="5EB8FE69" w14:textId="1EFE5D4D" w:rsidR="00BC1DAE" w:rsidRPr="00AF62D9" w:rsidRDefault="00BC1DAE" w:rsidP="00594871">
      <w:pPr>
        <w:pStyle w:val="Heading4Notes"/>
      </w:pPr>
      <w:bookmarkStart w:id="543" w:name="_Toc210220117"/>
      <w:r>
        <w:t>7.1</w:t>
      </w:r>
      <w:r w:rsidR="00D5454A">
        <w:tab/>
      </w:r>
      <w:r w:rsidRPr="00D5454A">
        <w:t>Financial</w:t>
      </w:r>
      <w:r>
        <w:t xml:space="preserve"> instruments </w:t>
      </w:r>
      <w:r w:rsidRPr="00C52B03">
        <w:t>specific</w:t>
      </w:r>
      <w:r>
        <w:t xml:space="preserve"> disclosures</w:t>
      </w:r>
      <w:bookmarkEnd w:id="543"/>
    </w:p>
    <w:bookmarkEnd w:id="542"/>
    <w:p w14:paraId="7A04F60E" w14:textId="77777777" w:rsidR="00BC1DAE" w:rsidRDefault="00BC1DAE" w:rsidP="00D5454A">
      <w:r w:rsidRPr="00497A0A">
        <w:t xml:space="preserve">Financial instruments arise out of contractual agreements that give rise to a financial asset of one entity and a financial liability or equity instrument of another entity. Due to the nature of the </w:t>
      </w:r>
      <w:r>
        <w:t>Academy</w:t>
      </w:r>
      <w:r w:rsidRPr="00497A0A">
        <w:t xml:space="preserve">’s activities, certain financial assets and financial liabilities arise under statute rather than a contract (for example taxes, fines and penalties). Such assets and liabilities do not meet the definition of financial instruments in AASB 132 </w:t>
      </w:r>
      <w:r w:rsidRPr="00497A0A">
        <w:rPr>
          <w:i/>
          <w:iCs/>
        </w:rPr>
        <w:t>Financial Instruments: Presentation</w:t>
      </w:r>
      <w:r w:rsidRPr="00497A0A">
        <w:t>.</w:t>
      </w:r>
    </w:p>
    <w:p w14:paraId="2B607737" w14:textId="77777777" w:rsidR="00BC1DAE" w:rsidRPr="00DD0F63" w:rsidRDefault="00BC1DAE" w:rsidP="00DD0F63">
      <w:pPr>
        <w:pStyle w:val="Heading6"/>
      </w:pPr>
      <w:r w:rsidRPr="00DD0F63">
        <w:t>Categories of financial assets</w:t>
      </w:r>
    </w:p>
    <w:p w14:paraId="2ECA43AF" w14:textId="77777777" w:rsidR="00BC1DAE" w:rsidRPr="00DD0F63" w:rsidRDefault="00BC1DAE" w:rsidP="00DD0F63">
      <w:pPr>
        <w:pStyle w:val="Heading7"/>
      </w:pPr>
      <w:r w:rsidRPr="00DD0F63">
        <w:t>Financial assets at amortised cost</w:t>
      </w:r>
    </w:p>
    <w:p w14:paraId="20936E16" w14:textId="77777777" w:rsidR="00BC1DAE" w:rsidRPr="001D054D" w:rsidRDefault="00BC1DAE" w:rsidP="00D5454A">
      <w:pPr>
        <w:rPr>
          <w:sz w:val="18"/>
          <w:szCs w:val="18"/>
        </w:rPr>
      </w:pPr>
      <w:r w:rsidRPr="001D054D">
        <w:rPr>
          <w:sz w:val="18"/>
          <w:szCs w:val="18"/>
        </w:rPr>
        <w:t>Financial assets are measured at amortised cost if both of the following criteria are met and the assets are not designated as fair value through net result:</w:t>
      </w:r>
    </w:p>
    <w:p w14:paraId="52F30FD8" w14:textId="77777777" w:rsidR="00BC1DAE" w:rsidRPr="00D5454A" w:rsidRDefault="00BC1DAE" w:rsidP="00D5454A">
      <w:pPr>
        <w:pStyle w:val="Bulletlist"/>
      </w:pPr>
      <w:r w:rsidRPr="001D054D">
        <w:t xml:space="preserve">the assets are </w:t>
      </w:r>
      <w:r w:rsidRPr="00D5454A">
        <w:t>held by the Academy to collect the contractual cash flows</w:t>
      </w:r>
    </w:p>
    <w:p w14:paraId="51B3A0BE" w14:textId="77777777" w:rsidR="00BC1DAE" w:rsidRPr="001D054D" w:rsidRDefault="00BC1DAE" w:rsidP="00D5454A">
      <w:pPr>
        <w:pStyle w:val="Bulletlist"/>
      </w:pPr>
      <w:r w:rsidRPr="00D5454A">
        <w:t>the assets’ con</w:t>
      </w:r>
      <w:r w:rsidRPr="001D054D">
        <w:t>tractual terms give rise to cash flows that are solely payments of principal and interests.</w:t>
      </w:r>
    </w:p>
    <w:p w14:paraId="732A799A" w14:textId="77777777" w:rsidR="00BC1DAE" w:rsidRPr="001D054D" w:rsidRDefault="00BC1DAE" w:rsidP="006E26DE">
      <w:pPr>
        <w:pStyle w:val="NormalAfterlist"/>
      </w:pPr>
      <w:r w:rsidRPr="001D054D">
        <w:t>These assets are initially recognised at fair val</w:t>
      </w:r>
      <w:r w:rsidRPr="006E26DE">
        <w:t xml:space="preserve">ue </w:t>
      </w:r>
      <w:r w:rsidRPr="001D054D">
        <w:t>plus any directly attributa</w:t>
      </w:r>
      <w:r w:rsidRPr="006E26DE">
        <w:t>bl</w:t>
      </w:r>
      <w:r w:rsidRPr="001D054D">
        <w:t xml:space="preserve">e transaction costs and subsequently measured at amortised cost using the effective interest method less any impairment. </w:t>
      </w:r>
    </w:p>
    <w:p w14:paraId="3F880E51" w14:textId="77777777" w:rsidR="00BC1DAE" w:rsidRPr="001D054D" w:rsidRDefault="00BC1DAE" w:rsidP="00D5454A">
      <w:r w:rsidRPr="001D054D">
        <w:t xml:space="preserve">The </w:t>
      </w:r>
      <w:r>
        <w:t>Academy</w:t>
      </w:r>
      <w:r w:rsidRPr="001D054D">
        <w:t xml:space="preserve"> recognises</w:t>
      </w:r>
      <w:r>
        <w:t xml:space="preserve"> contractual</w:t>
      </w:r>
      <w:r w:rsidRPr="001D054D">
        <w:t xml:space="preserve"> </w:t>
      </w:r>
      <w:r>
        <w:t xml:space="preserve">receivables </w:t>
      </w:r>
      <w:r w:rsidRPr="001D054D">
        <w:t>in this categor</w:t>
      </w:r>
      <w:r>
        <w:t>y.</w:t>
      </w:r>
    </w:p>
    <w:p w14:paraId="619A1F8D" w14:textId="77777777" w:rsidR="00BC1DAE" w:rsidRPr="00DD0F63" w:rsidRDefault="00BC1DAE" w:rsidP="00DD0F63">
      <w:pPr>
        <w:pStyle w:val="Heading6"/>
      </w:pPr>
      <w:r w:rsidRPr="00DD0F63">
        <w:t>Categories of financial liabilities</w:t>
      </w:r>
    </w:p>
    <w:p w14:paraId="70B9542A" w14:textId="77777777" w:rsidR="00BC1DAE" w:rsidRPr="00DD0F63" w:rsidRDefault="00BC1DAE" w:rsidP="00DD0F63">
      <w:pPr>
        <w:pStyle w:val="Heading7"/>
      </w:pPr>
      <w:r w:rsidRPr="00DD0F63">
        <w:t>Financial liabilities at amortised cost</w:t>
      </w:r>
    </w:p>
    <w:p w14:paraId="10DEB756" w14:textId="77777777" w:rsidR="00BC1DAE" w:rsidRDefault="00BC1DAE" w:rsidP="00D5454A">
      <w:pPr>
        <w:rPr>
          <w:sz w:val="18"/>
          <w:szCs w:val="18"/>
        </w:rPr>
      </w:pPr>
      <w:r w:rsidRPr="004B47F3">
        <w:rPr>
          <w:sz w:val="18"/>
          <w:szCs w:val="18"/>
        </w:rPr>
        <w:t xml:space="preserve">Financial liabilities </w:t>
      </w:r>
      <w:r w:rsidRPr="00D5454A">
        <w:t>at amortised cost are initially recognised on the date they are originated. They are initially measured at fair value plus any directly attributable transaction costs. Subsequent to initial recognition, these financial instruments are measured at amortised</w:t>
      </w:r>
      <w:r w:rsidRPr="00A03300">
        <w:rPr>
          <w:sz w:val="18"/>
          <w:szCs w:val="18"/>
        </w:rPr>
        <w:t xml:space="preserve"> cost with any difference between the initial recognised amount and the redemption value being recognised in profit and loss over the period of the interest-bearing liability, using the effective interest rate method.</w:t>
      </w:r>
    </w:p>
    <w:p w14:paraId="4B2C1D42" w14:textId="0C9C1980" w:rsidR="00BC1DAE" w:rsidRPr="00A03300" w:rsidRDefault="00BC1DAE" w:rsidP="00D5454A">
      <w:r w:rsidRPr="00A03300">
        <w:t>The</w:t>
      </w:r>
      <w:r>
        <w:t xml:space="preserve"> Academy</w:t>
      </w:r>
      <w:r w:rsidRPr="00A03300">
        <w:t xml:space="preserve"> recognises the following liabilities in this category:</w:t>
      </w:r>
    </w:p>
    <w:p w14:paraId="766B3D99" w14:textId="77777777" w:rsidR="00BC1DAE" w:rsidRPr="00D5454A" w:rsidRDefault="00BC1DAE" w:rsidP="00D5454A">
      <w:pPr>
        <w:pStyle w:val="Bulletlist"/>
      </w:pPr>
      <w:r w:rsidRPr="00A03300">
        <w:t xml:space="preserve">payables (excluding </w:t>
      </w:r>
      <w:r w:rsidRPr="00D5454A">
        <w:t>statutory payables)</w:t>
      </w:r>
    </w:p>
    <w:p w14:paraId="0B270182" w14:textId="77777777" w:rsidR="00BC1DAE" w:rsidRDefault="00BC1DAE" w:rsidP="00D5454A">
      <w:pPr>
        <w:pStyle w:val="Bulletlist"/>
      </w:pPr>
      <w:r w:rsidRPr="00D5454A">
        <w:t>borrowings (including leas</w:t>
      </w:r>
      <w:r w:rsidRPr="00A03300">
        <w:t>e liabilities)</w:t>
      </w:r>
    </w:p>
    <w:p w14:paraId="20144707" w14:textId="77777777" w:rsidR="00BC1DAE" w:rsidRDefault="00BC1DAE" w:rsidP="00D5454A"/>
    <w:p w14:paraId="15F479F2" w14:textId="77777777" w:rsidR="00D5454A" w:rsidRDefault="00D5454A" w:rsidP="0057401E">
      <w:pPr>
        <w:pStyle w:val="Heading5"/>
      </w:pPr>
      <w:bookmarkStart w:id="544" w:name="_Toc141718223"/>
      <w:r>
        <w:br w:type="page"/>
      </w:r>
    </w:p>
    <w:p w14:paraId="1F5DFCE4" w14:textId="73B6F720" w:rsidR="00BC1DAE" w:rsidRDefault="00BC1DAE" w:rsidP="00594871">
      <w:pPr>
        <w:pStyle w:val="Heading5Notes"/>
      </w:pPr>
      <w:bookmarkStart w:id="545" w:name="_Toc210220118"/>
      <w:r w:rsidRPr="00D5454A">
        <w:lastRenderedPageBreak/>
        <w:t>7.1.1</w:t>
      </w:r>
      <w:r w:rsidRPr="00D5454A">
        <w:tab/>
      </w:r>
      <w:bookmarkEnd w:id="544"/>
      <w:r w:rsidRPr="00D5454A">
        <w:t xml:space="preserve">Financial instruments </w:t>
      </w:r>
      <w:r w:rsidR="0082045F">
        <w:t>–</w:t>
      </w:r>
      <w:r w:rsidRPr="00D5454A">
        <w:t xml:space="preserve"> net gain/(loss) on financial instruments by </w:t>
      </w:r>
      <w:r w:rsidRPr="00C52B03">
        <w:t>category</w:t>
      </w:r>
      <w:bookmarkEnd w:id="545"/>
    </w:p>
    <w:p w14:paraId="2A7BE6CF" w14:textId="77777777" w:rsidR="00DD0F63" w:rsidRPr="00D5454A" w:rsidRDefault="00DD0F63" w:rsidP="00DD0F63"/>
    <w:tbl>
      <w:tblPr>
        <w:tblStyle w:val="TableGrid"/>
        <w:tblW w:w="9865" w:type="dxa"/>
        <w:tblBorders>
          <w:top w:val="single" w:sz="2" w:space="0" w:color="EDECED" w:themeColor="accent4"/>
          <w:left w:val="none" w:sz="0" w:space="0" w:color="auto"/>
          <w:bottom w:val="single" w:sz="2" w:space="0" w:color="EDECED" w:themeColor="accent4"/>
          <w:right w:val="none" w:sz="0" w:space="0" w:color="auto"/>
          <w:insideH w:val="single" w:sz="2" w:space="0" w:color="EDECED" w:themeColor="accent4"/>
          <w:insideV w:val="none" w:sz="0" w:space="0" w:color="auto"/>
        </w:tblBorders>
        <w:tblLayout w:type="fixed"/>
        <w:tblCellMar>
          <w:top w:w="57" w:type="dxa"/>
          <w:left w:w="0" w:type="dxa"/>
          <w:bottom w:w="57" w:type="dxa"/>
        </w:tblCellMar>
        <w:tblLook w:val="04A0" w:firstRow="1" w:lastRow="0" w:firstColumn="1" w:lastColumn="0" w:noHBand="0" w:noVBand="1"/>
      </w:tblPr>
      <w:tblGrid>
        <w:gridCol w:w="3969"/>
        <w:gridCol w:w="1474"/>
        <w:gridCol w:w="1474"/>
        <w:gridCol w:w="1474"/>
        <w:gridCol w:w="1474"/>
      </w:tblGrid>
      <w:tr w:rsidR="00BC1DAE" w:rsidRPr="000C28F8" w14:paraId="6C37BB79" w14:textId="77777777" w:rsidTr="007D7225">
        <w:trPr>
          <w:trHeight w:val="567"/>
        </w:trPr>
        <w:tc>
          <w:tcPr>
            <w:tcW w:w="3969" w:type="dxa"/>
            <w:tcBorders>
              <w:top w:val="single" w:sz="6" w:space="0" w:color="EDECED" w:themeColor="accent4"/>
              <w:bottom w:val="single" w:sz="12" w:space="0" w:color="D19000" w:themeColor="accent1"/>
            </w:tcBorders>
            <w:vAlign w:val="bottom"/>
          </w:tcPr>
          <w:p w14:paraId="73BB6F2C" w14:textId="77777777" w:rsidR="00BC1DAE" w:rsidRPr="0082045F" w:rsidRDefault="00BC1DAE" w:rsidP="0082045F">
            <w:pPr>
              <w:pStyle w:val="Tabletextsmall"/>
              <w:jc w:val="right"/>
            </w:pPr>
          </w:p>
        </w:tc>
        <w:tc>
          <w:tcPr>
            <w:tcW w:w="1474" w:type="dxa"/>
            <w:tcBorders>
              <w:top w:val="single" w:sz="6" w:space="0" w:color="EDECED" w:themeColor="accent4"/>
              <w:bottom w:val="single" w:sz="12" w:space="0" w:color="D19000" w:themeColor="accent1"/>
            </w:tcBorders>
            <w:vAlign w:val="bottom"/>
          </w:tcPr>
          <w:p w14:paraId="78A4DB99" w14:textId="77777777" w:rsidR="00BC1DAE" w:rsidRPr="0082045F" w:rsidRDefault="00BC1DAE" w:rsidP="0082045F">
            <w:pPr>
              <w:pStyle w:val="Tabletextsmall"/>
              <w:jc w:val="right"/>
            </w:pPr>
            <w:r w:rsidRPr="0082045F">
              <w:t>Carrying amount</w:t>
            </w:r>
          </w:p>
        </w:tc>
        <w:tc>
          <w:tcPr>
            <w:tcW w:w="1474" w:type="dxa"/>
            <w:tcBorders>
              <w:top w:val="single" w:sz="6" w:space="0" w:color="EDECED" w:themeColor="accent4"/>
              <w:bottom w:val="single" w:sz="12" w:space="0" w:color="D19000" w:themeColor="accent1"/>
            </w:tcBorders>
            <w:vAlign w:val="bottom"/>
          </w:tcPr>
          <w:p w14:paraId="67897D15" w14:textId="77777777" w:rsidR="00BC1DAE" w:rsidRPr="0082045F" w:rsidRDefault="00BC1DAE" w:rsidP="0082045F">
            <w:pPr>
              <w:pStyle w:val="Tabletextsmall"/>
              <w:jc w:val="right"/>
            </w:pPr>
            <w:r w:rsidRPr="0082045F">
              <w:t>Net gain / loss</w:t>
            </w:r>
          </w:p>
        </w:tc>
        <w:tc>
          <w:tcPr>
            <w:tcW w:w="1474" w:type="dxa"/>
            <w:tcBorders>
              <w:top w:val="single" w:sz="6" w:space="0" w:color="EDECED" w:themeColor="accent4"/>
              <w:bottom w:val="single" w:sz="12" w:space="0" w:color="D19000" w:themeColor="accent1"/>
            </w:tcBorders>
            <w:vAlign w:val="bottom"/>
          </w:tcPr>
          <w:p w14:paraId="20907C40" w14:textId="77777777" w:rsidR="00BC1DAE" w:rsidRPr="0082045F" w:rsidRDefault="00BC1DAE" w:rsidP="0082045F">
            <w:pPr>
              <w:pStyle w:val="Tabletextsmall"/>
              <w:jc w:val="right"/>
            </w:pPr>
            <w:r w:rsidRPr="0082045F">
              <w:t>Impairment loss</w:t>
            </w:r>
          </w:p>
        </w:tc>
        <w:tc>
          <w:tcPr>
            <w:tcW w:w="1474" w:type="dxa"/>
            <w:tcBorders>
              <w:top w:val="single" w:sz="6" w:space="0" w:color="EDECED" w:themeColor="accent4"/>
              <w:bottom w:val="single" w:sz="12" w:space="0" w:color="D19000" w:themeColor="accent1"/>
            </w:tcBorders>
            <w:shd w:val="clear" w:color="auto" w:fill="F9F9F9"/>
            <w:vAlign w:val="bottom"/>
          </w:tcPr>
          <w:p w14:paraId="067C5E3B" w14:textId="3DB8A268" w:rsidR="00BC1DAE" w:rsidRPr="0082045F" w:rsidRDefault="00BC1DAE" w:rsidP="0082045F">
            <w:pPr>
              <w:pStyle w:val="Tabletextsmall"/>
              <w:jc w:val="right"/>
            </w:pPr>
            <w:r w:rsidRPr="0082045F">
              <w:t xml:space="preserve">Total interest </w:t>
            </w:r>
            <w:r w:rsidR="0082045F">
              <w:br/>
            </w:r>
            <w:r w:rsidRPr="0082045F">
              <w:t>income/</w:t>
            </w:r>
            <w:r w:rsidR="0082045F">
              <w:t xml:space="preserve"> </w:t>
            </w:r>
            <w:r w:rsidRPr="0082045F">
              <w:t>(expense)</w:t>
            </w:r>
          </w:p>
        </w:tc>
      </w:tr>
      <w:tr w:rsidR="00BC1DAE" w:rsidRPr="00E77E0B" w14:paraId="631C6326" w14:textId="77777777" w:rsidTr="007D7225">
        <w:trPr>
          <w:trHeight w:val="227"/>
        </w:trPr>
        <w:tc>
          <w:tcPr>
            <w:tcW w:w="3969" w:type="dxa"/>
            <w:tcBorders>
              <w:top w:val="single" w:sz="12" w:space="0" w:color="D19000" w:themeColor="accent1"/>
              <w:bottom w:val="single" w:sz="6" w:space="0" w:color="209692"/>
            </w:tcBorders>
            <w:vAlign w:val="center"/>
          </w:tcPr>
          <w:p w14:paraId="311FFA15" w14:textId="279F294D" w:rsidR="00BC1DAE" w:rsidRPr="00736700" w:rsidRDefault="00BC1DAE" w:rsidP="00736700">
            <w:pPr>
              <w:pStyle w:val="TabletextsubheadTeal"/>
              <w:rPr>
                <w:rStyle w:val="ColourTealAA"/>
              </w:rPr>
            </w:pPr>
          </w:p>
        </w:tc>
        <w:tc>
          <w:tcPr>
            <w:tcW w:w="1474" w:type="dxa"/>
            <w:tcBorders>
              <w:top w:val="single" w:sz="12" w:space="0" w:color="D19000" w:themeColor="accent1"/>
              <w:bottom w:val="single" w:sz="6" w:space="0" w:color="209692"/>
            </w:tcBorders>
            <w:vAlign w:val="center"/>
          </w:tcPr>
          <w:p w14:paraId="32C9CB7A" w14:textId="4F1E5BF5" w:rsidR="00BC1DAE" w:rsidRPr="00736700" w:rsidRDefault="00B70DE8" w:rsidP="00736700">
            <w:pPr>
              <w:pStyle w:val="TabletextsubheadTeal"/>
              <w:rPr>
                <w:rStyle w:val="ColourTealAA"/>
              </w:rPr>
            </w:pPr>
            <w:r w:rsidRPr="00736700">
              <w:rPr>
                <w:rStyle w:val="ColourTealAA"/>
              </w:rPr>
              <w:t>$</w:t>
            </w:r>
          </w:p>
        </w:tc>
        <w:tc>
          <w:tcPr>
            <w:tcW w:w="1474" w:type="dxa"/>
            <w:tcBorders>
              <w:top w:val="single" w:sz="12" w:space="0" w:color="D19000" w:themeColor="accent1"/>
              <w:bottom w:val="single" w:sz="6" w:space="0" w:color="209692"/>
            </w:tcBorders>
            <w:vAlign w:val="center"/>
          </w:tcPr>
          <w:p w14:paraId="028FC49E" w14:textId="77777777" w:rsidR="00BC1DAE" w:rsidRPr="00736700" w:rsidRDefault="00BC1DAE" w:rsidP="00736700">
            <w:pPr>
              <w:pStyle w:val="TabletextsubheadTeal"/>
              <w:rPr>
                <w:rStyle w:val="ColourTealAA"/>
              </w:rPr>
            </w:pPr>
            <w:r w:rsidRPr="00736700">
              <w:rPr>
                <w:rStyle w:val="ColourTealAA"/>
              </w:rPr>
              <w:t>$</w:t>
            </w:r>
          </w:p>
        </w:tc>
        <w:tc>
          <w:tcPr>
            <w:tcW w:w="1474" w:type="dxa"/>
            <w:tcBorders>
              <w:top w:val="single" w:sz="12" w:space="0" w:color="D19000" w:themeColor="accent1"/>
              <w:bottom w:val="single" w:sz="6" w:space="0" w:color="209692"/>
            </w:tcBorders>
            <w:vAlign w:val="center"/>
          </w:tcPr>
          <w:p w14:paraId="607684D6" w14:textId="77777777" w:rsidR="00BC1DAE" w:rsidRPr="00736700" w:rsidRDefault="00BC1DAE" w:rsidP="00736700">
            <w:pPr>
              <w:pStyle w:val="TabletextsubheadTeal"/>
              <w:rPr>
                <w:rStyle w:val="ColourTealAA"/>
              </w:rPr>
            </w:pPr>
            <w:r w:rsidRPr="00736700">
              <w:rPr>
                <w:rStyle w:val="ColourTealAA"/>
              </w:rPr>
              <w:t>$</w:t>
            </w:r>
          </w:p>
        </w:tc>
        <w:tc>
          <w:tcPr>
            <w:tcW w:w="1474" w:type="dxa"/>
            <w:tcBorders>
              <w:top w:val="single" w:sz="12" w:space="0" w:color="D19000" w:themeColor="accent1"/>
              <w:bottom w:val="single" w:sz="6" w:space="0" w:color="209692"/>
            </w:tcBorders>
            <w:shd w:val="clear" w:color="auto" w:fill="F9F9F9"/>
            <w:vAlign w:val="center"/>
          </w:tcPr>
          <w:p w14:paraId="3DD302BA" w14:textId="77777777" w:rsidR="00BC1DAE" w:rsidRPr="00A25F56" w:rsidRDefault="00BC1DAE" w:rsidP="00736700">
            <w:pPr>
              <w:pStyle w:val="TabletextsubheadTeal"/>
              <w:rPr>
                <w:rStyle w:val="ColourTealAA"/>
                <w:color w:val="0B7D7A"/>
              </w:rPr>
            </w:pPr>
            <w:r w:rsidRPr="00A25F56">
              <w:rPr>
                <w:rStyle w:val="ColourTealAA"/>
                <w:color w:val="0B7D7A"/>
              </w:rPr>
              <w:t>$</w:t>
            </w:r>
          </w:p>
        </w:tc>
      </w:tr>
      <w:tr w:rsidR="0082045F" w:rsidRPr="00E77E0B" w14:paraId="3A57DD15" w14:textId="77777777" w:rsidTr="007D7225">
        <w:trPr>
          <w:trHeight w:val="454"/>
        </w:trPr>
        <w:tc>
          <w:tcPr>
            <w:tcW w:w="3969" w:type="dxa"/>
            <w:tcBorders>
              <w:top w:val="single" w:sz="6" w:space="0" w:color="209692"/>
              <w:bottom w:val="nil"/>
            </w:tcBorders>
            <w:vAlign w:val="bottom"/>
          </w:tcPr>
          <w:p w14:paraId="375FCD4C" w14:textId="2FDA3E42" w:rsidR="0082045F" w:rsidRPr="0082045F" w:rsidRDefault="0082045F" w:rsidP="0082045F">
            <w:pPr>
              <w:pStyle w:val="Tabletext"/>
              <w:rPr>
                <w:rStyle w:val="Strong"/>
              </w:rPr>
            </w:pPr>
            <w:r w:rsidRPr="0082045F">
              <w:rPr>
                <w:rStyle w:val="Strong"/>
              </w:rPr>
              <w:t>2025</w:t>
            </w:r>
          </w:p>
        </w:tc>
        <w:tc>
          <w:tcPr>
            <w:tcW w:w="1474" w:type="dxa"/>
            <w:tcBorders>
              <w:top w:val="single" w:sz="6" w:space="0" w:color="209692"/>
              <w:bottom w:val="nil"/>
            </w:tcBorders>
            <w:vAlign w:val="center"/>
          </w:tcPr>
          <w:p w14:paraId="7153B998" w14:textId="77777777" w:rsidR="0082045F" w:rsidRPr="00E77E0B" w:rsidRDefault="0082045F" w:rsidP="0082045F">
            <w:pPr>
              <w:pStyle w:val="Tabletext"/>
              <w:jc w:val="right"/>
              <w:rPr>
                <w:bCs/>
                <w:lang w:eastAsia="en-AU"/>
              </w:rPr>
            </w:pPr>
          </w:p>
        </w:tc>
        <w:tc>
          <w:tcPr>
            <w:tcW w:w="1474" w:type="dxa"/>
            <w:tcBorders>
              <w:top w:val="single" w:sz="6" w:space="0" w:color="209692"/>
              <w:bottom w:val="nil"/>
            </w:tcBorders>
            <w:vAlign w:val="center"/>
          </w:tcPr>
          <w:p w14:paraId="3403E605" w14:textId="77777777" w:rsidR="0082045F" w:rsidRDefault="0082045F" w:rsidP="0082045F">
            <w:pPr>
              <w:pStyle w:val="Tabletext"/>
              <w:jc w:val="right"/>
              <w:rPr>
                <w:bCs/>
                <w:lang w:eastAsia="en-AU"/>
              </w:rPr>
            </w:pPr>
          </w:p>
        </w:tc>
        <w:tc>
          <w:tcPr>
            <w:tcW w:w="1474" w:type="dxa"/>
            <w:tcBorders>
              <w:top w:val="single" w:sz="6" w:space="0" w:color="209692"/>
              <w:bottom w:val="nil"/>
            </w:tcBorders>
            <w:vAlign w:val="center"/>
          </w:tcPr>
          <w:p w14:paraId="149C1394" w14:textId="77777777" w:rsidR="0082045F" w:rsidRPr="00E77E0B" w:rsidRDefault="0082045F" w:rsidP="0082045F">
            <w:pPr>
              <w:pStyle w:val="Tabletext"/>
              <w:jc w:val="right"/>
              <w:rPr>
                <w:bCs/>
                <w:lang w:eastAsia="en-AU"/>
              </w:rPr>
            </w:pPr>
          </w:p>
        </w:tc>
        <w:tc>
          <w:tcPr>
            <w:tcW w:w="1474" w:type="dxa"/>
            <w:tcBorders>
              <w:top w:val="single" w:sz="6" w:space="0" w:color="209692"/>
              <w:bottom w:val="nil"/>
            </w:tcBorders>
            <w:shd w:val="clear" w:color="auto" w:fill="F9F9F9"/>
            <w:vAlign w:val="center"/>
          </w:tcPr>
          <w:p w14:paraId="42A7CC5D" w14:textId="77777777" w:rsidR="0082045F" w:rsidRPr="00E77E0B" w:rsidRDefault="0082045F" w:rsidP="0082045F">
            <w:pPr>
              <w:pStyle w:val="Tabletext"/>
              <w:jc w:val="right"/>
              <w:rPr>
                <w:bCs/>
                <w:lang w:eastAsia="en-AU"/>
              </w:rPr>
            </w:pPr>
          </w:p>
        </w:tc>
      </w:tr>
      <w:tr w:rsidR="00BC1DAE" w:rsidRPr="000C28F8" w14:paraId="4455BBFB" w14:textId="77777777" w:rsidTr="007D7225">
        <w:trPr>
          <w:trHeight w:val="227"/>
        </w:trPr>
        <w:tc>
          <w:tcPr>
            <w:tcW w:w="3969" w:type="dxa"/>
            <w:tcBorders>
              <w:top w:val="nil"/>
              <w:bottom w:val="single" w:sz="6" w:space="0" w:color="209692"/>
            </w:tcBorders>
            <w:vAlign w:val="center"/>
          </w:tcPr>
          <w:p w14:paraId="531490E1" w14:textId="77777777" w:rsidR="00BC1DAE" w:rsidRPr="007715A6" w:rsidRDefault="00BC1DAE" w:rsidP="007715A6">
            <w:pPr>
              <w:pStyle w:val="TableSubheadTeal"/>
              <w:rPr>
                <w:rStyle w:val="ColourTealAA"/>
              </w:rPr>
            </w:pPr>
            <w:r w:rsidRPr="007715A6">
              <w:rPr>
                <w:rStyle w:val="ColourTealAA"/>
              </w:rPr>
              <w:t>Financial assets at amortised cost</w:t>
            </w:r>
          </w:p>
        </w:tc>
        <w:tc>
          <w:tcPr>
            <w:tcW w:w="1474" w:type="dxa"/>
            <w:tcBorders>
              <w:top w:val="nil"/>
              <w:bottom w:val="single" w:sz="6" w:space="0" w:color="209692"/>
            </w:tcBorders>
            <w:vAlign w:val="center"/>
          </w:tcPr>
          <w:p w14:paraId="5706ED0A" w14:textId="77777777" w:rsidR="00BC1DAE" w:rsidRPr="000C28F8" w:rsidRDefault="00BC1DAE" w:rsidP="0082045F">
            <w:pPr>
              <w:pStyle w:val="Tabletext"/>
              <w:jc w:val="right"/>
              <w:rPr>
                <w:lang w:eastAsia="en-AU"/>
              </w:rPr>
            </w:pPr>
          </w:p>
        </w:tc>
        <w:tc>
          <w:tcPr>
            <w:tcW w:w="1474" w:type="dxa"/>
            <w:tcBorders>
              <w:top w:val="nil"/>
              <w:bottom w:val="single" w:sz="6" w:space="0" w:color="209692"/>
            </w:tcBorders>
            <w:vAlign w:val="center"/>
          </w:tcPr>
          <w:p w14:paraId="3FC088A7" w14:textId="77777777" w:rsidR="00BC1DAE" w:rsidRPr="000C28F8" w:rsidRDefault="00BC1DAE" w:rsidP="0082045F">
            <w:pPr>
              <w:pStyle w:val="Tabletext"/>
              <w:jc w:val="right"/>
              <w:rPr>
                <w:lang w:eastAsia="en-AU"/>
              </w:rPr>
            </w:pPr>
          </w:p>
        </w:tc>
        <w:tc>
          <w:tcPr>
            <w:tcW w:w="1474" w:type="dxa"/>
            <w:tcBorders>
              <w:top w:val="nil"/>
              <w:bottom w:val="single" w:sz="6" w:space="0" w:color="209692"/>
            </w:tcBorders>
            <w:vAlign w:val="center"/>
          </w:tcPr>
          <w:p w14:paraId="58473759" w14:textId="77777777" w:rsidR="00BC1DAE" w:rsidRPr="000C28F8" w:rsidRDefault="00BC1DAE" w:rsidP="0082045F">
            <w:pPr>
              <w:pStyle w:val="Tabletext"/>
              <w:jc w:val="right"/>
              <w:rPr>
                <w:lang w:eastAsia="en-AU"/>
              </w:rPr>
            </w:pPr>
          </w:p>
        </w:tc>
        <w:tc>
          <w:tcPr>
            <w:tcW w:w="1474" w:type="dxa"/>
            <w:tcBorders>
              <w:top w:val="nil"/>
              <w:bottom w:val="single" w:sz="6" w:space="0" w:color="209692"/>
            </w:tcBorders>
            <w:shd w:val="clear" w:color="auto" w:fill="F9F9F9"/>
            <w:vAlign w:val="center"/>
          </w:tcPr>
          <w:p w14:paraId="3F233284" w14:textId="77777777" w:rsidR="00BC1DAE" w:rsidRPr="000C28F8" w:rsidRDefault="00BC1DAE" w:rsidP="0082045F">
            <w:pPr>
              <w:pStyle w:val="Tabletext"/>
              <w:jc w:val="right"/>
              <w:rPr>
                <w:lang w:eastAsia="en-AU"/>
              </w:rPr>
            </w:pPr>
          </w:p>
        </w:tc>
      </w:tr>
      <w:tr w:rsidR="00BC1DAE" w:rsidRPr="000C28F8" w14:paraId="2E6EC83E" w14:textId="77777777" w:rsidTr="007D7225">
        <w:trPr>
          <w:trHeight w:val="227"/>
        </w:trPr>
        <w:tc>
          <w:tcPr>
            <w:tcW w:w="3969" w:type="dxa"/>
            <w:tcBorders>
              <w:top w:val="single" w:sz="6" w:space="0" w:color="209692"/>
              <w:bottom w:val="single" w:sz="6" w:space="0" w:color="1E2028" w:themeColor="text1"/>
            </w:tcBorders>
            <w:vAlign w:val="center"/>
          </w:tcPr>
          <w:p w14:paraId="281977B5" w14:textId="77777777" w:rsidR="00BC1DAE" w:rsidRPr="00CE0843" w:rsidRDefault="00BC1DAE" w:rsidP="00BF70E2">
            <w:pPr>
              <w:pStyle w:val="Tabletext"/>
              <w:rPr>
                <w:lang w:eastAsia="en-AU"/>
              </w:rPr>
            </w:pPr>
            <w:r>
              <w:rPr>
                <w:lang w:eastAsia="en-AU"/>
              </w:rPr>
              <w:t>Amounts owing from government</w:t>
            </w:r>
          </w:p>
        </w:tc>
        <w:tc>
          <w:tcPr>
            <w:tcW w:w="1474" w:type="dxa"/>
            <w:tcBorders>
              <w:top w:val="single" w:sz="6" w:space="0" w:color="209692"/>
              <w:bottom w:val="single" w:sz="6" w:space="0" w:color="1E2028" w:themeColor="text1"/>
            </w:tcBorders>
            <w:vAlign w:val="center"/>
          </w:tcPr>
          <w:p w14:paraId="74122754" w14:textId="77777777" w:rsidR="00BC1DAE" w:rsidRPr="000C28F8" w:rsidRDefault="00BC1DAE" w:rsidP="0082045F">
            <w:pPr>
              <w:pStyle w:val="Tabletext"/>
              <w:jc w:val="right"/>
              <w:rPr>
                <w:lang w:eastAsia="en-AU"/>
              </w:rPr>
            </w:pPr>
            <w:r w:rsidRPr="00DB13E8">
              <w:rPr>
                <w:lang w:eastAsia="en-AU"/>
              </w:rPr>
              <w:t>31,028,053</w:t>
            </w:r>
          </w:p>
        </w:tc>
        <w:tc>
          <w:tcPr>
            <w:tcW w:w="1474" w:type="dxa"/>
            <w:tcBorders>
              <w:top w:val="single" w:sz="6" w:space="0" w:color="209692"/>
              <w:bottom w:val="single" w:sz="6" w:space="0" w:color="1E2028" w:themeColor="text1"/>
            </w:tcBorders>
            <w:vAlign w:val="center"/>
          </w:tcPr>
          <w:p w14:paraId="777BB3C7" w14:textId="77777777" w:rsidR="00BC1DAE" w:rsidRPr="006E0599" w:rsidRDefault="00BC1DAE" w:rsidP="0082045F">
            <w:pPr>
              <w:pStyle w:val="Tabletext"/>
              <w:jc w:val="right"/>
              <w:rPr>
                <w:lang w:eastAsia="en-AU"/>
              </w:rPr>
            </w:pPr>
            <w:r w:rsidRPr="006E0599">
              <w:rPr>
                <w:lang w:eastAsia="en-AU"/>
              </w:rPr>
              <w:t>-</w:t>
            </w:r>
          </w:p>
        </w:tc>
        <w:tc>
          <w:tcPr>
            <w:tcW w:w="1474" w:type="dxa"/>
            <w:tcBorders>
              <w:top w:val="single" w:sz="6" w:space="0" w:color="209692"/>
              <w:bottom w:val="single" w:sz="6" w:space="0" w:color="1E2028" w:themeColor="text1"/>
            </w:tcBorders>
            <w:vAlign w:val="center"/>
          </w:tcPr>
          <w:p w14:paraId="5FACD9A5" w14:textId="77777777" w:rsidR="00BC1DAE" w:rsidRPr="006E0599" w:rsidRDefault="00BC1DAE" w:rsidP="0082045F">
            <w:pPr>
              <w:pStyle w:val="Tabletext"/>
              <w:jc w:val="right"/>
              <w:rPr>
                <w:lang w:eastAsia="en-AU"/>
              </w:rPr>
            </w:pPr>
            <w:r w:rsidRPr="006E0599">
              <w:rPr>
                <w:lang w:eastAsia="en-AU"/>
              </w:rPr>
              <w:t>-</w:t>
            </w:r>
          </w:p>
        </w:tc>
        <w:tc>
          <w:tcPr>
            <w:tcW w:w="1474" w:type="dxa"/>
            <w:tcBorders>
              <w:top w:val="single" w:sz="6" w:space="0" w:color="209692"/>
              <w:bottom w:val="single" w:sz="6" w:space="0" w:color="1E2028" w:themeColor="text1"/>
            </w:tcBorders>
            <w:shd w:val="clear" w:color="auto" w:fill="F9F9F9"/>
            <w:vAlign w:val="center"/>
          </w:tcPr>
          <w:p w14:paraId="05266EA1" w14:textId="77777777" w:rsidR="00BC1DAE" w:rsidRPr="006E0599" w:rsidRDefault="00BC1DAE" w:rsidP="0082045F">
            <w:pPr>
              <w:pStyle w:val="Tabletext"/>
              <w:jc w:val="right"/>
              <w:rPr>
                <w:lang w:eastAsia="en-AU"/>
              </w:rPr>
            </w:pPr>
            <w:r w:rsidRPr="006E0599">
              <w:rPr>
                <w:lang w:eastAsia="en-AU"/>
              </w:rPr>
              <w:t>-</w:t>
            </w:r>
          </w:p>
        </w:tc>
      </w:tr>
      <w:tr w:rsidR="00BC1DAE" w:rsidRPr="000C28F8" w14:paraId="6B332DD0" w14:textId="77777777" w:rsidTr="007D7225">
        <w:trPr>
          <w:trHeight w:val="227"/>
        </w:trPr>
        <w:tc>
          <w:tcPr>
            <w:tcW w:w="3969" w:type="dxa"/>
            <w:tcBorders>
              <w:top w:val="single" w:sz="6" w:space="0" w:color="1E2028" w:themeColor="text1"/>
              <w:bottom w:val="single" w:sz="6" w:space="0" w:color="1E2028" w:themeColor="text1"/>
            </w:tcBorders>
            <w:vAlign w:val="center"/>
          </w:tcPr>
          <w:p w14:paraId="6B04BD60" w14:textId="77777777" w:rsidR="00BC1DAE" w:rsidRPr="0082045F" w:rsidRDefault="00BC1DAE" w:rsidP="00BF70E2">
            <w:pPr>
              <w:pStyle w:val="Tabletext"/>
              <w:rPr>
                <w:rStyle w:val="Strong"/>
              </w:rPr>
            </w:pPr>
            <w:r w:rsidRPr="0082045F">
              <w:rPr>
                <w:rStyle w:val="Strong"/>
              </w:rPr>
              <w:t>Total financial assets at amortised cost</w:t>
            </w:r>
          </w:p>
        </w:tc>
        <w:tc>
          <w:tcPr>
            <w:tcW w:w="1474" w:type="dxa"/>
            <w:tcBorders>
              <w:top w:val="single" w:sz="6" w:space="0" w:color="1E2028" w:themeColor="text1"/>
              <w:bottom w:val="single" w:sz="6" w:space="0" w:color="1E2028" w:themeColor="text1"/>
            </w:tcBorders>
            <w:vAlign w:val="center"/>
          </w:tcPr>
          <w:p w14:paraId="2FE1F753" w14:textId="77777777" w:rsidR="00BC1DAE" w:rsidRPr="0082045F" w:rsidRDefault="00BC1DAE" w:rsidP="0082045F">
            <w:pPr>
              <w:pStyle w:val="Tabletext"/>
              <w:jc w:val="right"/>
              <w:rPr>
                <w:rStyle w:val="Strong"/>
              </w:rPr>
            </w:pPr>
            <w:r w:rsidRPr="0082045F">
              <w:rPr>
                <w:rStyle w:val="Strong"/>
              </w:rPr>
              <w:t>31,028,053</w:t>
            </w:r>
          </w:p>
        </w:tc>
        <w:tc>
          <w:tcPr>
            <w:tcW w:w="1474" w:type="dxa"/>
            <w:tcBorders>
              <w:top w:val="single" w:sz="6" w:space="0" w:color="1E2028" w:themeColor="text1"/>
              <w:bottom w:val="single" w:sz="6" w:space="0" w:color="1E2028" w:themeColor="text1"/>
            </w:tcBorders>
            <w:vAlign w:val="center"/>
          </w:tcPr>
          <w:p w14:paraId="0AD9F0C4" w14:textId="77777777" w:rsidR="00BC1DAE" w:rsidRPr="006E0599" w:rsidRDefault="00BC1DAE" w:rsidP="0082045F">
            <w:pPr>
              <w:pStyle w:val="Tabletext"/>
              <w:jc w:val="right"/>
              <w:rPr>
                <w:rStyle w:val="Strong"/>
                <w:b w:val="0"/>
                <w:bCs w:val="0"/>
              </w:rPr>
            </w:pPr>
            <w:r w:rsidRPr="006E0599">
              <w:rPr>
                <w:rStyle w:val="Strong"/>
                <w:b w:val="0"/>
                <w:bCs w:val="0"/>
              </w:rPr>
              <w:t>-</w:t>
            </w:r>
          </w:p>
        </w:tc>
        <w:tc>
          <w:tcPr>
            <w:tcW w:w="1474" w:type="dxa"/>
            <w:tcBorders>
              <w:top w:val="single" w:sz="6" w:space="0" w:color="1E2028" w:themeColor="text1"/>
              <w:bottom w:val="single" w:sz="6" w:space="0" w:color="1E2028" w:themeColor="text1"/>
            </w:tcBorders>
            <w:vAlign w:val="center"/>
          </w:tcPr>
          <w:p w14:paraId="65F638DC" w14:textId="77777777" w:rsidR="00BC1DAE" w:rsidRPr="006E0599" w:rsidRDefault="00BC1DAE" w:rsidP="0082045F">
            <w:pPr>
              <w:pStyle w:val="Tabletext"/>
              <w:jc w:val="right"/>
              <w:rPr>
                <w:rStyle w:val="Strong"/>
                <w:b w:val="0"/>
                <w:bCs w:val="0"/>
              </w:rPr>
            </w:pPr>
            <w:r w:rsidRPr="006E0599">
              <w:rPr>
                <w:rStyle w:val="Strong"/>
                <w:b w:val="0"/>
                <w:bCs w:val="0"/>
              </w:rPr>
              <w:t>-</w:t>
            </w:r>
          </w:p>
        </w:tc>
        <w:tc>
          <w:tcPr>
            <w:tcW w:w="1474" w:type="dxa"/>
            <w:tcBorders>
              <w:top w:val="single" w:sz="6" w:space="0" w:color="1E2028" w:themeColor="text1"/>
              <w:bottom w:val="single" w:sz="6" w:space="0" w:color="1E2028" w:themeColor="text1"/>
            </w:tcBorders>
            <w:shd w:val="clear" w:color="auto" w:fill="F9F9F9"/>
            <w:vAlign w:val="center"/>
          </w:tcPr>
          <w:p w14:paraId="31F04FD3" w14:textId="77777777" w:rsidR="00BC1DAE" w:rsidRPr="006E0599" w:rsidRDefault="00BC1DAE" w:rsidP="0082045F">
            <w:pPr>
              <w:pStyle w:val="Tabletext"/>
              <w:jc w:val="right"/>
              <w:rPr>
                <w:rStyle w:val="Strong"/>
                <w:b w:val="0"/>
                <w:bCs w:val="0"/>
              </w:rPr>
            </w:pPr>
            <w:r w:rsidRPr="006E0599">
              <w:rPr>
                <w:rStyle w:val="Strong"/>
                <w:b w:val="0"/>
                <w:bCs w:val="0"/>
              </w:rPr>
              <w:t>-</w:t>
            </w:r>
          </w:p>
        </w:tc>
      </w:tr>
      <w:tr w:rsidR="00BC1DAE" w:rsidRPr="000C28F8" w14:paraId="33018024" w14:textId="77777777" w:rsidTr="007D7225">
        <w:trPr>
          <w:trHeight w:val="227"/>
        </w:trPr>
        <w:tc>
          <w:tcPr>
            <w:tcW w:w="3969" w:type="dxa"/>
            <w:tcBorders>
              <w:top w:val="single" w:sz="6" w:space="0" w:color="1E2028" w:themeColor="text1"/>
              <w:bottom w:val="single" w:sz="6" w:space="0" w:color="209692"/>
            </w:tcBorders>
            <w:vAlign w:val="center"/>
          </w:tcPr>
          <w:p w14:paraId="3BDAD444" w14:textId="77777777" w:rsidR="00BC1DAE" w:rsidRPr="007715A6" w:rsidRDefault="00BC1DAE" w:rsidP="007715A6">
            <w:pPr>
              <w:pStyle w:val="TableSubheadTeal"/>
            </w:pPr>
            <w:r w:rsidRPr="007715A6">
              <w:t>Financial liabilities at amortised cost</w:t>
            </w:r>
            <w:r w:rsidRPr="007715A6" w:rsidDel="00B85297">
              <w:t xml:space="preserve"> </w:t>
            </w:r>
          </w:p>
        </w:tc>
        <w:tc>
          <w:tcPr>
            <w:tcW w:w="1474" w:type="dxa"/>
            <w:tcBorders>
              <w:top w:val="single" w:sz="6" w:space="0" w:color="1E2028" w:themeColor="text1"/>
              <w:bottom w:val="single" w:sz="6" w:space="0" w:color="209692"/>
            </w:tcBorders>
            <w:vAlign w:val="center"/>
          </w:tcPr>
          <w:p w14:paraId="550E028D" w14:textId="77777777" w:rsidR="00BC1DAE" w:rsidRPr="000C28F8" w:rsidRDefault="00BC1DAE" w:rsidP="0082045F">
            <w:pPr>
              <w:pStyle w:val="Tabletext"/>
              <w:jc w:val="right"/>
              <w:rPr>
                <w:lang w:eastAsia="en-AU"/>
              </w:rPr>
            </w:pPr>
          </w:p>
        </w:tc>
        <w:tc>
          <w:tcPr>
            <w:tcW w:w="1474" w:type="dxa"/>
            <w:tcBorders>
              <w:top w:val="single" w:sz="6" w:space="0" w:color="1E2028" w:themeColor="text1"/>
              <w:bottom w:val="single" w:sz="6" w:space="0" w:color="209692"/>
            </w:tcBorders>
            <w:vAlign w:val="center"/>
          </w:tcPr>
          <w:p w14:paraId="1584D0DD" w14:textId="77777777" w:rsidR="00BC1DAE" w:rsidRPr="000C28F8" w:rsidRDefault="00BC1DAE" w:rsidP="0082045F">
            <w:pPr>
              <w:pStyle w:val="Tabletext"/>
              <w:jc w:val="right"/>
              <w:rPr>
                <w:lang w:eastAsia="en-AU"/>
              </w:rPr>
            </w:pPr>
          </w:p>
        </w:tc>
        <w:tc>
          <w:tcPr>
            <w:tcW w:w="1474" w:type="dxa"/>
            <w:tcBorders>
              <w:top w:val="single" w:sz="6" w:space="0" w:color="1E2028" w:themeColor="text1"/>
              <w:bottom w:val="single" w:sz="6" w:space="0" w:color="209692"/>
            </w:tcBorders>
            <w:vAlign w:val="center"/>
          </w:tcPr>
          <w:p w14:paraId="234D6882" w14:textId="77777777" w:rsidR="00BC1DAE" w:rsidRPr="000C28F8" w:rsidRDefault="00BC1DAE" w:rsidP="0082045F">
            <w:pPr>
              <w:pStyle w:val="Tabletext"/>
              <w:jc w:val="right"/>
              <w:rPr>
                <w:lang w:eastAsia="en-AU"/>
              </w:rPr>
            </w:pPr>
          </w:p>
        </w:tc>
        <w:tc>
          <w:tcPr>
            <w:tcW w:w="1474" w:type="dxa"/>
            <w:tcBorders>
              <w:top w:val="single" w:sz="6" w:space="0" w:color="1E2028" w:themeColor="text1"/>
              <w:bottom w:val="single" w:sz="6" w:space="0" w:color="209692"/>
            </w:tcBorders>
            <w:shd w:val="clear" w:color="auto" w:fill="F9F9F9"/>
            <w:vAlign w:val="center"/>
          </w:tcPr>
          <w:p w14:paraId="6BAEFBDF" w14:textId="77777777" w:rsidR="00BC1DAE" w:rsidRPr="000C28F8" w:rsidRDefault="00BC1DAE" w:rsidP="0082045F">
            <w:pPr>
              <w:pStyle w:val="Tabletext"/>
              <w:jc w:val="right"/>
              <w:rPr>
                <w:lang w:eastAsia="en-AU"/>
              </w:rPr>
            </w:pPr>
          </w:p>
        </w:tc>
      </w:tr>
      <w:tr w:rsidR="00BC1DAE" w:rsidRPr="000C28F8" w14:paraId="5F0BD4D8" w14:textId="77777777" w:rsidTr="007D7225">
        <w:trPr>
          <w:trHeight w:val="227"/>
        </w:trPr>
        <w:tc>
          <w:tcPr>
            <w:tcW w:w="3969" w:type="dxa"/>
            <w:tcBorders>
              <w:top w:val="single" w:sz="6" w:space="0" w:color="209692"/>
              <w:bottom w:val="single" w:sz="6" w:space="0" w:color="EDECED" w:themeColor="accent4"/>
            </w:tcBorders>
            <w:vAlign w:val="center"/>
          </w:tcPr>
          <w:p w14:paraId="5B9DAEBB" w14:textId="77777777" w:rsidR="00BC1DAE" w:rsidRDefault="00BC1DAE" w:rsidP="00BF70E2">
            <w:pPr>
              <w:pStyle w:val="Tabletext"/>
              <w:rPr>
                <w:lang w:eastAsia="en-AU"/>
              </w:rPr>
            </w:pPr>
            <w:r>
              <w:rPr>
                <w:lang w:eastAsia="en-AU"/>
              </w:rPr>
              <w:t>Contractual payables</w:t>
            </w:r>
          </w:p>
        </w:tc>
        <w:tc>
          <w:tcPr>
            <w:tcW w:w="1474" w:type="dxa"/>
            <w:tcBorders>
              <w:top w:val="single" w:sz="6" w:space="0" w:color="209692"/>
              <w:bottom w:val="single" w:sz="6" w:space="0" w:color="EDECED" w:themeColor="accent4"/>
            </w:tcBorders>
            <w:vAlign w:val="center"/>
          </w:tcPr>
          <w:p w14:paraId="4B452AFA" w14:textId="77777777" w:rsidR="00BC1DAE" w:rsidRPr="00640885" w:rsidRDefault="00BC1DAE" w:rsidP="0082045F">
            <w:pPr>
              <w:pStyle w:val="Tabletext"/>
              <w:jc w:val="right"/>
              <w:rPr>
                <w:bCs/>
                <w:lang w:eastAsia="en-AU"/>
              </w:rPr>
            </w:pPr>
            <w:r>
              <w:rPr>
                <w:bCs/>
                <w:lang w:eastAsia="en-AU"/>
              </w:rPr>
              <w:t>2,308,172</w:t>
            </w:r>
          </w:p>
        </w:tc>
        <w:tc>
          <w:tcPr>
            <w:tcW w:w="1474" w:type="dxa"/>
            <w:tcBorders>
              <w:top w:val="single" w:sz="6" w:space="0" w:color="209692"/>
              <w:bottom w:val="single" w:sz="6" w:space="0" w:color="EDECED" w:themeColor="accent4"/>
            </w:tcBorders>
            <w:vAlign w:val="center"/>
          </w:tcPr>
          <w:p w14:paraId="378E9A01" w14:textId="77777777" w:rsidR="00BC1DAE" w:rsidRPr="006E0599" w:rsidRDefault="00BC1DAE" w:rsidP="0082045F">
            <w:pPr>
              <w:pStyle w:val="Tabletext"/>
              <w:jc w:val="right"/>
              <w:rPr>
                <w:lang w:eastAsia="en-AU"/>
              </w:rPr>
            </w:pPr>
            <w:r w:rsidRPr="006E0599">
              <w:rPr>
                <w:lang w:eastAsia="en-AU"/>
              </w:rPr>
              <w:t>-</w:t>
            </w:r>
          </w:p>
        </w:tc>
        <w:tc>
          <w:tcPr>
            <w:tcW w:w="1474" w:type="dxa"/>
            <w:tcBorders>
              <w:top w:val="single" w:sz="6" w:space="0" w:color="209692"/>
              <w:bottom w:val="single" w:sz="6" w:space="0" w:color="EDECED" w:themeColor="accent4"/>
            </w:tcBorders>
            <w:vAlign w:val="center"/>
          </w:tcPr>
          <w:p w14:paraId="74B6E264" w14:textId="77777777" w:rsidR="00BC1DAE" w:rsidRPr="006E0599" w:rsidRDefault="00BC1DAE" w:rsidP="0082045F">
            <w:pPr>
              <w:pStyle w:val="Tabletext"/>
              <w:jc w:val="right"/>
              <w:rPr>
                <w:lang w:eastAsia="en-AU"/>
              </w:rPr>
            </w:pPr>
            <w:r w:rsidRPr="006E0599">
              <w:rPr>
                <w:lang w:eastAsia="en-AU"/>
              </w:rPr>
              <w:t>-</w:t>
            </w:r>
          </w:p>
        </w:tc>
        <w:tc>
          <w:tcPr>
            <w:tcW w:w="1474" w:type="dxa"/>
            <w:tcBorders>
              <w:top w:val="single" w:sz="6" w:space="0" w:color="209692"/>
              <w:bottom w:val="single" w:sz="6" w:space="0" w:color="EDECED" w:themeColor="accent4"/>
            </w:tcBorders>
            <w:shd w:val="clear" w:color="auto" w:fill="F9F9F9"/>
            <w:vAlign w:val="center"/>
          </w:tcPr>
          <w:p w14:paraId="271801DA" w14:textId="77777777" w:rsidR="00BC1DAE" w:rsidRDefault="00BC1DAE" w:rsidP="0082045F">
            <w:pPr>
              <w:pStyle w:val="Tabletext"/>
              <w:jc w:val="right"/>
              <w:rPr>
                <w:lang w:eastAsia="en-AU"/>
              </w:rPr>
            </w:pPr>
            <w:r>
              <w:rPr>
                <w:lang w:eastAsia="en-AU"/>
              </w:rPr>
              <w:t>-</w:t>
            </w:r>
          </w:p>
        </w:tc>
      </w:tr>
      <w:tr w:rsidR="00BC1DAE" w:rsidRPr="000C28F8" w14:paraId="180F2FD0" w14:textId="77777777" w:rsidTr="009F28AC">
        <w:trPr>
          <w:trHeight w:val="227"/>
        </w:trPr>
        <w:tc>
          <w:tcPr>
            <w:tcW w:w="3969" w:type="dxa"/>
            <w:tcBorders>
              <w:top w:val="single" w:sz="6" w:space="0" w:color="EDECED" w:themeColor="accent4"/>
              <w:bottom w:val="single" w:sz="6" w:space="0" w:color="1E2028" w:themeColor="text1"/>
            </w:tcBorders>
            <w:vAlign w:val="center"/>
          </w:tcPr>
          <w:p w14:paraId="63F15BB3" w14:textId="77777777" w:rsidR="00BC1DAE" w:rsidRPr="000C28F8" w:rsidRDefault="00BC1DAE" w:rsidP="0082045F">
            <w:pPr>
              <w:pStyle w:val="Tabletext"/>
              <w:rPr>
                <w:bCs/>
                <w:lang w:eastAsia="en-AU"/>
              </w:rPr>
            </w:pPr>
            <w:r>
              <w:rPr>
                <w:lang w:eastAsia="en-AU"/>
              </w:rPr>
              <w:t>Borrowings</w:t>
            </w:r>
          </w:p>
        </w:tc>
        <w:tc>
          <w:tcPr>
            <w:tcW w:w="1474" w:type="dxa"/>
            <w:tcBorders>
              <w:top w:val="single" w:sz="6" w:space="0" w:color="EDECED" w:themeColor="accent4"/>
              <w:bottom w:val="single" w:sz="6" w:space="0" w:color="1E2028" w:themeColor="text1"/>
            </w:tcBorders>
            <w:vAlign w:val="center"/>
          </w:tcPr>
          <w:p w14:paraId="3D57DE2F" w14:textId="77777777" w:rsidR="00BC1DAE" w:rsidRDefault="00BC1DAE" w:rsidP="0082045F">
            <w:pPr>
              <w:pStyle w:val="Tabletext"/>
              <w:jc w:val="right"/>
              <w:rPr>
                <w:lang w:eastAsia="en-AU"/>
              </w:rPr>
            </w:pPr>
            <w:r w:rsidRPr="00286AEE">
              <w:rPr>
                <w:lang w:eastAsia="en-AU"/>
              </w:rPr>
              <w:t>4,302,852</w:t>
            </w:r>
          </w:p>
        </w:tc>
        <w:tc>
          <w:tcPr>
            <w:tcW w:w="1474" w:type="dxa"/>
            <w:tcBorders>
              <w:top w:val="single" w:sz="6" w:space="0" w:color="EDECED" w:themeColor="accent4"/>
              <w:bottom w:val="single" w:sz="6" w:space="0" w:color="1E2028" w:themeColor="text1"/>
            </w:tcBorders>
            <w:vAlign w:val="center"/>
          </w:tcPr>
          <w:p w14:paraId="6EF38A16" w14:textId="77777777" w:rsidR="00BC1DAE" w:rsidRPr="006E0599" w:rsidRDefault="00BC1DAE" w:rsidP="0082045F">
            <w:pPr>
              <w:pStyle w:val="Tabletext"/>
              <w:jc w:val="right"/>
              <w:rPr>
                <w:lang w:eastAsia="en-AU"/>
              </w:rPr>
            </w:pPr>
            <w:r w:rsidRPr="006E0599">
              <w:rPr>
                <w:lang w:eastAsia="en-AU"/>
              </w:rPr>
              <w:t>-</w:t>
            </w:r>
          </w:p>
        </w:tc>
        <w:tc>
          <w:tcPr>
            <w:tcW w:w="1474" w:type="dxa"/>
            <w:tcBorders>
              <w:top w:val="single" w:sz="6" w:space="0" w:color="EDECED" w:themeColor="accent4"/>
              <w:bottom w:val="single" w:sz="6" w:space="0" w:color="1E2028" w:themeColor="text1"/>
            </w:tcBorders>
            <w:vAlign w:val="center"/>
          </w:tcPr>
          <w:p w14:paraId="1005661B" w14:textId="77777777" w:rsidR="00BC1DAE" w:rsidRPr="006E0599" w:rsidRDefault="00BC1DAE" w:rsidP="0082045F">
            <w:pPr>
              <w:pStyle w:val="Tabletext"/>
              <w:jc w:val="right"/>
              <w:rPr>
                <w:lang w:eastAsia="en-AU"/>
              </w:rPr>
            </w:pPr>
            <w:r w:rsidRPr="006E0599">
              <w:rPr>
                <w:lang w:eastAsia="en-AU"/>
              </w:rPr>
              <w:t>-</w:t>
            </w:r>
          </w:p>
        </w:tc>
        <w:tc>
          <w:tcPr>
            <w:tcW w:w="1474" w:type="dxa"/>
            <w:tcBorders>
              <w:top w:val="single" w:sz="6" w:space="0" w:color="EDECED" w:themeColor="accent4"/>
              <w:bottom w:val="single" w:sz="6" w:space="0" w:color="1E2028" w:themeColor="text1"/>
            </w:tcBorders>
            <w:shd w:val="clear" w:color="auto" w:fill="F9F9F9"/>
            <w:vAlign w:val="center"/>
          </w:tcPr>
          <w:p w14:paraId="3A2AD3E1" w14:textId="77777777" w:rsidR="00BC1DAE" w:rsidRPr="000C28F8" w:rsidRDefault="00BC1DAE" w:rsidP="0082045F">
            <w:pPr>
              <w:pStyle w:val="Tabletext"/>
              <w:jc w:val="right"/>
              <w:rPr>
                <w:lang w:eastAsia="en-AU"/>
              </w:rPr>
            </w:pPr>
            <w:r>
              <w:rPr>
                <w:lang w:eastAsia="en-AU"/>
              </w:rPr>
              <w:t>(</w:t>
            </w:r>
            <w:r w:rsidRPr="00804C7A">
              <w:rPr>
                <w:lang w:eastAsia="en-AU"/>
              </w:rPr>
              <w:t>166,833</w:t>
            </w:r>
            <w:r>
              <w:rPr>
                <w:lang w:eastAsia="en-AU"/>
              </w:rPr>
              <w:t>)</w:t>
            </w:r>
          </w:p>
        </w:tc>
      </w:tr>
      <w:tr w:rsidR="00BC1DAE" w:rsidRPr="004C2BA7" w14:paraId="77AFFCA0" w14:textId="77777777" w:rsidTr="006B1ACF">
        <w:trPr>
          <w:trHeight w:val="227"/>
        </w:trPr>
        <w:tc>
          <w:tcPr>
            <w:tcW w:w="3969" w:type="dxa"/>
            <w:tcBorders>
              <w:top w:val="single" w:sz="6" w:space="0" w:color="1E2028" w:themeColor="text1"/>
              <w:bottom w:val="single" w:sz="6" w:space="0" w:color="1E2028" w:themeColor="text1"/>
            </w:tcBorders>
            <w:vAlign w:val="center"/>
          </w:tcPr>
          <w:p w14:paraId="19AA0692" w14:textId="77777777" w:rsidR="00BC1DAE" w:rsidRPr="0082045F" w:rsidRDefault="00BC1DAE" w:rsidP="0082045F">
            <w:pPr>
              <w:pStyle w:val="Tabletext"/>
              <w:rPr>
                <w:rStyle w:val="Strong"/>
              </w:rPr>
            </w:pPr>
            <w:r w:rsidRPr="0082045F">
              <w:rPr>
                <w:rStyle w:val="Strong"/>
              </w:rPr>
              <w:t>Total financial liabilities at amortised cost</w:t>
            </w:r>
          </w:p>
        </w:tc>
        <w:tc>
          <w:tcPr>
            <w:tcW w:w="1474" w:type="dxa"/>
            <w:tcBorders>
              <w:top w:val="single" w:sz="6" w:space="0" w:color="1E2028" w:themeColor="text1"/>
              <w:bottom w:val="single" w:sz="6" w:space="0" w:color="1E2028" w:themeColor="text1"/>
            </w:tcBorders>
            <w:vAlign w:val="center"/>
          </w:tcPr>
          <w:p w14:paraId="2ACAD7DF" w14:textId="77777777" w:rsidR="00BC1DAE" w:rsidRPr="0082045F" w:rsidRDefault="00BC1DAE" w:rsidP="0082045F">
            <w:pPr>
              <w:pStyle w:val="Tabletext"/>
              <w:jc w:val="right"/>
              <w:rPr>
                <w:rStyle w:val="Strong"/>
              </w:rPr>
            </w:pPr>
            <w:r w:rsidRPr="0082045F">
              <w:rPr>
                <w:rStyle w:val="Strong"/>
              </w:rPr>
              <w:t>6,611,024</w:t>
            </w:r>
          </w:p>
        </w:tc>
        <w:tc>
          <w:tcPr>
            <w:tcW w:w="1474" w:type="dxa"/>
            <w:tcBorders>
              <w:top w:val="single" w:sz="6" w:space="0" w:color="1E2028" w:themeColor="text1"/>
              <w:bottom w:val="single" w:sz="6" w:space="0" w:color="1E2028" w:themeColor="text1"/>
            </w:tcBorders>
            <w:vAlign w:val="center"/>
          </w:tcPr>
          <w:p w14:paraId="42C84EC4" w14:textId="77777777" w:rsidR="00BC1DAE" w:rsidRPr="006E0599" w:rsidRDefault="00BC1DAE" w:rsidP="0082045F">
            <w:pPr>
              <w:pStyle w:val="Tabletext"/>
              <w:jc w:val="right"/>
              <w:rPr>
                <w:rStyle w:val="Strong"/>
                <w:b w:val="0"/>
                <w:bCs w:val="0"/>
              </w:rPr>
            </w:pPr>
            <w:r w:rsidRPr="006E0599">
              <w:rPr>
                <w:rStyle w:val="Strong"/>
                <w:b w:val="0"/>
                <w:bCs w:val="0"/>
              </w:rPr>
              <w:t>-</w:t>
            </w:r>
          </w:p>
        </w:tc>
        <w:tc>
          <w:tcPr>
            <w:tcW w:w="1474" w:type="dxa"/>
            <w:tcBorders>
              <w:top w:val="single" w:sz="6" w:space="0" w:color="1E2028" w:themeColor="text1"/>
              <w:bottom w:val="single" w:sz="6" w:space="0" w:color="1E2028" w:themeColor="text1"/>
            </w:tcBorders>
            <w:vAlign w:val="center"/>
          </w:tcPr>
          <w:p w14:paraId="19829D5B" w14:textId="77777777" w:rsidR="00BC1DAE" w:rsidRPr="006E0599" w:rsidRDefault="00BC1DAE" w:rsidP="0082045F">
            <w:pPr>
              <w:pStyle w:val="Tabletext"/>
              <w:jc w:val="right"/>
              <w:rPr>
                <w:rStyle w:val="Strong"/>
                <w:b w:val="0"/>
                <w:bCs w:val="0"/>
              </w:rPr>
            </w:pPr>
            <w:r w:rsidRPr="006E0599">
              <w:rPr>
                <w:rStyle w:val="Strong"/>
                <w:b w:val="0"/>
                <w:bCs w:val="0"/>
              </w:rPr>
              <w:t>-</w:t>
            </w:r>
          </w:p>
        </w:tc>
        <w:tc>
          <w:tcPr>
            <w:tcW w:w="1474" w:type="dxa"/>
            <w:tcBorders>
              <w:top w:val="single" w:sz="6" w:space="0" w:color="1E2028" w:themeColor="text1"/>
              <w:bottom w:val="single" w:sz="6" w:space="0" w:color="1E2028" w:themeColor="text1"/>
            </w:tcBorders>
            <w:shd w:val="clear" w:color="auto" w:fill="F9F9F9"/>
            <w:vAlign w:val="center"/>
          </w:tcPr>
          <w:p w14:paraId="42DB71F8" w14:textId="77777777" w:rsidR="00BC1DAE" w:rsidRPr="0082045F" w:rsidRDefault="00BC1DAE" w:rsidP="0082045F">
            <w:pPr>
              <w:pStyle w:val="Tabletext"/>
              <w:jc w:val="right"/>
              <w:rPr>
                <w:rStyle w:val="Strong"/>
              </w:rPr>
            </w:pPr>
            <w:r w:rsidRPr="0082045F">
              <w:rPr>
                <w:rStyle w:val="Strong"/>
              </w:rPr>
              <w:t>(166,833)</w:t>
            </w:r>
          </w:p>
        </w:tc>
      </w:tr>
      <w:tr w:rsidR="00BC1DAE" w:rsidRPr="000C28F8" w14:paraId="70A46B6D" w14:textId="77777777" w:rsidTr="007D7225">
        <w:trPr>
          <w:trHeight w:val="567"/>
        </w:trPr>
        <w:tc>
          <w:tcPr>
            <w:tcW w:w="3969" w:type="dxa"/>
            <w:tcBorders>
              <w:top w:val="single" w:sz="6" w:space="0" w:color="1E2028" w:themeColor="text1"/>
              <w:bottom w:val="nil"/>
            </w:tcBorders>
            <w:vAlign w:val="bottom"/>
          </w:tcPr>
          <w:p w14:paraId="11E986C3" w14:textId="77777777" w:rsidR="00BC1DAE" w:rsidRPr="0082045F" w:rsidRDefault="00BC1DAE" w:rsidP="0082045F">
            <w:pPr>
              <w:pStyle w:val="Tabletext"/>
              <w:rPr>
                <w:rStyle w:val="Strong"/>
              </w:rPr>
            </w:pPr>
            <w:r w:rsidRPr="0082045F">
              <w:rPr>
                <w:rStyle w:val="Strong"/>
              </w:rPr>
              <w:t>2024</w:t>
            </w:r>
          </w:p>
        </w:tc>
        <w:tc>
          <w:tcPr>
            <w:tcW w:w="1474" w:type="dxa"/>
            <w:tcBorders>
              <w:top w:val="single" w:sz="6" w:space="0" w:color="1E2028" w:themeColor="text1"/>
              <w:bottom w:val="nil"/>
            </w:tcBorders>
            <w:vAlign w:val="bottom"/>
          </w:tcPr>
          <w:p w14:paraId="46E38FAD" w14:textId="77777777" w:rsidR="00BC1DAE" w:rsidRPr="000C28F8" w:rsidRDefault="00BC1DAE" w:rsidP="0082045F">
            <w:pPr>
              <w:pStyle w:val="Tabletext"/>
              <w:rPr>
                <w:lang w:eastAsia="en-AU"/>
              </w:rPr>
            </w:pPr>
          </w:p>
        </w:tc>
        <w:tc>
          <w:tcPr>
            <w:tcW w:w="1474" w:type="dxa"/>
            <w:tcBorders>
              <w:top w:val="single" w:sz="6" w:space="0" w:color="1E2028" w:themeColor="text1"/>
              <w:bottom w:val="nil"/>
            </w:tcBorders>
            <w:vAlign w:val="bottom"/>
          </w:tcPr>
          <w:p w14:paraId="230BB977" w14:textId="77777777" w:rsidR="00BC1DAE" w:rsidRPr="000C28F8" w:rsidRDefault="00BC1DAE" w:rsidP="0082045F">
            <w:pPr>
              <w:pStyle w:val="Tabletext"/>
              <w:rPr>
                <w:lang w:eastAsia="en-AU"/>
              </w:rPr>
            </w:pPr>
          </w:p>
        </w:tc>
        <w:tc>
          <w:tcPr>
            <w:tcW w:w="1474" w:type="dxa"/>
            <w:tcBorders>
              <w:top w:val="single" w:sz="6" w:space="0" w:color="1E2028" w:themeColor="text1"/>
              <w:bottom w:val="nil"/>
            </w:tcBorders>
            <w:vAlign w:val="bottom"/>
          </w:tcPr>
          <w:p w14:paraId="13D6C700" w14:textId="77777777" w:rsidR="00BC1DAE" w:rsidRPr="000C28F8" w:rsidRDefault="00BC1DAE" w:rsidP="0082045F">
            <w:pPr>
              <w:pStyle w:val="Tabletext"/>
              <w:rPr>
                <w:lang w:eastAsia="en-AU"/>
              </w:rPr>
            </w:pPr>
          </w:p>
        </w:tc>
        <w:tc>
          <w:tcPr>
            <w:tcW w:w="1474" w:type="dxa"/>
            <w:tcBorders>
              <w:top w:val="single" w:sz="6" w:space="0" w:color="1E2028" w:themeColor="text1"/>
              <w:bottom w:val="nil"/>
            </w:tcBorders>
            <w:shd w:val="clear" w:color="auto" w:fill="F9F9F9"/>
            <w:vAlign w:val="bottom"/>
          </w:tcPr>
          <w:p w14:paraId="319D0A64" w14:textId="77777777" w:rsidR="00BC1DAE" w:rsidRPr="000C28F8" w:rsidRDefault="00BC1DAE" w:rsidP="0082045F">
            <w:pPr>
              <w:pStyle w:val="Tabletext"/>
              <w:rPr>
                <w:lang w:eastAsia="en-AU"/>
              </w:rPr>
            </w:pPr>
          </w:p>
        </w:tc>
      </w:tr>
      <w:tr w:rsidR="00BC1DAE" w:rsidRPr="0082045F" w14:paraId="35A7D448" w14:textId="77777777" w:rsidTr="007D7225">
        <w:trPr>
          <w:trHeight w:val="227"/>
        </w:trPr>
        <w:tc>
          <w:tcPr>
            <w:tcW w:w="3969" w:type="dxa"/>
            <w:tcBorders>
              <w:top w:val="nil"/>
              <w:bottom w:val="single" w:sz="6" w:space="0" w:color="209692"/>
            </w:tcBorders>
            <w:vAlign w:val="center"/>
          </w:tcPr>
          <w:p w14:paraId="6EBA3147" w14:textId="77777777" w:rsidR="00BC1DAE" w:rsidRPr="007715A6" w:rsidRDefault="00BC1DAE" w:rsidP="007715A6">
            <w:pPr>
              <w:pStyle w:val="TableSubheadTeal"/>
            </w:pPr>
            <w:r w:rsidRPr="007715A6">
              <w:t>Financial assets at amortised cost</w:t>
            </w:r>
          </w:p>
        </w:tc>
        <w:tc>
          <w:tcPr>
            <w:tcW w:w="1474" w:type="dxa"/>
            <w:tcBorders>
              <w:top w:val="nil"/>
              <w:bottom w:val="single" w:sz="6" w:space="0" w:color="209692"/>
            </w:tcBorders>
            <w:vAlign w:val="center"/>
          </w:tcPr>
          <w:p w14:paraId="78015438" w14:textId="77777777" w:rsidR="00BC1DAE" w:rsidRPr="0082045F" w:rsidRDefault="00BC1DAE" w:rsidP="0082045F">
            <w:pPr>
              <w:pStyle w:val="Tabletext"/>
              <w:jc w:val="right"/>
              <w:rPr>
                <w:rStyle w:val="ColourGold"/>
              </w:rPr>
            </w:pPr>
          </w:p>
        </w:tc>
        <w:tc>
          <w:tcPr>
            <w:tcW w:w="1474" w:type="dxa"/>
            <w:tcBorders>
              <w:top w:val="nil"/>
              <w:bottom w:val="single" w:sz="6" w:space="0" w:color="209692"/>
            </w:tcBorders>
            <w:vAlign w:val="center"/>
          </w:tcPr>
          <w:p w14:paraId="6608EA0B" w14:textId="77777777" w:rsidR="00BC1DAE" w:rsidRPr="0082045F" w:rsidRDefault="00BC1DAE" w:rsidP="0082045F">
            <w:pPr>
              <w:pStyle w:val="Tabletext"/>
              <w:jc w:val="right"/>
              <w:rPr>
                <w:rStyle w:val="ColourGold"/>
              </w:rPr>
            </w:pPr>
          </w:p>
        </w:tc>
        <w:tc>
          <w:tcPr>
            <w:tcW w:w="1474" w:type="dxa"/>
            <w:tcBorders>
              <w:top w:val="nil"/>
              <w:bottom w:val="single" w:sz="6" w:space="0" w:color="209692"/>
            </w:tcBorders>
            <w:vAlign w:val="center"/>
          </w:tcPr>
          <w:p w14:paraId="7F079204" w14:textId="77777777" w:rsidR="00BC1DAE" w:rsidRPr="0082045F" w:rsidRDefault="00BC1DAE" w:rsidP="0082045F">
            <w:pPr>
              <w:pStyle w:val="Tabletext"/>
              <w:jc w:val="right"/>
              <w:rPr>
                <w:rStyle w:val="ColourGold"/>
              </w:rPr>
            </w:pPr>
          </w:p>
        </w:tc>
        <w:tc>
          <w:tcPr>
            <w:tcW w:w="1474" w:type="dxa"/>
            <w:tcBorders>
              <w:top w:val="nil"/>
              <w:bottom w:val="single" w:sz="6" w:space="0" w:color="209692"/>
            </w:tcBorders>
            <w:shd w:val="clear" w:color="auto" w:fill="F9F9F9"/>
            <w:vAlign w:val="center"/>
          </w:tcPr>
          <w:p w14:paraId="6079A47A" w14:textId="77777777" w:rsidR="00BC1DAE" w:rsidRPr="0082045F" w:rsidRDefault="00BC1DAE" w:rsidP="0082045F">
            <w:pPr>
              <w:pStyle w:val="Tabletext"/>
              <w:jc w:val="right"/>
              <w:rPr>
                <w:rStyle w:val="ColourGold"/>
              </w:rPr>
            </w:pPr>
          </w:p>
        </w:tc>
      </w:tr>
      <w:tr w:rsidR="00BC1DAE" w:rsidRPr="000C28F8" w14:paraId="0188DCC8" w14:textId="77777777" w:rsidTr="007D7225">
        <w:trPr>
          <w:trHeight w:val="227"/>
        </w:trPr>
        <w:tc>
          <w:tcPr>
            <w:tcW w:w="3969" w:type="dxa"/>
            <w:tcBorders>
              <w:top w:val="single" w:sz="6" w:space="0" w:color="209692"/>
              <w:bottom w:val="single" w:sz="6" w:space="0" w:color="1E2028" w:themeColor="text1"/>
            </w:tcBorders>
            <w:vAlign w:val="center"/>
          </w:tcPr>
          <w:p w14:paraId="0287A095" w14:textId="77777777" w:rsidR="00BC1DAE" w:rsidRPr="006D365D" w:rsidRDefault="00BC1DAE" w:rsidP="00BF70E2">
            <w:pPr>
              <w:pStyle w:val="Tabletext"/>
              <w:rPr>
                <w:bCs/>
                <w:lang w:eastAsia="en-AU"/>
              </w:rPr>
            </w:pPr>
            <w:r>
              <w:rPr>
                <w:lang w:eastAsia="en-AU"/>
              </w:rPr>
              <w:t>Amounts owing from government</w:t>
            </w:r>
          </w:p>
        </w:tc>
        <w:tc>
          <w:tcPr>
            <w:tcW w:w="1474" w:type="dxa"/>
            <w:tcBorders>
              <w:top w:val="single" w:sz="6" w:space="0" w:color="209692"/>
              <w:bottom w:val="single" w:sz="6" w:space="0" w:color="1E2028" w:themeColor="text1"/>
            </w:tcBorders>
            <w:vAlign w:val="center"/>
          </w:tcPr>
          <w:p w14:paraId="2828201D" w14:textId="77777777" w:rsidR="00BC1DAE" w:rsidRPr="000C28F8" w:rsidRDefault="00BC1DAE" w:rsidP="0082045F">
            <w:pPr>
              <w:pStyle w:val="Tabletext"/>
              <w:jc w:val="right"/>
              <w:rPr>
                <w:lang w:eastAsia="en-AU"/>
              </w:rPr>
            </w:pPr>
            <w:r>
              <w:rPr>
                <w:lang w:eastAsia="en-AU"/>
              </w:rPr>
              <w:t>23,586,056</w:t>
            </w:r>
          </w:p>
        </w:tc>
        <w:tc>
          <w:tcPr>
            <w:tcW w:w="1474" w:type="dxa"/>
            <w:tcBorders>
              <w:top w:val="single" w:sz="6" w:space="0" w:color="209692"/>
              <w:bottom w:val="single" w:sz="6" w:space="0" w:color="1E2028" w:themeColor="text1"/>
            </w:tcBorders>
            <w:vAlign w:val="center"/>
          </w:tcPr>
          <w:p w14:paraId="2664C3EB" w14:textId="77777777" w:rsidR="00BC1DAE" w:rsidRDefault="00BC1DAE" w:rsidP="0082045F">
            <w:pPr>
              <w:pStyle w:val="Tabletext"/>
              <w:jc w:val="right"/>
              <w:rPr>
                <w:lang w:eastAsia="en-AU"/>
              </w:rPr>
            </w:pPr>
            <w:r>
              <w:rPr>
                <w:lang w:eastAsia="en-AU"/>
              </w:rPr>
              <w:t>-</w:t>
            </w:r>
          </w:p>
        </w:tc>
        <w:tc>
          <w:tcPr>
            <w:tcW w:w="1474" w:type="dxa"/>
            <w:tcBorders>
              <w:top w:val="single" w:sz="6" w:space="0" w:color="209692"/>
              <w:bottom w:val="single" w:sz="6" w:space="0" w:color="1E2028" w:themeColor="text1"/>
            </w:tcBorders>
            <w:vAlign w:val="center"/>
          </w:tcPr>
          <w:p w14:paraId="02BCCE84" w14:textId="77777777" w:rsidR="00BC1DAE" w:rsidRPr="000C28F8" w:rsidRDefault="00BC1DAE" w:rsidP="0082045F">
            <w:pPr>
              <w:pStyle w:val="Tabletext"/>
              <w:jc w:val="right"/>
              <w:rPr>
                <w:lang w:eastAsia="en-AU"/>
              </w:rPr>
            </w:pPr>
            <w:r>
              <w:rPr>
                <w:lang w:eastAsia="en-AU"/>
              </w:rPr>
              <w:t>-</w:t>
            </w:r>
          </w:p>
        </w:tc>
        <w:tc>
          <w:tcPr>
            <w:tcW w:w="1474" w:type="dxa"/>
            <w:tcBorders>
              <w:top w:val="single" w:sz="6" w:space="0" w:color="209692"/>
              <w:bottom w:val="single" w:sz="6" w:space="0" w:color="1E2028" w:themeColor="text1"/>
            </w:tcBorders>
            <w:shd w:val="clear" w:color="auto" w:fill="F9F9F9"/>
            <w:vAlign w:val="center"/>
          </w:tcPr>
          <w:p w14:paraId="204B3DA6" w14:textId="77777777" w:rsidR="00BC1DAE" w:rsidRPr="000C28F8" w:rsidRDefault="00BC1DAE" w:rsidP="0082045F">
            <w:pPr>
              <w:pStyle w:val="Tabletext"/>
              <w:jc w:val="right"/>
              <w:rPr>
                <w:lang w:eastAsia="en-AU"/>
              </w:rPr>
            </w:pPr>
            <w:r>
              <w:rPr>
                <w:lang w:eastAsia="en-AU"/>
              </w:rPr>
              <w:t>-</w:t>
            </w:r>
          </w:p>
        </w:tc>
      </w:tr>
      <w:tr w:rsidR="00BC1DAE" w:rsidRPr="000C28F8" w14:paraId="7652A507" w14:textId="77777777" w:rsidTr="007D7225">
        <w:trPr>
          <w:trHeight w:val="227"/>
        </w:trPr>
        <w:tc>
          <w:tcPr>
            <w:tcW w:w="3969" w:type="dxa"/>
            <w:tcBorders>
              <w:top w:val="single" w:sz="6" w:space="0" w:color="1E2028" w:themeColor="text1"/>
              <w:bottom w:val="single" w:sz="6" w:space="0" w:color="1E2028" w:themeColor="text1"/>
            </w:tcBorders>
            <w:vAlign w:val="center"/>
          </w:tcPr>
          <w:p w14:paraId="7A8A961B" w14:textId="77777777" w:rsidR="00BC1DAE" w:rsidRPr="0082045F" w:rsidRDefault="00BC1DAE" w:rsidP="00BF70E2">
            <w:pPr>
              <w:pStyle w:val="Tabletext"/>
              <w:rPr>
                <w:rStyle w:val="Strong"/>
              </w:rPr>
            </w:pPr>
            <w:r w:rsidRPr="0082045F">
              <w:rPr>
                <w:rStyle w:val="Strong"/>
              </w:rPr>
              <w:t>Total financial assets at amortised cost</w:t>
            </w:r>
          </w:p>
        </w:tc>
        <w:tc>
          <w:tcPr>
            <w:tcW w:w="1474" w:type="dxa"/>
            <w:tcBorders>
              <w:top w:val="single" w:sz="6" w:space="0" w:color="1E2028" w:themeColor="text1"/>
              <w:bottom w:val="single" w:sz="6" w:space="0" w:color="1E2028" w:themeColor="text1"/>
            </w:tcBorders>
            <w:vAlign w:val="center"/>
          </w:tcPr>
          <w:p w14:paraId="31AD8584" w14:textId="77777777" w:rsidR="00BC1DAE" w:rsidRPr="0082045F" w:rsidRDefault="00BC1DAE" w:rsidP="0082045F">
            <w:pPr>
              <w:pStyle w:val="Tabletext"/>
              <w:jc w:val="right"/>
              <w:rPr>
                <w:rStyle w:val="Strong"/>
              </w:rPr>
            </w:pPr>
            <w:r w:rsidRPr="0082045F">
              <w:rPr>
                <w:rStyle w:val="Strong"/>
              </w:rPr>
              <w:t>23,586,056</w:t>
            </w:r>
          </w:p>
        </w:tc>
        <w:tc>
          <w:tcPr>
            <w:tcW w:w="1474" w:type="dxa"/>
            <w:tcBorders>
              <w:top w:val="single" w:sz="6" w:space="0" w:color="1E2028" w:themeColor="text1"/>
              <w:bottom w:val="single" w:sz="6" w:space="0" w:color="1E2028" w:themeColor="text1"/>
            </w:tcBorders>
            <w:vAlign w:val="center"/>
          </w:tcPr>
          <w:p w14:paraId="68E7F9FC" w14:textId="77777777" w:rsidR="00BC1DAE" w:rsidRPr="006E0599" w:rsidRDefault="00BC1DAE" w:rsidP="0082045F">
            <w:pPr>
              <w:pStyle w:val="Tabletext"/>
              <w:jc w:val="right"/>
              <w:rPr>
                <w:rStyle w:val="Strong"/>
                <w:b w:val="0"/>
                <w:bCs w:val="0"/>
              </w:rPr>
            </w:pPr>
            <w:r w:rsidRPr="006E0599">
              <w:rPr>
                <w:rStyle w:val="Strong"/>
                <w:b w:val="0"/>
                <w:bCs w:val="0"/>
              </w:rPr>
              <w:t>-</w:t>
            </w:r>
          </w:p>
        </w:tc>
        <w:tc>
          <w:tcPr>
            <w:tcW w:w="1474" w:type="dxa"/>
            <w:tcBorders>
              <w:top w:val="single" w:sz="6" w:space="0" w:color="1E2028" w:themeColor="text1"/>
              <w:bottom w:val="single" w:sz="6" w:space="0" w:color="1E2028" w:themeColor="text1"/>
            </w:tcBorders>
            <w:vAlign w:val="center"/>
          </w:tcPr>
          <w:p w14:paraId="266E1B01" w14:textId="77777777" w:rsidR="00BC1DAE" w:rsidRPr="006E0599" w:rsidRDefault="00BC1DAE" w:rsidP="0082045F">
            <w:pPr>
              <w:pStyle w:val="Tabletext"/>
              <w:jc w:val="right"/>
              <w:rPr>
                <w:rStyle w:val="Strong"/>
                <w:b w:val="0"/>
                <w:bCs w:val="0"/>
              </w:rPr>
            </w:pPr>
            <w:r w:rsidRPr="006E0599">
              <w:rPr>
                <w:rStyle w:val="Strong"/>
                <w:b w:val="0"/>
                <w:bCs w:val="0"/>
              </w:rPr>
              <w:t>-</w:t>
            </w:r>
          </w:p>
        </w:tc>
        <w:tc>
          <w:tcPr>
            <w:tcW w:w="1474" w:type="dxa"/>
            <w:tcBorders>
              <w:top w:val="single" w:sz="6" w:space="0" w:color="1E2028" w:themeColor="text1"/>
              <w:bottom w:val="single" w:sz="6" w:space="0" w:color="1E2028" w:themeColor="text1"/>
            </w:tcBorders>
            <w:shd w:val="clear" w:color="auto" w:fill="F9F9F9"/>
            <w:vAlign w:val="center"/>
          </w:tcPr>
          <w:p w14:paraId="690EC2C3" w14:textId="77777777" w:rsidR="00BC1DAE" w:rsidRPr="006E0599" w:rsidRDefault="00BC1DAE" w:rsidP="0082045F">
            <w:pPr>
              <w:pStyle w:val="Tabletext"/>
              <w:jc w:val="right"/>
              <w:rPr>
                <w:rStyle w:val="Strong"/>
                <w:b w:val="0"/>
                <w:bCs w:val="0"/>
              </w:rPr>
            </w:pPr>
            <w:r w:rsidRPr="006E0599">
              <w:rPr>
                <w:rStyle w:val="Strong"/>
                <w:b w:val="0"/>
                <w:bCs w:val="0"/>
              </w:rPr>
              <w:t>-</w:t>
            </w:r>
          </w:p>
        </w:tc>
      </w:tr>
      <w:tr w:rsidR="00BC1DAE" w:rsidRPr="0082045F" w14:paraId="0CFE89B3" w14:textId="77777777" w:rsidTr="007D7225">
        <w:trPr>
          <w:trHeight w:val="227"/>
        </w:trPr>
        <w:tc>
          <w:tcPr>
            <w:tcW w:w="3969" w:type="dxa"/>
            <w:tcBorders>
              <w:top w:val="single" w:sz="6" w:space="0" w:color="1E2028" w:themeColor="text1"/>
              <w:bottom w:val="single" w:sz="6" w:space="0" w:color="209692"/>
            </w:tcBorders>
            <w:vAlign w:val="center"/>
          </w:tcPr>
          <w:p w14:paraId="3EB29E7C" w14:textId="77777777" w:rsidR="00BC1DAE" w:rsidRPr="007715A6" w:rsidRDefault="00BC1DAE" w:rsidP="007715A6">
            <w:pPr>
              <w:pStyle w:val="TableSubheadTeal"/>
            </w:pPr>
            <w:r w:rsidRPr="007715A6">
              <w:t>Financial liabilities at amortised cost</w:t>
            </w:r>
            <w:r w:rsidRPr="007715A6" w:rsidDel="00AA2F0E">
              <w:t xml:space="preserve"> </w:t>
            </w:r>
          </w:p>
        </w:tc>
        <w:tc>
          <w:tcPr>
            <w:tcW w:w="1474" w:type="dxa"/>
            <w:tcBorders>
              <w:top w:val="single" w:sz="6" w:space="0" w:color="1E2028" w:themeColor="text1"/>
              <w:bottom w:val="single" w:sz="6" w:space="0" w:color="209692"/>
            </w:tcBorders>
            <w:vAlign w:val="center"/>
          </w:tcPr>
          <w:p w14:paraId="6576DA81" w14:textId="77777777" w:rsidR="00BC1DAE" w:rsidRPr="0082045F" w:rsidRDefault="00BC1DAE" w:rsidP="0082045F">
            <w:pPr>
              <w:pStyle w:val="Tabletext"/>
              <w:jc w:val="right"/>
              <w:rPr>
                <w:rStyle w:val="ColourGold"/>
              </w:rPr>
            </w:pPr>
          </w:p>
        </w:tc>
        <w:tc>
          <w:tcPr>
            <w:tcW w:w="1474" w:type="dxa"/>
            <w:tcBorders>
              <w:top w:val="single" w:sz="6" w:space="0" w:color="1E2028" w:themeColor="text1"/>
              <w:bottom w:val="single" w:sz="6" w:space="0" w:color="209692"/>
            </w:tcBorders>
            <w:vAlign w:val="center"/>
          </w:tcPr>
          <w:p w14:paraId="1BA97071" w14:textId="77777777" w:rsidR="00BC1DAE" w:rsidRPr="0082045F" w:rsidRDefault="00BC1DAE" w:rsidP="0082045F">
            <w:pPr>
              <w:pStyle w:val="Tabletext"/>
              <w:jc w:val="right"/>
              <w:rPr>
                <w:rStyle w:val="ColourGold"/>
              </w:rPr>
            </w:pPr>
          </w:p>
        </w:tc>
        <w:tc>
          <w:tcPr>
            <w:tcW w:w="1474" w:type="dxa"/>
            <w:tcBorders>
              <w:top w:val="single" w:sz="6" w:space="0" w:color="1E2028" w:themeColor="text1"/>
              <w:bottom w:val="single" w:sz="6" w:space="0" w:color="209692"/>
            </w:tcBorders>
            <w:vAlign w:val="center"/>
          </w:tcPr>
          <w:p w14:paraId="4E4B4FE7" w14:textId="77777777" w:rsidR="00BC1DAE" w:rsidRPr="0082045F" w:rsidRDefault="00BC1DAE" w:rsidP="0082045F">
            <w:pPr>
              <w:pStyle w:val="Tabletext"/>
              <w:jc w:val="right"/>
              <w:rPr>
                <w:rStyle w:val="ColourGold"/>
              </w:rPr>
            </w:pPr>
          </w:p>
        </w:tc>
        <w:tc>
          <w:tcPr>
            <w:tcW w:w="1474" w:type="dxa"/>
            <w:tcBorders>
              <w:top w:val="single" w:sz="6" w:space="0" w:color="1E2028" w:themeColor="text1"/>
              <w:bottom w:val="single" w:sz="6" w:space="0" w:color="209692"/>
            </w:tcBorders>
            <w:shd w:val="clear" w:color="auto" w:fill="F9F9F9"/>
            <w:vAlign w:val="center"/>
          </w:tcPr>
          <w:p w14:paraId="3A453B3E" w14:textId="77777777" w:rsidR="00BC1DAE" w:rsidRPr="0082045F" w:rsidRDefault="00BC1DAE" w:rsidP="0082045F">
            <w:pPr>
              <w:pStyle w:val="Tabletext"/>
              <w:jc w:val="right"/>
              <w:rPr>
                <w:rStyle w:val="ColourGold"/>
              </w:rPr>
            </w:pPr>
          </w:p>
        </w:tc>
      </w:tr>
      <w:tr w:rsidR="00BC1DAE" w:rsidRPr="00FF4AAF" w14:paraId="6E472866" w14:textId="77777777" w:rsidTr="007D7225">
        <w:trPr>
          <w:trHeight w:val="227"/>
        </w:trPr>
        <w:tc>
          <w:tcPr>
            <w:tcW w:w="3969" w:type="dxa"/>
            <w:tcBorders>
              <w:top w:val="single" w:sz="6" w:space="0" w:color="209692"/>
              <w:bottom w:val="single" w:sz="6" w:space="0" w:color="EDECED" w:themeColor="accent4"/>
            </w:tcBorders>
            <w:vAlign w:val="center"/>
          </w:tcPr>
          <w:p w14:paraId="1BF55924" w14:textId="77777777" w:rsidR="00BC1DAE" w:rsidRDefault="00BC1DAE" w:rsidP="0082045F">
            <w:pPr>
              <w:pStyle w:val="Tabletext"/>
              <w:rPr>
                <w:lang w:eastAsia="en-AU"/>
              </w:rPr>
            </w:pPr>
            <w:r>
              <w:rPr>
                <w:lang w:eastAsia="en-AU"/>
              </w:rPr>
              <w:t>Contractual payables</w:t>
            </w:r>
          </w:p>
        </w:tc>
        <w:tc>
          <w:tcPr>
            <w:tcW w:w="1474" w:type="dxa"/>
            <w:tcBorders>
              <w:top w:val="single" w:sz="6" w:space="0" w:color="209692"/>
              <w:bottom w:val="single" w:sz="6" w:space="0" w:color="EDECED" w:themeColor="accent4"/>
            </w:tcBorders>
            <w:vAlign w:val="center"/>
          </w:tcPr>
          <w:p w14:paraId="2E698E00" w14:textId="77777777" w:rsidR="00BC1DAE" w:rsidRPr="000F23AC" w:rsidRDefault="00BC1DAE" w:rsidP="0082045F">
            <w:pPr>
              <w:pStyle w:val="Tabletext"/>
              <w:jc w:val="right"/>
              <w:rPr>
                <w:bCs/>
                <w:lang w:eastAsia="en-AU"/>
              </w:rPr>
            </w:pPr>
            <w:r w:rsidRPr="000F23AC">
              <w:rPr>
                <w:bCs/>
                <w:lang w:eastAsia="en-AU"/>
              </w:rPr>
              <w:t>715,484</w:t>
            </w:r>
          </w:p>
        </w:tc>
        <w:tc>
          <w:tcPr>
            <w:tcW w:w="1474" w:type="dxa"/>
            <w:tcBorders>
              <w:top w:val="single" w:sz="6" w:space="0" w:color="209692"/>
              <w:bottom w:val="single" w:sz="6" w:space="0" w:color="EDECED" w:themeColor="accent4"/>
            </w:tcBorders>
            <w:vAlign w:val="center"/>
          </w:tcPr>
          <w:p w14:paraId="22795A43" w14:textId="77777777" w:rsidR="00BC1DAE" w:rsidRDefault="00BC1DAE" w:rsidP="0082045F">
            <w:pPr>
              <w:pStyle w:val="Tabletext"/>
              <w:jc w:val="right"/>
              <w:rPr>
                <w:lang w:eastAsia="en-AU"/>
              </w:rPr>
            </w:pPr>
            <w:r>
              <w:rPr>
                <w:lang w:eastAsia="en-AU"/>
              </w:rPr>
              <w:t>-</w:t>
            </w:r>
          </w:p>
        </w:tc>
        <w:tc>
          <w:tcPr>
            <w:tcW w:w="1474" w:type="dxa"/>
            <w:tcBorders>
              <w:top w:val="single" w:sz="6" w:space="0" w:color="209692"/>
              <w:bottom w:val="single" w:sz="6" w:space="0" w:color="EDECED" w:themeColor="accent4"/>
            </w:tcBorders>
            <w:vAlign w:val="center"/>
          </w:tcPr>
          <w:p w14:paraId="24888206" w14:textId="77777777" w:rsidR="00BC1DAE" w:rsidRDefault="00BC1DAE" w:rsidP="0082045F">
            <w:pPr>
              <w:pStyle w:val="Tabletext"/>
              <w:jc w:val="right"/>
              <w:rPr>
                <w:lang w:eastAsia="en-AU"/>
              </w:rPr>
            </w:pPr>
            <w:r>
              <w:rPr>
                <w:lang w:eastAsia="en-AU"/>
              </w:rPr>
              <w:t>-</w:t>
            </w:r>
          </w:p>
        </w:tc>
        <w:tc>
          <w:tcPr>
            <w:tcW w:w="1474" w:type="dxa"/>
            <w:tcBorders>
              <w:top w:val="single" w:sz="6" w:space="0" w:color="209692"/>
              <w:bottom w:val="single" w:sz="6" w:space="0" w:color="EDECED" w:themeColor="accent4"/>
            </w:tcBorders>
            <w:shd w:val="clear" w:color="auto" w:fill="F9F9F9"/>
            <w:vAlign w:val="center"/>
          </w:tcPr>
          <w:p w14:paraId="23F0F72C" w14:textId="77777777" w:rsidR="00BC1DAE" w:rsidRDefault="00BC1DAE" w:rsidP="0082045F">
            <w:pPr>
              <w:pStyle w:val="Tabletext"/>
              <w:jc w:val="right"/>
              <w:rPr>
                <w:lang w:eastAsia="en-AU"/>
              </w:rPr>
            </w:pPr>
            <w:r>
              <w:rPr>
                <w:lang w:eastAsia="en-AU"/>
              </w:rPr>
              <w:t>-</w:t>
            </w:r>
          </w:p>
        </w:tc>
      </w:tr>
      <w:tr w:rsidR="00BC1DAE" w:rsidRPr="00FF4AAF" w14:paraId="5BA9671B" w14:textId="77777777" w:rsidTr="009F28AC">
        <w:trPr>
          <w:trHeight w:val="227"/>
        </w:trPr>
        <w:tc>
          <w:tcPr>
            <w:tcW w:w="3969" w:type="dxa"/>
            <w:tcBorders>
              <w:top w:val="single" w:sz="6" w:space="0" w:color="EDECED" w:themeColor="accent4"/>
              <w:bottom w:val="single" w:sz="6" w:space="0" w:color="1E2028" w:themeColor="text1"/>
            </w:tcBorders>
            <w:vAlign w:val="center"/>
          </w:tcPr>
          <w:p w14:paraId="3AE5D3F4" w14:textId="77777777" w:rsidR="00BC1DAE" w:rsidRPr="000C28F8" w:rsidRDefault="00BC1DAE" w:rsidP="0082045F">
            <w:pPr>
              <w:pStyle w:val="Tabletext"/>
              <w:rPr>
                <w:lang w:eastAsia="en-AU"/>
              </w:rPr>
            </w:pPr>
            <w:r>
              <w:rPr>
                <w:lang w:eastAsia="en-AU"/>
              </w:rPr>
              <w:t>Borrowings</w:t>
            </w:r>
          </w:p>
        </w:tc>
        <w:tc>
          <w:tcPr>
            <w:tcW w:w="1474" w:type="dxa"/>
            <w:tcBorders>
              <w:top w:val="single" w:sz="6" w:space="0" w:color="EDECED" w:themeColor="accent4"/>
              <w:bottom w:val="single" w:sz="6" w:space="0" w:color="1E2028" w:themeColor="text1"/>
            </w:tcBorders>
            <w:vAlign w:val="center"/>
          </w:tcPr>
          <w:p w14:paraId="1E011E12" w14:textId="77777777" w:rsidR="00BC1DAE" w:rsidRPr="00A05963" w:rsidRDefault="00BC1DAE" w:rsidP="0082045F">
            <w:pPr>
              <w:pStyle w:val="Tabletext"/>
              <w:jc w:val="right"/>
              <w:rPr>
                <w:bCs/>
                <w:lang w:eastAsia="en-AU"/>
              </w:rPr>
            </w:pPr>
            <w:r w:rsidRPr="00A05963">
              <w:rPr>
                <w:bCs/>
                <w:lang w:eastAsia="en-AU"/>
              </w:rPr>
              <w:t>3,795,277</w:t>
            </w:r>
          </w:p>
        </w:tc>
        <w:tc>
          <w:tcPr>
            <w:tcW w:w="1474" w:type="dxa"/>
            <w:tcBorders>
              <w:top w:val="single" w:sz="6" w:space="0" w:color="EDECED" w:themeColor="accent4"/>
              <w:bottom w:val="single" w:sz="6" w:space="0" w:color="1E2028" w:themeColor="text1"/>
            </w:tcBorders>
            <w:vAlign w:val="center"/>
          </w:tcPr>
          <w:p w14:paraId="2BEB57A1" w14:textId="77777777" w:rsidR="00BC1DAE" w:rsidRDefault="00BC1DAE" w:rsidP="0082045F">
            <w:pPr>
              <w:pStyle w:val="Tabletext"/>
              <w:jc w:val="right"/>
              <w:rPr>
                <w:lang w:eastAsia="en-AU"/>
              </w:rPr>
            </w:pPr>
            <w:r>
              <w:rPr>
                <w:lang w:eastAsia="en-AU"/>
              </w:rPr>
              <w:t>-</w:t>
            </w:r>
          </w:p>
        </w:tc>
        <w:tc>
          <w:tcPr>
            <w:tcW w:w="1474" w:type="dxa"/>
            <w:tcBorders>
              <w:top w:val="single" w:sz="6" w:space="0" w:color="EDECED" w:themeColor="accent4"/>
              <w:bottom w:val="single" w:sz="6" w:space="0" w:color="1E2028" w:themeColor="text1"/>
            </w:tcBorders>
            <w:vAlign w:val="center"/>
          </w:tcPr>
          <w:p w14:paraId="7E8D9313" w14:textId="77777777" w:rsidR="00BC1DAE" w:rsidRPr="000C28F8" w:rsidRDefault="00BC1DAE" w:rsidP="0082045F">
            <w:pPr>
              <w:pStyle w:val="Tabletext"/>
              <w:jc w:val="right"/>
              <w:rPr>
                <w:lang w:eastAsia="en-AU"/>
              </w:rPr>
            </w:pPr>
            <w:r>
              <w:rPr>
                <w:lang w:eastAsia="en-AU"/>
              </w:rPr>
              <w:t>-</w:t>
            </w:r>
          </w:p>
        </w:tc>
        <w:tc>
          <w:tcPr>
            <w:tcW w:w="1474" w:type="dxa"/>
            <w:tcBorders>
              <w:top w:val="single" w:sz="6" w:space="0" w:color="EDECED" w:themeColor="accent4"/>
              <w:bottom w:val="single" w:sz="6" w:space="0" w:color="1E2028" w:themeColor="text1"/>
            </w:tcBorders>
            <w:shd w:val="clear" w:color="auto" w:fill="F9F9F9"/>
            <w:vAlign w:val="center"/>
          </w:tcPr>
          <w:p w14:paraId="18504D12" w14:textId="77777777" w:rsidR="00BC1DAE" w:rsidRPr="00FF4AAF" w:rsidRDefault="00BC1DAE" w:rsidP="0082045F">
            <w:pPr>
              <w:pStyle w:val="Tabletext"/>
              <w:jc w:val="right"/>
              <w:rPr>
                <w:lang w:eastAsia="en-AU"/>
              </w:rPr>
            </w:pPr>
            <w:r>
              <w:rPr>
                <w:lang w:eastAsia="en-AU"/>
              </w:rPr>
              <w:t>(153,157)</w:t>
            </w:r>
          </w:p>
        </w:tc>
      </w:tr>
      <w:tr w:rsidR="00BC1DAE" w:rsidRPr="001D054D" w14:paraId="3665A052" w14:textId="77777777" w:rsidTr="006B1ACF">
        <w:trPr>
          <w:trHeight w:val="227"/>
        </w:trPr>
        <w:tc>
          <w:tcPr>
            <w:tcW w:w="3969" w:type="dxa"/>
            <w:tcBorders>
              <w:top w:val="single" w:sz="6" w:space="0" w:color="1E2028" w:themeColor="text1"/>
              <w:bottom w:val="single" w:sz="6" w:space="0" w:color="1E2028" w:themeColor="text1"/>
            </w:tcBorders>
            <w:vAlign w:val="center"/>
          </w:tcPr>
          <w:p w14:paraId="0CE56029" w14:textId="77777777" w:rsidR="00BC1DAE" w:rsidRPr="0082045F" w:rsidRDefault="00BC1DAE" w:rsidP="0082045F">
            <w:pPr>
              <w:pStyle w:val="Tabletext"/>
              <w:rPr>
                <w:rStyle w:val="Strong"/>
              </w:rPr>
            </w:pPr>
            <w:r w:rsidRPr="0082045F">
              <w:rPr>
                <w:rStyle w:val="Strong"/>
              </w:rPr>
              <w:t>Total financial liabilities at amortised cost</w:t>
            </w:r>
          </w:p>
        </w:tc>
        <w:tc>
          <w:tcPr>
            <w:tcW w:w="1474" w:type="dxa"/>
            <w:tcBorders>
              <w:top w:val="single" w:sz="6" w:space="0" w:color="1E2028" w:themeColor="text1"/>
              <w:bottom w:val="single" w:sz="6" w:space="0" w:color="1E2028" w:themeColor="text1"/>
            </w:tcBorders>
            <w:vAlign w:val="center"/>
          </w:tcPr>
          <w:p w14:paraId="56A6C734" w14:textId="77777777" w:rsidR="00BC1DAE" w:rsidRPr="0082045F" w:rsidRDefault="00BC1DAE" w:rsidP="0082045F">
            <w:pPr>
              <w:pStyle w:val="Tabletext"/>
              <w:jc w:val="right"/>
              <w:rPr>
                <w:rStyle w:val="Strong"/>
              </w:rPr>
            </w:pPr>
            <w:r w:rsidRPr="0082045F">
              <w:rPr>
                <w:rStyle w:val="Strong"/>
              </w:rPr>
              <w:t>4,510,761</w:t>
            </w:r>
          </w:p>
        </w:tc>
        <w:tc>
          <w:tcPr>
            <w:tcW w:w="1474" w:type="dxa"/>
            <w:tcBorders>
              <w:top w:val="single" w:sz="6" w:space="0" w:color="1E2028" w:themeColor="text1"/>
              <w:bottom w:val="single" w:sz="6" w:space="0" w:color="1E2028" w:themeColor="text1"/>
            </w:tcBorders>
            <w:vAlign w:val="center"/>
          </w:tcPr>
          <w:p w14:paraId="57350C93" w14:textId="77777777" w:rsidR="00BC1DAE" w:rsidRPr="006E0599" w:rsidRDefault="00BC1DAE" w:rsidP="0082045F">
            <w:pPr>
              <w:pStyle w:val="Tabletext"/>
              <w:jc w:val="right"/>
              <w:rPr>
                <w:rStyle w:val="Strong"/>
                <w:b w:val="0"/>
                <w:bCs w:val="0"/>
              </w:rPr>
            </w:pPr>
            <w:r w:rsidRPr="006E0599">
              <w:rPr>
                <w:rStyle w:val="Strong"/>
                <w:b w:val="0"/>
                <w:bCs w:val="0"/>
              </w:rPr>
              <w:t>-</w:t>
            </w:r>
          </w:p>
        </w:tc>
        <w:tc>
          <w:tcPr>
            <w:tcW w:w="1474" w:type="dxa"/>
            <w:tcBorders>
              <w:top w:val="single" w:sz="6" w:space="0" w:color="1E2028" w:themeColor="text1"/>
              <w:bottom w:val="single" w:sz="6" w:space="0" w:color="1E2028" w:themeColor="text1"/>
            </w:tcBorders>
            <w:vAlign w:val="center"/>
          </w:tcPr>
          <w:p w14:paraId="293058D1" w14:textId="77777777" w:rsidR="00BC1DAE" w:rsidRPr="006E0599" w:rsidRDefault="00BC1DAE" w:rsidP="0082045F">
            <w:pPr>
              <w:pStyle w:val="Tabletext"/>
              <w:jc w:val="right"/>
              <w:rPr>
                <w:rStyle w:val="Strong"/>
                <w:b w:val="0"/>
                <w:bCs w:val="0"/>
              </w:rPr>
            </w:pPr>
            <w:r w:rsidRPr="006E0599">
              <w:rPr>
                <w:rStyle w:val="Strong"/>
                <w:b w:val="0"/>
                <w:bCs w:val="0"/>
              </w:rPr>
              <w:t>-</w:t>
            </w:r>
          </w:p>
        </w:tc>
        <w:tc>
          <w:tcPr>
            <w:tcW w:w="1474" w:type="dxa"/>
            <w:tcBorders>
              <w:top w:val="single" w:sz="6" w:space="0" w:color="1E2028" w:themeColor="text1"/>
              <w:bottom w:val="single" w:sz="6" w:space="0" w:color="1E2028" w:themeColor="text1"/>
            </w:tcBorders>
            <w:shd w:val="clear" w:color="auto" w:fill="F9F9F9"/>
            <w:vAlign w:val="center"/>
          </w:tcPr>
          <w:p w14:paraId="3ECC159B" w14:textId="77777777" w:rsidR="00BC1DAE" w:rsidRPr="0082045F" w:rsidRDefault="00BC1DAE" w:rsidP="0082045F">
            <w:pPr>
              <w:pStyle w:val="Tabletext"/>
              <w:jc w:val="right"/>
              <w:rPr>
                <w:rStyle w:val="Strong"/>
              </w:rPr>
            </w:pPr>
            <w:r w:rsidRPr="0082045F">
              <w:rPr>
                <w:rStyle w:val="Strong"/>
              </w:rPr>
              <w:t>(153,157)</w:t>
            </w:r>
          </w:p>
        </w:tc>
      </w:tr>
    </w:tbl>
    <w:p w14:paraId="73C4286D" w14:textId="77777777" w:rsidR="00BC1DAE" w:rsidRDefault="00BC1DAE" w:rsidP="00BC1DAE">
      <w:pPr>
        <w:pStyle w:val="ListBullet"/>
        <w:numPr>
          <w:ilvl w:val="0"/>
          <w:numId w:val="0"/>
        </w:numPr>
        <w:ind w:right="685"/>
        <w:jc w:val="both"/>
        <w:rPr>
          <w:sz w:val="18"/>
          <w:szCs w:val="18"/>
        </w:rPr>
      </w:pPr>
    </w:p>
    <w:p w14:paraId="474FD81B" w14:textId="7093B74B" w:rsidR="00BC1DAE" w:rsidRPr="004010BA" w:rsidRDefault="00BC1DAE" w:rsidP="00594871">
      <w:pPr>
        <w:pStyle w:val="Heading4Notes"/>
      </w:pPr>
      <w:bookmarkStart w:id="546" w:name="_Toc141718224"/>
      <w:bookmarkStart w:id="547" w:name="_Toc210220119"/>
      <w:r>
        <w:t>7.2</w:t>
      </w:r>
      <w:r w:rsidR="006E0599">
        <w:tab/>
      </w:r>
      <w:r w:rsidRPr="00D5454A">
        <w:t>Contingent</w:t>
      </w:r>
      <w:r>
        <w:t xml:space="preserve"> </w:t>
      </w:r>
      <w:r w:rsidRPr="00C52B03">
        <w:t>liabilities</w:t>
      </w:r>
      <w:bookmarkEnd w:id="546"/>
      <w:bookmarkEnd w:id="547"/>
    </w:p>
    <w:p w14:paraId="5D225D0C" w14:textId="77777777" w:rsidR="00BC1DAE" w:rsidRPr="005A76ED" w:rsidRDefault="00BC1DAE" w:rsidP="0082045F">
      <w:r w:rsidRPr="005A76ED">
        <w:t>Contingent liabilities are:</w:t>
      </w:r>
    </w:p>
    <w:p w14:paraId="0A587C04" w14:textId="77777777" w:rsidR="00BC1DAE" w:rsidRPr="005A76ED" w:rsidRDefault="00BC1DAE" w:rsidP="0082045F">
      <w:pPr>
        <w:pStyle w:val="Bulletlist"/>
      </w:pPr>
      <w:r w:rsidRPr="005A76ED">
        <w:t xml:space="preserve">possible obligations that </w:t>
      </w:r>
      <w:r w:rsidRPr="0082045F">
        <w:t>arise</w:t>
      </w:r>
      <w:r w:rsidRPr="005A76ED">
        <w:t xml:space="preserve"> from past events, whose existence will be confirmed only by the occurrence or non-occurrence of one or more uncertain future events not wholly within the control of the entity</w:t>
      </w:r>
      <w:r>
        <w:t>.</w:t>
      </w:r>
    </w:p>
    <w:p w14:paraId="7F9A5315" w14:textId="77777777" w:rsidR="00BC1DAE" w:rsidRDefault="00BC1DAE" w:rsidP="0082045F">
      <w:pPr>
        <w:pStyle w:val="Bulletlist"/>
      </w:pPr>
      <w:r w:rsidRPr="0048022B">
        <w:t xml:space="preserve">present obligations that arise from past events </w:t>
      </w:r>
      <w:r w:rsidRPr="0082045F">
        <w:t>but</w:t>
      </w:r>
      <w:r w:rsidRPr="0048022B">
        <w:t xml:space="preserve"> are not recognised because it is not probable that an outflow of resources embodying economic benefits will be required to settle the obligations the amount of the obligations cannot be measured with sufficient reliability. </w:t>
      </w:r>
      <w:r>
        <w:t>These are</w:t>
      </w:r>
      <w:r w:rsidRPr="005A76ED">
        <w:t xml:space="preserve"> classified as either quantifiable or non-quantifiable.</w:t>
      </w:r>
    </w:p>
    <w:p w14:paraId="5E723E38" w14:textId="77777777" w:rsidR="00BC1DAE" w:rsidRDefault="00BC1DAE" w:rsidP="006E26DE">
      <w:pPr>
        <w:pStyle w:val="NormalAfterlist"/>
      </w:pPr>
      <w:r w:rsidRPr="001B2E39">
        <w:t>Contingent liabilities are also classified as either quantifiable or non-quantifiable.</w:t>
      </w:r>
    </w:p>
    <w:p w14:paraId="5FC9D245" w14:textId="77777777" w:rsidR="00BC1DAE" w:rsidRDefault="00BC1DAE" w:rsidP="0082045F">
      <w:r>
        <w:t xml:space="preserve">As </w:t>
      </w:r>
      <w:r w:rsidRPr="005369C2">
        <w:t xml:space="preserve">at 30 June 2025 the </w:t>
      </w:r>
      <w:r>
        <w:t>Academy had no contingent assets and no contingent liabilities.</w:t>
      </w:r>
    </w:p>
    <w:p w14:paraId="46DD0C39" w14:textId="77777777" w:rsidR="00BC1DAE" w:rsidRDefault="00BC1DAE" w:rsidP="0082045F"/>
    <w:p w14:paraId="370AC3CE" w14:textId="410B01E6" w:rsidR="00BC1DAE" w:rsidRPr="00E77E0B" w:rsidRDefault="00BC1DAE" w:rsidP="00594871">
      <w:pPr>
        <w:pStyle w:val="Heading4Notes"/>
      </w:pPr>
      <w:bookmarkStart w:id="548" w:name="_Toc210220120"/>
      <w:r>
        <w:t>7.3</w:t>
      </w:r>
      <w:r w:rsidRPr="00D312EE">
        <w:tab/>
      </w:r>
      <w:r>
        <w:t xml:space="preserve">Fair value </w:t>
      </w:r>
      <w:r w:rsidRPr="00C52B03">
        <w:t>determination</w:t>
      </w:r>
      <w:bookmarkEnd w:id="548"/>
    </w:p>
    <w:p w14:paraId="33068FFA" w14:textId="77777777" w:rsidR="00BC1DAE" w:rsidRDefault="00BC1DAE" w:rsidP="0082045F">
      <w:r w:rsidRPr="00E77E0B">
        <w:t xml:space="preserve">This section sets out information on how the </w:t>
      </w:r>
      <w:r>
        <w:t>Academy</w:t>
      </w:r>
      <w:r w:rsidRPr="00E77E0B">
        <w:t xml:space="preserve"> determined fair value for financial reporting purposes. Fair value is the price that would be received to sell an asset or paid to transfer a liability in an orderly transaction between market participants at the measurement date. </w:t>
      </w:r>
    </w:p>
    <w:p w14:paraId="1DCE3101" w14:textId="77777777" w:rsidR="00BC1DAE" w:rsidRPr="00DD0F63" w:rsidRDefault="00BC1DAE" w:rsidP="00DD0F63">
      <w:pPr>
        <w:pStyle w:val="Heading6"/>
      </w:pPr>
      <w:r w:rsidRPr="00C52B03">
        <w:lastRenderedPageBreak/>
        <w:t>Fair value hierarchy</w:t>
      </w:r>
    </w:p>
    <w:p w14:paraId="0A3ABC46" w14:textId="77777777" w:rsidR="00BC1DAE" w:rsidRPr="00C4732C" w:rsidRDefault="00BC1DAE" w:rsidP="0082045F">
      <w:r w:rsidRPr="00E77E0B">
        <w:t>In determining fair values, a number of inputs are used. To increase consistency and comparability in the financial statements, these inputs are categorised into three levels, also known as the fair value hierarchy. The levels are as follows:</w:t>
      </w:r>
    </w:p>
    <w:p w14:paraId="0A5572CB" w14:textId="77777777" w:rsidR="00BC1DAE" w:rsidRPr="0082045F" w:rsidRDefault="00BC1DAE" w:rsidP="0082045F">
      <w:pPr>
        <w:pStyle w:val="Bulletlist"/>
      </w:pPr>
      <w:r w:rsidRPr="0082045F">
        <w:rPr>
          <w:rStyle w:val="Strong"/>
        </w:rPr>
        <w:t>Level 1</w:t>
      </w:r>
      <w:r w:rsidRPr="0082045F">
        <w:t xml:space="preserve"> – quoted (unadjusted) market prices in active markets for identical assets or liabilities</w:t>
      </w:r>
    </w:p>
    <w:p w14:paraId="0B21936A" w14:textId="77777777" w:rsidR="00BC1DAE" w:rsidRPr="0082045F" w:rsidRDefault="00BC1DAE" w:rsidP="0082045F">
      <w:pPr>
        <w:pStyle w:val="Bulletlist"/>
      </w:pPr>
      <w:r w:rsidRPr="0082045F">
        <w:rPr>
          <w:rStyle w:val="Strong"/>
        </w:rPr>
        <w:t>Level 2</w:t>
      </w:r>
      <w:r w:rsidRPr="0082045F">
        <w:t xml:space="preserve"> – valuation techniques for which the lowest level input that is significant to the fair value measurement is directly or indirectly observable</w:t>
      </w:r>
    </w:p>
    <w:p w14:paraId="71EEF2B2" w14:textId="77777777" w:rsidR="0082045F" w:rsidRDefault="00BC1DAE" w:rsidP="0082045F">
      <w:pPr>
        <w:pStyle w:val="Bulletlist"/>
      </w:pPr>
      <w:r w:rsidRPr="0082045F">
        <w:rPr>
          <w:rStyle w:val="Strong"/>
        </w:rPr>
        <w:t>Level 3</w:t>
      </w:r>
      <w:r w:rsidRPr="0082045F">
        <w:t xml:space="preserve"> – valuation techniques for which the lowest level input that is significant to the fair value measurement is unobservable.</w:t>
      </w:r>
    </w:p>
    <w:p w14:paraId="1B3AD3D2" w14:textId="18723F31" w:rsidR="00BC1DAE" w:rsidRPr="0082045F" w:rsidRDefault="00BC1DAE" w:rsidP="006E26DE">
      <w:pPr>
        <w:pStyle w:val="NormalAfterlist"/>
      </w:pPr>
      <w:r w:rsidRPr="0082045F">
        <w:t xml:space="preserve">The Academy determines whether transfers have occurred between levels in the hierarchy by reassessing categorisation (based on the lowest level input that is significant to the fair value measurement as a whole) at the end of each reporting period. </w:t>
      </w:r>
    </w:p>
    <w:p w14:paraId="3ADCE3A0" w14:textId="77777777" w:rsidR="00BC1DAE" w:rsidRPr="002412B1" w:rsidRDefault="00BC1DAE" w:rsidP="00BC1DAE">
      <w:pPr>
        <w:pStyle w:val="ListBullet"/>
        <w:numPr>
          <w:ilvl w:val="0"/>
          <w:numId w:val="0"/>
        </w:numPr>
        <w:ind w:right="685"/>
        <w:jc w:val="both"/>
        <w:rPr>
          <w:sz w:val="18"/>
          <w:szCs w:val="18"/>
        </w:rPr>
      </w:pPr>
      <w:r w:rsidRPr="006D365D">
        <w:rPr>
          <w:sz w:val="18"/>
          <w:szCs w:val="18"/>
        </w:rPr>
        <w:t xml:space="preserve">The Valuer </w:t>
      </w:r>
      <w:r w:rsidRPr="0082045F">
        <w:t>General Victoria (VGV) is the Academy’s independent valuation agency. In conjunction with VGV, the Academy monitors changes in the fair value of each asset and liability through relevant data sources to determine whether revaluation</w:t>
      </w:r>
      <w:r w:rsidRPr="006D365D">
        <w:rPr>
          <w:sz w:val="18"/>
          <w:szCs w:val="18"/>
        </w:rPr>
        <w:t xml:space="preserve"> is required.</w:t>
      </w:r>
    </w:p>
    <w:p w14:paraId="47154C2A" w14:textId="77777777" w:rsidR="00BC1DAE" w:rsidRPr="00DD0F63" w:rsidRDefault="00BC1DAE" w:rsidP="00DD0F63">
      <w:pPr>
        <w:pStyle w:val="Heading6"/>
      </w:pPr>
      <w:r w:rsidRPr="00C52B03">
        <w:t>How this section is structured</w:t>
      </w:r>
    </w:p>
    <w:p w14:paraId="1717B556" w14:textId="77777777" w:rsidR="00BC1DAE" w:rsidRPr="00E77E0B" w:rsidRDefault="00BC1DAE" w:rsidP="0082045F">
      <w:r w:rsidRPr="00E77E0B">
        <w:t>For those assets and liabilities for which fair values are determined, the following disclosures are provided:</w:t>
      </w:r>
    </w:p>
    <w:p w14:paraId="03946210" w14:textId="77777777" w:rsidR="00BC1DAE" w:rsidRPr="0082045F" w:rsidRDefault="00BC1DAE" w:rsidP="0082045F">
      <w:pPr>
        <w:pStyle w:val="Bulletlist"/>
      </w:pPr>
      <w:r w:rsidRPr="0082045F">
        <w:t xml:space="preserve">valuation techniques </w:t>
      </w:r>
    </w:p>
    <w:p w14:paraId="6E82ADAB" w14:textId="77777777" w:rsidR="00BC1DAE" w:rsidRPr="0082045F" w:rsidRDefault="00BC1DAE" w:rsidP="0082045F">
      <w:pPr>
        <w:pStyle w:val="Bulletlist"/>
      </w:pPr>
      <w:r w:rsidRPr="0082045F">
        <w:t>details of significant assumptions used in the fair value determination.</w:t>
      </w:r>
    </w:p>
    <w:p w14:paraId="264D5942" w14:textId="77777777" w:rsidR="00BC1DAE" w:rsidRDefault="00BC1DAE" w:rsidP="00BC1DAE">
      <w:pPr>
        <w:pStyle w:val="ListBullet"/>
        <w:numPr>
          <w:ilvl w:val="0"/>
          <w:numId w:val="0"/>
        </w:numPr>
        <w:ind w:right="685"/>
        <w:jc w:val="both"/>
        <w:rPr>
          <w:b/>
          <w:bCs/>
          <w:sz w:val="18"/>
          <w:szCs w:val="18"/>
        </w:rPr>
      </w:pPr>
    </w:p>
    <w:p w14:paraId="0065EE41" w14:textId="1F82957C" w:rsidR="00BC1DAE" w:rsidRPr="005C1EFD" w:rsidRDefault="00BC1DAE" w:rsidP="00594871">
      <w:pPr>
        <w:pStyle w:val="Heading5Notes"/>
      </w:pPr>
      <w:bookmarkStart w:id="549" w:name="_Toc210220121"/>
      <w:r>
        <w:t>7.3.1</w:t>
      </w:r>
      <w:r w:rsidRPr="00D312EE">
        <w:tab/>
      </w:r>
      <w:r>
        <w:t xml:space="preserve">Fair value determination: Non-financial physical </w:t>
      </w:r>
      <w:r w:rsidRPr="00C52B03">
        <w:t>assets</w:t>
      </w:r>
      <w:bookmarkEnd w:id="549"/>
    </w:p>
    <w:p w14:paraId="6171ECB5" w14:textId="77777777" w:rsidR="00BC1DAE" w:rsidRPr="006D365D" w:rsidRDefault="00BC1DAE" w:rsidP="0082045F">
      <w:r w:rsidRPr="00263198">
        <w:t>There have been no transfers between levels during the period.</w:t>
      </w:r>
    </w:p>
    <w:p w14:paraId="6A92C554" w14:textId="77777777" w:rsidR="00BC1DAE" w:rsidRPr="00263198" w:rsidRDefault="00BC1DAE" w:rsidP="0082045F">
      <w:r w:rsidRPr="00263198">
        <w:t>Plant and equipment is held at fair value. When plant and equipment is specialised in use, such that it is rarely sold other than as part of a going concern, fair value is determined using the current replacement cost method.</w:t>
      </w:r>
    </w:p>
    <w:p w14:paraId="1BA90D1F" w14:textId="77777777" w:rsidR="00BC1DAE" w:rsidRPr="00263198" w:rsidRDefault="00BC1DAE" w:rsidP="0082045F">
      <w:r w:rsidRPr="00263198">
        <w:t>Building and vehicle right-of-use assets are held at fair value.</w:t>
      </w:r>
    </w:p>
    <w:p w14:paraId="3F691D6D" w14:textId="77777777" w:rsidR="00BC1DAE" w:rsidRPr="005369C2" w:rsidRDefault="00BC1DAE" w:rsidP="0082045F">
      <w:pPr>
        <w:rPr>
          <w:b/>
          <w:bCs/>
        </w:rPr>
        <w:sectPr w:rsidR="00BC1DAE" w:rsidRPr="005369C2" w:rsidSect="00D965B0">
          <w:type w:val="continuous"/>
          <w:pgSz w:w="11901" w:h="16817"/>
          <w:pgMar w:top="2268" w:right="1134" w:bottom="1134" w:left="1134" w:header="709" w:footer="709" w:gutter="0"/>
          <w:cols w:space="708"/>
          <w:docGrid w:linePitch="360"/>
        </w:sectPr>
      </w:pPr>
      <w:r w:rsidRPr="00263198">
        <w:t>For all assets measured at fair value, the current use is considered the highest and best use</w:t>
      </w:r>
      <w:r>
        <w:t>.</w:t>
      </w:r>
    </w:p>
    <w:p w14:paraId="3E9ABD28" w14:textId="04C21453" w:rsidR="00BC1DAE" w:rsidRDefault="00BC1DAE" w:rsidP="00E57722">
      <w:pPr>
        <w:pStyle w:val="Heading3Notes"/>
      </w:pPr>
      <w:bookmarkStart w:id="550" w:name="_Toc141718225"/>
      <w:bookmarkStart w:id="551" w:name="_Hlk141878476"/>
      <w:bookmarkStart w:id="552" w:name="_Toc209273580"/>
      <w:bookmarkStart w:id="553" w:name="_Toc209274411"/>
      <w:bookmarkStart w:id="554" w:name="_Toc210220122"/>
      <w:r w:rsidRPr="006D450E">
        <w:lastRenderedPageBreak/>
        <w:t xml:space="preserve">Note </w:t>
      </w:r>
      <w:r>
        <w:t>8</w:t>
      </w:r>
      <w:r w:rsidR="0082045F">
        <w:t xml:space="preserve"> – </w:t>
      </w:r>
      <w:r w:rsidRPr="006D450E">
        <w:t xml:space="preserve">Other </w:t>
      </w:r>
      <w:r>
        <w:t>disclosures</w:t>
      </w:r>
      <w:bookmarkEnd w:id="550"/>
      <w:bookmarkEnd w:id="551"/>
      <w:bookmarkEnd w:id="552"/>
      <w:bookmarkEnd w:id="553"/>
      <w:bookmarkEnd w:id="554"/>
    </w:p>
    <w:p w14:paraId="3BCAB18A" w14:textId="77777777" w:rsidR="0082045F" w:rsidRDefault="0082045F" w:rsidP="003B2E2E">
      <w:pPr>
        <w:pStyle w:val="Heading4"/>
        <w:sectPr w:rsidR="0082045F" w:rsidSect="00BC1DAE">
          <w:pgSz w:w="11901" w:h="16817"/>
          <w:pgMar w:top="2268" w:right="1134" w:bottom="1134" w:left="1134" w:header="1021" w:footer="465" w:gutter="0"/>
          <w:cols w:space="720"/>
          <w:docGrid w:linePitch="272"/>
        </w:sectPr>
      </w:pPr>
      <w:bookmarkStart w:id="555" w:name="_Toc141718226"/>
    </w:p>
    <w:p w14:paraId="18BBC341" w14:textId="77777777" w:rsidR="0082045F" w:rsidRPr="0082045F" w:rsidRDefault="0082045F" w:rsidP="00DD0F63">
      <w:pPr>
        <w:pStyle w:val="Heading4"/>
      </w:pPr>
      <w:bookmarkStart w:id="556" w:name="_Toc209281210"/>
      <w:r w:rsidRPr="00DD0F63">
        <w:t>Introduction</w:t>
      </w:r>
      <w:bookmarkEnd w:id="556"/>
    </w:p>
    <w:p w14:paraId="763E5400" w14:textId="77777777" w:rsidR="0082045F" w:rsidRPr="008F3F56" w:rsidRDefault="0082045F" w:rsidP="0082045F">
      <w:pPr>
        <w:rPr>
          <w:sz w:val="18"/>
          <w:szCs w:val="18"/>
        </w:rPr>
      </w:pPr>
      <w:r w:rsidRPr="008F3F56">
        <w:rPr>
          <w:sz w:val="18"/>
          <w:szCs w:val="18"/>
        </w:rPr>
        <w:t>This section includes additional material disclosures required by accounting standards or otherwise, for the understanding of this financial report.</w:t>
      </w:r>
    </w:p>
    <w:p w14:paraId="4DCFFCE6" w14:textId="14EBD543" w:rsidR="0082045F" w:rsidRPr="0082045F" w:rsidRDefault="0082045F" w:rsidP="00DD0F63">
      <w:pPr>
        <w:pStyle w:val="Heading4"/>
      </w:pPr>
      <w:r>
        <w:br w:type="column"/>
      </w:r>
      <w:bookmarkStart w:id="557" w:name="_Toc209281211"/>
      <w:r w:rsidRPr="00DD0F63">
        <w:t>Structure</w:t>
      </w:r>
      <w:bookmarkEnd w:id="557"/>
    </w:p>
    <w:p w14:paraId="3F25DC6C" w14:textId="356A26E7" w:rsidR="0082045F" w:rsidRPr="0082045F" w:rsidRDefault="0082045F" w:rsidP="003B2E2E">
      <w:pPr>
        <w:pStyle w:val="NormalStructureList"/>
      </w:pPr>
      <w:bookmarkStart w:id="558" w:name="_Toc209274412"/>
      <w:r>
        <w:t>8.1</w:t>
      </w:r>
      <w:r>
        <w:tab/>
      </w:r>
      <w:r w:rsidRPr="0082045F">
        <w:t>Ex-gratia expenses</w:t>
      </w:r>
      <w:bookmarkEnd w:id="558"/>
    </w:p>
    <w:p w14:paraId="2A85DF0C" w14:textId="2ABAD687" w:rsidR="0082045F" w:rsidRPr="0082045F" w:rsidRDefault="0082045F" w:rsidP="003B2E2E">
      <w:pPr>
        <w:pStyle w:val="NormalStructureList"/>
      </w:pPr>
      <w:bookmarkStart w:id="559" w:name="_Toc209274413"/>
      <w:r>
        <w:t>8.2</w:t>
      </w:r>
      <w:r>
        <w:tab/>
      </w:r>
      <w:r w:rsidRPr="0082045F">
        <w:t>Responsible persons</w:t>
      </w:r>
      <w:bookmarkEnd w:id="559"/>
    </w:p>
    <w:p w14:paraId="6CCA9198" w14:textId="1461F62A" w:rsidR="0082045F" w:rsidRPr="0082045F" w:rsidRDefault="0082045F" w:rsidP="003B2E2E">
      <w:pPr>
        <w:pStyle w:val="NormalStructureList"/>
      </w:pPr>
      <w:bookmarkStart w:id="560" w:name="_Toc209274414"/>
      <w:r>
        <w:t>8.3</w:t>
      </w:r>
      <w:r>
        <w:tab/>
      </w:r>
      <w:r w:rsidRPr="0082045F">
        <w:t>Remuneration of executives</w:t>
      </w:r>
      <w:bookmarkEnd w:id="560"/>
    </w:p>
    <w:p w14:paraId="324063F0" w14:textId="43FF6268" w:rsidR="0082045F" w:rsidRPr="0082045F" w:rsidRDefault="0082045F" w:rsidP="003B2E2E">
      <w:pPr>
        <w:pStyle w:val="NormalStructureList"/>
      </w:pPr>
      <w:bookmarkStart w:id="561" w:name="_Toc209274415"/>
      <w:r>
        <w:t>8.4</w:t>
      </w:r>
      <w:r>
        <w:tab/>
      </w:r>
      <w:r w:rsidRPr="0082045F">
        <w:t>Related parties</w:t>
      </w:r>
      <w:bookmarkEnd w:id="561"/>
    </w:p>
    <w:p w14:paraId="6B46C16E" w14:textId="7F182AFC" w:rsidR="0082045F" w:rsidRPr="0082045F" w:rsidRDefault="0082045F" w:rsidP="003B2E2E">
      <w:pPr>
        <w:pStyle w:val="NormalStructureList"/>
      </w:pPr>
      <w:bookmarkStart w:id="562" w:name="_Toc209274416"/>
      <w:r>
        <w:t>8.5</w:t>
      </w:r>
      <w:r>
        <w:tab/>
      </w:r>
      <w:r w:rsidRPr="0082045F">
        <w:t>Remuneration of auditors</w:t>
      </w:r>
      <w:bookmarkEnd w:id="562"/>
    </w:p>
    <w:p w14:paraId="4020AB70" w14:textId="54E1FCC1" w:rsidR="0082045F" w:rsidRPr="0082045F" w:rsidRDefault="0082045F" w:rsidP="003B2E2E">
      <w:pPr>
        <w:pStyle w:val="NormalStructureList"/>
      </w:pPr>
      <w:bookmarkStart w:id="563" w:name="_Toc209274417"/>
      <w:r>
        <w:t>8.6</w:t>
      </w:r>
      <w:r>
        <w:tab/>
      </w:r>
      <w:r w:rsidRPr="0082045F">
        <w:t>Subsequent events</w:t>
      </w:r>
      <w:bookmarkEnd w:id="563"/>
    </w:p>
    <w:p w14:paraId="6A09CC34" w14:textId="77777777" w:rsidR="0082045F" w:rsidRDefault="0082045F" w:rsidP="0082045F">
      <w:pPr>
        <w:sectPr w:rsidR="0082045F" w:rsidSect="0082045F">
          <w:type w:val="continuous"/>
          <w:pgSz w:w="11901" w:h="16817"/>
          <w:pgMar w:top="2268" w:right="1134" w:bottom="1134" w:left="1134" w:header="1021" w:footer="465" w:gutter="0"/>
          <w:cols w:num="2" w:space="454"/>
          <w:docGrid w:linePitch="272"/>
        </w:sectPr>
      </w:pPr>
    </w:p>
    <w:p w14:paraId="5C432CF0" w14:textId="77777777" w:rsidR="0082045F" w:rsidRDefault="0082045F" w:rsidP="0082045F"/>
    <w:p w14:paraId="63D39E84" w14:textId="563B6729" w:rsidR="00BC1DAE" w:rsidRPr="00557E87" w:rsidRDefault="00BC1DAE" w:rsidP="00594871">
      <w:pPr>
        <w:pStyle w:val="Heading4Notes"/>
      </w:pPr>
      <w:bookmarkStart w:id="564" w:name="_Toc210220123"/>
      <w:r>
        <w:t>8.1</w:t>
      </w:r>
      <w:r w:rsidRPr="00D312EE">
        <w:tab/>
      </w:r>
      <w:r>
        <w:t>Ex-</w:t>
      </w:r>
      <w:r w:rsidRPr="0082045F">
        <w:t>gratia</w:t>
      </w:r>
      <w:r>
        <w:t xml:space="preserve"> </w:t>
      </w:r>
      <w:r w:rsidRPr="00C52B03">
        <w:t>expenses</w:t>
      </w:r>
      <w:bookmarkEnd w:id="564"/>
    </w:p>
    <w:p w14:paraId="4875271D" w14:textId="77777777" w:rsidR="00BC1DAE" w:rsidRPr="00E77E0B" w:rsidRDefault="00BC1DAE" w:rsidP="0082045F">
      <w:r w:rsidRPr="00E77E0B">
        <w:t>Ex gratia expenses are the voluntary payments of money or other non-monetary benefit (e.g. a write off) that are not made either to acquire goods, services or other benefits for the entity or to meet a legal liability, or to settle or resolve a possible legal liability of or claim against the entity.</w:t>
      </w:r>
    </w:p>
    <w:p w14:paraId="516A525C" w14:textId="77777777" w:rsidR="00BC1DAE" w:rsidRDefault="00BC1DAE" w:rsidP="0082045F">
      <w:r w:rsidRPr="00E77E0B">
        <w:t>As at 30 June 202</w:t>
      </w:r>
      <w:r>
        <w:t>5</w:t>
      </w:r>
      <w:r w:rsidRPr="00E77E0B">
        <w:t>, the Academy had not made any ex-gratia payments</w:t>
      </w:r>
      <w:r>
        <w:t xml:space="preserve"> (2024: nil)</w:t>
      </w:r>
      <w:r w:rsidRPr="00E77E0B">
        <w:t>.</w:t>
      </w:r>
    </w:p>
    <w:p w14:paraId="1D9FE77B" w14:textId="77777777" w:rsidR="00C22962" w:rsidRPr="00E77E0B" w:rsidRDefault="00C22962" w:rsidP="0082045F"/>
    <w:p w14:paraId="76E6708E" w14:textId="3B44C670" w:rsidR="00BC1DAE" w:rsidRPr="006D365D" w:rsidRDefault="00BC1DAE" w:rsidP="00594871">
      <w:pPr>
        <w:pStyle w:val="Heading4Notes"/>
      </w:pPr>
      <w:bookmarkStart w:id="565" w:name="_Toc210220124"/>
      <w:r>
        <w:t>8.2</w:t>
      </w:r>
      <w:r w:rsidR="0082045F">
        <w:tab/>
      </w:r>
      <w:r w:rsidRPr="006D365D">
        <w:t xml:space="preserve">Responsible </w:t>
      </w:r>
      <w:r w:rsidRPr="00C52B03">
        <w:t>persons</w:t>
      </w:r>
      <w:bookmarkEnd w:id="555"/>
      <w:bookmarkEnd w:id="565"/>
    </w:p>
    <w:p w14:paraId="0178EF53" w14:textId="77777777" w:rsidR="00BC1DAE" w:rsidRPr="006D365D" w:rsidRDefault="00BC1DAE" w:rsidP="0082045F">
      <w:r w:rsidRPr="006D365D">
        <w:t xml:space="preserve">In accordance with the Ministerial Directions issued by the Minister of Finance under the </w:t>
      </w:r>
      <w:r w:rsidRPr="006D365D">
        <w:rPr>
          <w:i/>
          <w:iCs/>
        </w:rPr>
        <w:t>Financial Management Act 1994</w:t>
      </w:r>
      <w:r w:rsidRPr="006D365D">
        <w:t>, the following disclosures are made regarding responsible persons for the reporting period.</w:t>
      </w:r>
    </w:p>
    <w:p w14:paraId="178200AC" w14:textId="77777777" w:rsidR="00BC1DAE" w:rsidRDefault="00BC1DAE" w:rsidP="0082045F">
      <w:r w:rsidRPr="006D365D">
        <w:t>The persons who held the positions of Ministers and Accountable Officers in the Academy are as follows:</w:t>
      </w:r>
    </w:p>
    <w:p w14:paraId="0F08585A" w14:textId="77777777" w:rsidR="0082045F" w:rsidRPr="006D365D" w:rsidRDefault="0082045F" w:rsidP="0082045F"/>
    <w:tbl>
      <w:tblPr>
        <w:tblStyle w:val="TableGrid"/>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57" w:type="dxa"/>
          <w:left w:w="0" w:type="dxa"/>
          <w:bottom w:w="57" w:type="dxa"/>
        </w:tblCellMar>
        <w:tblLook w:val="04A0" w:firstRow="1" w:lastRow="0" w:firstColumn="1" w:lastColumn="0" w:noHBand="0" w:noVBand="1"/>
      </w:tblPr>
      <w:tblGrid>
        <w:gridCol w:w="3969"/>
        <w:gridCol w:w="2835"/>
        <w:gridCol w:w="2835"/>
      </w:tblGrid>
      <w:tr w:rsidR="00BC1DAE" w:rsidRPr="0082045F" w14:paraId="6FB138DD" w14:textId="77777777" w:rsidTr="009F28AC">
        <w:trPr>
          <w:trHeight w:val="567"/>
        </w:trPr>
        <w:tc>
          <w:tcPr>
            <w:tcW w:w="3969" w:type="dxa"/>
            <w:tcBorders>
              <w:top w:val="single" w:sz="6" w:space="0" w:color="EDECED" w:themeColor="accent4"/>
              <w:bottom w:val="single" w:sz="12" w:space="0" w:color="D19000" w:themeColor="accent1"/>
            </w:tcBorders>
            <w:vAlign w:val="bottom"/>
          </w:tcPr>
          <w:p w14:paraId="71607ED4" w14:textId="77777777" w:rsidR="00BC1DAE" w:rsidRPr="006E0599" w:rsidDel="00B0731D" w:rsidRDefault="00BC1DAE" w:rsidP="006E0599">
            <w:pPr>
              <w:pStyle w:val="Tableheader"/>
            </w:pPr>
            <w:r w:rsidRPr="006E0599">
              <w:t>Position</w:t>
            </w:r>
          </w:p>
        </w:tc>
        <w:tc>
          <w:tcPr>
            <w:tcW w:w="2835" w:type="dxa"/>
            <w:tcBorders>
              <w:top w:val="single" w:sz="6" w:space="0" w:color="EDECED" w:themeColor="accent4"/>
              <w:bottom w:val="single" w:sz="12" w:space="0" w:color="D19000" w:themeColor="accent1"/>
            </w:tcBorders>
            <w:vAlign w:val="bottom"/>
          </w:tcPr>
          <w:p w14:paraId="1DEE8723" w14:textId="77777777" w:rsidR="00BC1DAE" w:rsidRPr="0082045F" w:rsidDel="00B0731D" w:rsidRDefault="00BC1DAE" w:rsidP="00C22962">
            <w:pPr>
              <w:pStyle w:val="Tabletext"/>
            </w:pPr>
            <w:r w:rsidRPr="0082045F">
              <w:t>Name</w:t>
            </w:r>
          </w:p>
        </w:tc>
        <w:tc>
          <w:tcPr>
            <w:tcW w:w="2835" w:type="dxa"/>
            <w:tcBorders>
              <w:top w:val="single" w:sz="6" w:space="0" w:color="EDECED" w:themeColor="accent4"/>
              <w:bottom w:val="single" w:sz="12" w:space="0" w:color="D19000" w:themeColor="accent1"/>
            </w:tcBorders>
            <w:vAlign w:val="bottom"/>
          </w:tcPr>
          <w:p w14:paraId="62C30C06" w14:textId="77777777" w:rsidR="00BC1DAE" w:rsidRPr="0082045F" w:rsidRDefault="00BC1DAE" w:rsidP="00C22962">
            <w:pPr>
              <w:pStyle w:val="Tabletext"/>
            </w:pPr>
            <w:r w:rsidRPr="0082045F">
              <w:t>Occupancy period</w:t>
            </w:r>
          </w:p>
        </w:tc>
      </w:tr>
      <w:tr w:rsidR="00BC1DAE" w:rsidRPr="0082045F" w14:paraId="737F609A" w14:textId="77777777" w:rsidTr="009F28AC">
        <w:trPr>
          <w:trHeight w:val="227"/>
        </w:trPr>
        <w:tc>
          <w:tcPr>
            <w:tcW w:w="3969" w:type="dxa"/>
            <w:tcBorders>
              <w:top w:val="single" w:sz="12" w:space="0" w:color="D19000" w:themeColor="accent1"/>
              <w:bottom w:val="single" w:sz="6" w:space="0" w:color="EDECED" w:themeColor="accent4"/>
            </w:tcBorders>
            <w:vAlign w:val="center"/>
          </w:tcPr>
          <w:p w14:paraId="7CDF6BB2" w14:textId="77777777" w:rsidR="00BC1DAE" w:rsidRPr="0082045F" w:rsidRDefault="00BC1DAE" w:rsidP="0082045F">
            <w:pPr>
              <w:pStyle w:val="Tabletext"/>
            </w:pPr>
            <w:r w:rsidRPr="0082045F">
              <w:t>Minister for Education</w:t>
            </w:r>
          </w:p>
        </w:tc>
        <w:tc>
          <w:tcPr>
            <w:tcW w:w="2835" w:type="dxa"/>
            <w:tcBorders>
              <w:top w:val="single" w:sz="12" w:space="0" w:color="D19000" w:themeColor="accent1"/>
              <w:bottom w:val="single" w:sz="6" w:space="0" w:color="EDECED" w:themeColor="accent4"/>
            </w:tcBorders>
            <w:vAlign w:val="center"/>
          </w:tcPr>
          <w:p w14:paraId="22337DC8" w14:textId="77777777" w:rsidR="00BC1DAE" w:rsidRPr="0082045F" w:rsidRDefault="00BC1DAE" w:rsidP="0082045F">
            <w:pPr>
              <w:pStyle w:val="Tabletext"/>
            </w:pPr>
            <w:r w:rsidRPr="0082045F">
              <w:t>The Hon. Ben Carroll MP</w:t>
            </w:r>
          </w:p>
        </w:tc>
        <w:tc>
          <w:tcPr>
            <w:tcW w:w="2835" w:type="dxa"/>
            <w:tcBorders>
              <w:top w:val="single" w:sz="12" w:space="0" w:color="D19000" w:themeColor="accent1"/>
              <w:bottom w:val="single" w:sz="6" w:space="0" w:color="EDECED" w:themeColor="accent4"/>
            </w:tcBorders>
            <w:vAlign w:val="center"/>
          </w:tcPr>
          <w:p w14:paraId="2C6D2DB6" w14:textId="77777777" w:rsidR="00BC1DAE" w:rsidRPr="0082045F" w:rsidRDefault="00BC1DAE" w:rsidP="0082045F">
            <w:pPr>
              <w:pStyle w:val="Tabletext"/>
            </w:pPr>
            <w:r w:rsidRPr="0082045F">
              <w:t>2 October 2023 – 30 June 2025</w:t>
            </w:r>
          </w:p>
        </w:tc>
      </w:tr>
      <w:tr w:rsidR="00BC1DAE" w:rsidRPr="0082045F" w14:paraId="4A48808E" w14:textId="77777777" w:rsidTr="009F28AC">
        <w:trPr>
          <w:trHeight w:val="227"/>
        </w:trPr>
        <w:tc>
          <w:tcPr>
            <w:tcW w:w="3969" w:type="dxa"/>
            <w:tcBorders>
              <w:top w:val="single" w:sz="6" w:space="0" w:color="EDECED" w:themeColor="accent4"/>
              <w:bottom w:val="single" w:sz="6" w:space="0" w:color="EDECED" w:themeColor="accent4"/>
            </w:tcBorders>
            <w:vAlign w:val="center"/>
          </w:tcPr>
          <w:p w14:paraId="78A9EAB4" w14:textId="77777777" w:rsidR="00BC1DAE" w:rsidRPr="0082045F" w:rsidRDefault="00BC1DAE" w:rsidP="0082045F">
            <w:pPr>
              <w:pStyle w:val="Tabletext"/>
            </w:pPr>
            <w:r w:rsidRPr="0082045F">
              <w:t>Secretary of the Department of Education</w:t>
            </w:r>
          </w:p>
        </w:tc>
        <w:tc>
          <w:tcPr>
            <w:tcW w:w="2835" w:type="dxa"/>
            <w:tcBorders>
              <w:top w:val="single" w:sz="6" w:space="0" w:color="EDECED" w:themeColor="accent4"/>
              <w:bottom w:val="single" w:sz="6" w:space="0" w:color="EDECED" w:themeColor="accent4"/>
            </w:tcBorders>
            <w:vAlign w:val="center"/>
          </w:tcPr>
          <w:p w14:paraId="299DF7D9" w14:textId="77777777" w:rsidR="00BC1DAE" w:rsidRPr="0082045F" w:rsidRDefault="00BC1DAE" w:rsidP="0082045F">
            <w:pPr>
              <w:pStyle w:val="Tabletext"/>
            </w:pPr>
            <w:r w:rsidRPr="0082045F">
              <w:t>Ms Jenny Atta</w:t>
            </w:r>
          </w:p>
        </w:tc>
        <w:tc>
          <w:tcPr>
            <w:tcW w:w="2835" w:type="dxa"/>
            <w:tcBorders>
              <w:top w:val="single" w:sz="6" w:space="0" w:color="EDECED" w:themeColor="accent4"/>
              <w:bottom w:val="single" w:sz="6" w:space="0" w:color="EDECED" w:themeColor="accent4"/>
            </w:tcBorders>
            <w:vAlign w:val="center"/>
          </w:tcPr>
          <w:p w14:paraId="2C3A0E6F" w14:textId="77777777" w:rsidR="00BC1DAE" w:rsidRPr="0082045F" w:rsidRDefault="00BC1DAE" w:rsidP="0082045F">
            <w:pPr>
              <w:pStyle w:val="Tabletext"/>
            </w:pPr>
            <w:r w:rsidRPr="0082045F">
              <w:t>1 July 2024 – 28 February 2025</w:t>
            </w:r>
          </w:p>
        </w:tc>
      </w:tr>
      <w:tr w:rsidR="00BC1DAE" w:rsidRPr="0082045F" w14:paraId="2CFCD546" w14:textId="77777777" w:rsidTr="009F28AC">
        <w:trPr>
          <w:trHeight w:val="227"/>
        </w:trPr>
        <w:tc>
          <w:tcPr>
            <w:tcW w:w="3969" w:type="dxa"/>
            <w:tcBorders>
              <w:top w:val="single" w:sz="6" w:space="0" w:color="EDECED" w:themeColor="accent4"/>
              <w:bottom w:val="single" w:sz="6" w:space="0" w:color="EDECED" w:themeColor="accent4"/>
            </w:tcBorders>
            <w:vAlign w:val="center"/>
          </w:tcPr>
          <w:p w14:paraId="5A78A552" w14:textId="77777777" w:rsidR="00BC1DAE" w:rsidRPr="0082045F" w:rsidRDefault="00BC1DAE" w:rsidP="0082045F">
            <w:pPr>
              <w:pStyle w:val="Tabletext"/>
            </w:pPr>
            <w:r w:rsidRPr="0082045F">
              <w:t>A/Secretary of the Department of Education</w:t>
            </w:r>
          </w:p>
        </w:tc>
        <w:tc>
          <w:tcPr>
            <w:tcW w:w="2835" w:type="dxa"/>
            <w:tcBorders>
              <w:top w:val="single" w:sz="6" w:space="0" w:color="EDECED" w:themeColor="accent4"/>
              <w:bottom w:val="single" w:sz="6" w:space="0" w:color="EDECED" w:themeColor="accent4"/>
            </w:tcBorders>
            <w:vAlign w:val="center"/>
          </w:tcPr>
          <w:p w14:paraId="616B1D8B" w14:textId="77777777" w:rsidR="00BC1DAE" w:rsidRPr="0082045F" w:rsidRDefault="00BC1DAE" w:rsidP="0082045F">
            <w:pPr>
              <w:pStyle w:val="Tabletext"/>
            </w:pPr>
            <w:r w:rsidRPr="0082045F">
              <w:t>Tony Bates</w:t>
            </w:r>
          </w:p>
        </w:tc>
        <w:tc>
          <w:tcPr>
            <w:tcW w:w="2835" w:type="dxa"/>
            <w:tcBorders>
              <w:top w:val="single" w:sz="6" w:space="0" w:color="EDECED" w:themeColor="accent4"/>
              <w:bottom w:val="single" w:sz="6" w:space="0" w:color="EDECED" w:themeColor="accent4"/>
            </w:tcBorders>
            <w:vAlign w:val="center"/>
          </w:tcPr>
          <w:p w14:paraId="655946C5" w14:textId="77777777" w:rsidR="00BC1DAE" w:rsidRPr="0082045F" w:rsidRDefault="00BC1DAE" w:rsidP="0082045F">
            <w:pPr>
              <w:pStyle w:val="Tabletext"/>
            </w:pPr>
            <w:r w:rsidRPr="0082045F">
              <w:t>1 March 2025 – 30 June 2025</w:t>
            </w:r>
          </w:p>
        </w:tc>
      </w:tr>
      <w:tr w:rsidR="00BC1DAE" w:rsidRPr="0082045F" w14:paraId="6A552E59" w14:textId="77777777" w:rsidTr="009F28AC">
        <w:trPr>
          <w:trHeight w:val="227"/>
        </w:trPr>
        <w:tc>
          <w:tcPr>
            <w:tcW w:w="3969" w:type="dxa"/>
            <w:tcBorders>
              <w:top w:val="single" w:sz="6" w:space="0" w:color="EDECED" w:themeColor="accent4"/>
              <w:bottom w:val="single" w:sz="6" w:space="0" w:color="1E2028" w:themeColor="text1"/>
            </w:tcBorders>
            <w:vAlign w:val="center"/>
          </w:tcPr>
          <w:p w14:paraId="7A8EB2DF" w14:textId="77777777" w:rsidR="00BC1DAE" w:rsidRPr="0082045F" w:rsidRDefault="00BC1DAE" w:rsidP="0082045F">
            <w:pPr>
              <w:pStyle w:val="Tabletext"/>
            </w:pPr>
            <w:r w:rsidRPr="0082045F">
              <w:t>Chief Executive Officer</w:t>
            </w:r>
          </w:p>
        </w:tc>
        <w:tc>
          <w:tcPr>
            <w:tcW w:w="2835" w:type="dxa"/>
            <w:tcBorders>
              <w:top w:val="single" w:sz="6" w:space="0" w:color="EDECED" w:themeColor="accent4"/>
              <w:bottom w:val="single" w:sz="6" w:space="0" w:color="1E2028" w:themeColor="text1"/>
            </w:tcBorders>
            <w:vAlign w:val="center"/>
          </w:tcPr>
          <w:p w14:paraId="4F710A0D" w14:textId="77777777" w:rsidR="00BC1DAE" w:rsidRPr="0082045F" w:rsidRDefault="00BC1DAE" w:rsidP="0082045F">
            <w:pPr>
              <w:pStyle w:val="Tabletext"/>
            </w:pPr>
            <w:r w:rsidRPr="0082045F">
              <w:t xml:space="preserve">Dr Marcia Devlin AM </w:t>
            </w:r>
          </w:p>
        </w:tc>
        <w:tc>
          <w:tcPr>
            <w:tcW w:w="2835" w:type="dxa"/>
            <w:tcBorders>
              <w:top w:val="single" w:sz="6" w:space="0" w:color="EDECED" w:themeColor="accent4"/>
              <w:bottom w:val="single" w:sz="6" w:space="0" w:color="1E2028" w:themeColor="text1"/>
            </w:tcBorders>
            <w:vAlign w:val="center"/>
          </w:tcPr>
          <w:p w14:paraId="3E9B63EC" w14:textId="77777777" w:rsidR="00BC1DAE" w:rsidRPr="0082045F" w:rsidRDefault="00BC1DAE" w:rsidP="0082045F">
            <w:pPr>
              <w:pStyle w:val="Tabletext"/>
            </w:pPr>
            <w:r w:rsidRPr="0082045F">
              <w:t>1 July 2024 – 30 June 2025</w:t>
            </w:r>
          </w:p>
        </w:tc>
      </w:tr>
    </w:tbl>
    <w:p w14:paraId="60DFEF76" w14:textId="77777777" w:rsidR="00BC1DAE" w:rsidRPr="006D365D" w:rsidRDefault="00BC1DAE" w:rsidP="00BC1DAE">
      <w:pPr>
        <w:ind w:right="946"/>
      </w:pPr>
    </w:p>
    <w:p w14:paraId="09F267A0" w14:textId="4BCF4CA6" w:rsidR="00BC1DAE" w:rsidRDefault="00BC1DAE" w:rsidP="0082045F">
      <w:r w:rsidRPr="006D365D">
        <w:t>Remuneration received or receivable by the Accountable Officer in connection with the management of the Academy during the reporting period was in the range: $</w:t>
      </w:r>
      <w:r>
        <w:t>400,000</w:t>
      </w:r>
      <w:r w:rsidRPr="00DB2986">
        <w:t xml:space="preserve"> </w:t>
      </w:r>
      <w:r w:rsidR="00C22962">
        <w:t>–</w:t>
      </w:r>
      <w:r w:rsidRPr="00DB2986">
        <w:t xml:space="preserve"> $</w:t>
      </w:r>
      <w:r>
        <w:t>419</w:t>
      </w:r>
      <w:r w:rsidRPr="00DB2986">
        <w:t>,</w:t>
      </w:r>
      <w:r>
        <w:t>999</w:t>
      </w:r>
      <w:r w:rsidRPr="006D365D">
        <w:t xml:space="preserve"> (2024: $380,000 </w:t>
      </w:r>
      <w:r w:rsidR="00C22962">
        <w:t>–</w:t>
      </w:r>
      <w:r w:rsidRPr="006D365D">
        <w:t xml:space="preserve"> $389,999).</w:t>
      </w:r>
    </w:p>
    <w:p w14:paraId="4120660E" w14:textId="77777777" w:rsidR="00C22962" w:rsidRDefault="00C22962" w:rsidP="0082045F"/>
    <w:p w14:paraId="1095873D" w14:textId="77777777" w:rsidR="001B66DA" w:rsidRDefault="001B66DA">
      <w:pPr>
        <w:keepLines w:val="0"/>
        <w:spacing w:after="0" w:line="240" w:lineRule="auto"/>
        <w:rPr>
          <w:b/>
          <w:bCs/>
          <w:color w:val="D19000" w:themeColor="accent1"/>
          <w:sz w:val="21"/>
          <w:szCs w:val="21"/>
        </w:rPr>
      </w:pPr>
      <w:bookmarkStart w:id="566" w:name="_Toc141718227"/>
      <w:r>
        <w:br w:type="page"/>
      </w:r>
    </w:p>
    <w:p w14:paraId="337E0BDD" w14:textId="7B1931B9" w:rsidR="00BC1DAE" w:rsidRDefault="00BC1DAE" w:rsidP="00594871">
      <w:pPr>
        <w:pStyle w:val="Heading4Notes"/>
      </w:pPr>
      <w:bookmarkStart w:id="567" w:name="_Toc210220125"/>
      <w:r>
        <w:lastRenderedPageBreak/>
        <w:t>8.3</w:t>
      </w:r>
      <w:r w:rsidR="0082045F">
        <w:tab/>
      </w:r>
      <w:r>
        <w:t xml:space="preserve">Remuneration of </w:t>
      </w:r>
      <w:r w:rsidRPr="00C52B03">
        <w:t>executives</w:t>
      </w:r>
      <w:bookmarkEnd w:id="566"/>
      <w:bookmarkEnd w:id="567"/>
    </w:p>
    <w:p w14:paraId="0599F39B" w14:textId="77777777" w:rsidR="00BC1DAE" w:rsidRPr="00C56279" w:rsidRDefault="00BC1DAE" w:rsidP="0082045F">
      <w:r w:rsidRPr="00C56279">
        <w:t xml:space="preserve">The number of senior executive service members, other than Ministers and accountable officers, and their total remuneration during the reporting period are shown in the </w:t>
      </w:r>
      <w:r>
        <w:t xml:space="preserve">below </w:t>
      </w:r>
      <w:r w:rsidRPr="00C56279">
        <w:t>table. Total annualised employee equivalents provides a measure of full time equivalent executive officers over the reporting period.</w:t>
      </w:r>
    </w:p>
    <w:p w14:paraId="7E233E5F" w14:textId="77777777" w:rsidR="00BC1DAE" w:rsidRDefault="00BC1DAE" w:rsidP="0082045F">
      <w:r w:rsidRPr="00C56279">
        <w:t xml:space="preserve">Remuneration comprises employee benefits (as defined in AASB 119 </w:t>
      </w:r>
      <w:r w:rsidRPr="00C56279">
        <w:rPr>
          <w:i/>
          <w:iCs/>
        </w:rPr>
        <w:t>Employee Benefits</w:t>
      </w:r>
      <w:r w:rsidRPr="00C56279">
        <w:t>) in all forms of consideration paid, payable or provided by the entity, or on behalf of the entity, in exchange for services rendered. Accordingly, remuneration is determined on an accrual basis</w:t>
      </w:r>
      <w:r>
        <w:t>.</w:t>
      </w:r>
      <w:r w:rsidRPr="00C56279">
        <w:t xml:space="preserve"> </w:t>
      </w:r>
    </w:p>
    <w:p w14:paraId="24333D11" w14:textId="77777777" w:rsidR="00BC1DAE" w:rsidRPr="00965791" w:rsidRDefault="00BC1DAE" w:rsidP="00BC1DAE">
      <w:pPr>
        <w:spacing w:before="120" w:after="0"/>
        <w:ind w:right="685"/>
        <w:jc w:val="both"/>
        <w:rPr>
          <w:szCs w:val="28"/>
        </w:rPr>
      </w:pPr>
    </w:p>
    <w:tbl>
      <w:tblPr>
        <w:tblStyle w:val="TableGrid"/>
        <w:tblW w:w="9638" w:type="dxa"/>
        <w:tblCellMar>
          <w:top w:w="57" w:type="dxa"/>
          <w:left w:w="0" w:type="dxa"/>
          <w:bottom w:w="57" w:type="dxa"/>
        </w:tblCellMar>
        <w:tblLook w:val="04A0" w:firstRow="1" w:lastRow="0" w:firstColumn="1" w:lastColumn="0" w:noHBand="0" w:noVBand="1"/>
      </w:tblPr>
      <w:tblGrid>
        <w:gridCol w:w="6236"/>
        <w:gridCol w:w="1701"/>
        <w:gridCol w:w="1701"/>
      </w:tblGrid>
      <w:tr w:rsidR="00BC1DAE" w:rsidRPr="00C22962" w14:paraId="0154F86F" w14:textId="77777777" w:rsidTr="007D7225">
        <w:trPr>
          <w:trHeight w:val="567"/>
        </w:trPr>
        <w:tc>
          <w:tcPr>
            <w:tcW w:w="6236" w:type="dxa"/>
            <w:tcBorders>
              <w:top w:val="single" w:sz="6" w:space="0" w:color="EDECED" w:themeColor="accent4"/>
              <w:left w:val="nil"/>
              <w:bottom w:val="single" w:sz="12" w:space="0" w:color="D19000" w:themeColor="accent1"/>
              <w:right w:val="nil"/>
            </w:tcBorders>
            <w:vAlign w:val="bottom"/>
          </w:tcPr>
          <w:p w14:paraId="5CBA7803" w14:textId="77777777" w:rsidR="00BC1DAE" w:rsidRPr="00C22962" w:rsidRDefault="00BC1DAE" w:rsidP="00C22962">
            <w:pPr>
              <w:pStyle w:val="Tableheader"/>
            </w:pPr>
            <w:r w:rsidRPr="00C22962">
              <w:t>Remuneration of executive officers</w:t>
            </w:r>
          </w:p>
        </w:tc>
        <w:tc>
          <w:tcPr>
            <w:tcW w:w="1701" w:type="dxa"/>
            <w:tcBorders>
              <w:top w:val="single" w:sz="6" w:space="0" w:color="EDECED" w:themeColor="accent4"/>
              <w:left w:val="nil"/>
              <w:bottom w:val="single" w:sz="12" w:space="0" w:color="D19000" w:themeColor="accent1"/>
              <w:right w:val="nil"/>
            </w:tcBorders>
            <w:shd w:val="clear" w:color="auto" w:fill="F9F9F9"/>
            <w:vAlign w:val="bottom"/>
          </w:tcPr>
          <w:p w14:paraId="789AE5D3" w14:textId="77777777" w:rsidR="00BC1DAE" w:rsidRPr="00C22962" w:rsidRDefault="00BC1DAE" w:rsidP="00C22962">
            <w:pPr>
              <w:pStyle w:val="Tabletext"/>
              <w:jc w:val="right"/>
            </w:pPr>
            <w:r w:rsidRPr="00C22962">
              <w:t>2025</w:t>
            </w:r>
          </w:p>
        </w:tc>
        <w:tc>
          <w:tcPr>
            <w:tcW w:w="1701" w:type="dxa"/>
            <w:tcBorders>
              <w:top w:val="single" w:sz="6" w:space="0" w:color="EDECED" w:themeColor="accent4"/>
              <w:left w:val="nil"/>
              <w:bottom w:val="single" w:sz="12" w:space="0" w:color="D19000" w:themeColor="accent1"/>
              <w:right w:val="nil"/>
            </w:tcBorders>
            <w:vAlign w:val="bottom"/>
          </w:tcPr>
          <w:p w14:paraId="696FCE94" w14:textId="77777777" w:rsidR="00BC1DAE" w:rsidRPr="00C22962" w:rsidRDefault="00BC1DAE" w:rsidP="00C22962">
            <w:pPr>
              <w:pStyle w:val="Tabletext"/>
              <w:jc w:val="right"/>
            </w:pPr>
            <w:r w:rsidRPr="00C22962">
              <w:t>2024</w:t>
            </w:r>
          </w:p>
        </w:tc>
      </w:tr>
      <w:tr w:rsidR="00BC1DAE" w:rsidRPr="00C22962" w14:paraId="2B4D017E" w14:textId="77777777" w:rsidTr="007D7225">
        <w:trPr>
          <w:trHeight w:val="227"/>
        </w:trPr>
        <w:tc>
          <w:tcPr>
            <w:tcW w:w="6236" w:type="dxa"/>
            <w:tcBorders>
              <w:top w:val="single" w:sz="12" w:space="0" w:color="D19000" w:themeColor="accent1"/>
              <w:left w:val="nil"/>
              <w:bottom w:val="single" w:sz="6" w:space="0" w:color="209692"/>
              <w:right w:val="nil"/>
            </w:tcBorders>
            <w:vAlign w:val="center"/>
          </w:tcPr>
          <w:p w14:paraId="33CB66AF" w14:textId="77777777" w:rsidR="00BC1DAE" w:rsidRPr="00736700" w:rsidRDefault="00BC1DAE" w:rsidP="00736700">
            <w:pPr>
              <w:pStyle w:val="TabletextsubheadTeal"/>
              <w:rPr>
                <w:rStyle w:val="ColourTealAA"/>
              </w:rPr>
            </w:pPr>
          </w:p>
        </w:tc>
        <w:tc>
          <w:tcPr>
            <w:tcW w:w="1701" w:type="dxa"/>
            <w:tcBorders>
              <w:top w:val="single" w:sz="12" w:space="0" w:color="D19000" w:themeColor="accent1"/>
              <w:left w:val="nil"/>
              <w:bottom w:val="single" w:sz="6" w:space="0" w:color="209692"/>
              <w:right w:val="nil"/>
            </w:tcBorders>
            <w:shd w:val="clear" w:color="auto" w:fill="F9F9F9"/>
            <w:vAlign w:val="center"/>
          </w:tcPr>
          <w:p w14:paraId="1D2F0F6F" w14:textId="77777777" w:rsidR="00BC1DAE" w:rsidRPr="00A25F56" w:rsidRDefault="00BC1DAE" w:rsidP="00736700">
            <w:pPr>
              <w:pStyle w:val="TabletextsubheadTeal"/>
              <w:rPr>
                <w:rStyle w:val="ColourTealAA"/>
                <w:color w:val="0B7D7A"/>
              </w:rPr>
            </w:pPr>
            <w:r w:rsidRPr="00A25F56">
              <w:rPr>
                <w:rStyle w:val="ColourTealAA"/>
                <w:color w:val="0B7D7A"/>
              </w:rPr>
              <w:t>$</w:t>
            </w:r>
          </w:p>
        </w:tc>
        <w:tc>
          <w:tcPr>
            <w:tcW w:w="1701" w:type="dxa"/>
            <w:tcBorders>
              <w:top w:val="single" w:sz="12" w:space="0" w:color="D19000" w:themeColor="accent1"/>
              <w:left w:val="nil"/>
              <w:bottom w:val="single" w:sz="6" w:space="0" w:color="209692"/>
              <w:right w:val="nil"/>
            </w:tcBorders>
            <w:vAlign w:val="center"/>
          </w:tcPr>
          <w:p w14:paraId="316FDBB8" w14:textId="77777777" w:rsidR="00BC1DAE" w:rsidRPr="00736700" w:rsidRDefault="00BC1DAE" w:rsidP="00736700">
            <w:pPr>
              <w:pStyle w:val="TabletextsubheadTeal"/>
              <w:rPr>
                <w:rStyle w:val="ColourTealAA"/>
              </w:rPr>
            </w:pPr>
            <w:r w:rsidRPr="00736700">
              <w:rPr>
                <w:rStyle w:val="ColourTealAA"/>
              </w:rPr>
              <w:t>$</w:t>
            </w:r>
          </w:p>
        </w:tc>
      </w:tr>
      <w:tr w:rsidR="00BC1DAE" w:rsidRPr="00C22962" w14:paraId="2A83D49A" w14:textId="77777777" w:rsidTr="007D7225">
        <w:trPr>
          <w:trHeight w:val="227"/>
        </w:trPr>
        <w:tc>
          <w:tcPr>
            <w:tcW w:w="6236" w:type="dxa"/>
            <w:tcBorders>
              <w:top w:val="single" w:sz="6" w:space="0" w:color="209692"/>
              <w:left w:val="nil"/>
              <w:bottom w:val="single" w:sz="6" w:space="0" w:color="EDECED" w:themeColor="accent4"/>
              <w:right w:val="nil"/>
            </w:tcBorders>
          </w:tcPr>
          <w:p w14:paraId="443F0039" w14:textId="6EBC8AFC" w:rsidR="00BC1DAE" w:rsidRPr="00C22962" w:rsidRDefault="00BC1DAE" w:rsidP="00C22962">
            <w:pPr>
              <w:pStyle w:val="Tabletext"/>
            </w:pPr>
            <w:r w:rsidRPr="00C22962">
              <w:t>Total remuneration</w:t>
            </w:r>
            <w:r w:rsidR="00F72A99">
              <w:t xml:space="preserve"> </w:t>
            </w:r>
            <w:r w:rsidRPr="00C22962">
              <w:rPr>
                <w:vertAlign w:val="superscript"/>
              </w:rPr>
              <w:t>(</w:t>
            </w:r>
            <w:proofErr w:type="spellStart"/>
            <w:r w:rsidRPr="00C22962">
              <w:rPr>
                <w:vertAlign w:val="superscript"/>
              </w:rPr>
              <w:t>i</w:t>
            </w:r>
            <w:proofErr w:type="spellEnd"/>
            <w:r w:rsidRPr="00C22962">
              <w:rPr>
                <w:vertAlign w:val="superscript"/>
              </w:rPr>
              <w:t>)</w:t>
            </w:r>
          </w:p>
        </w:tc>
        <w:tc>
          <w:tcPr>
            <w:tcW w:w="1701" w:type="dxa"/>
            <w:tcBorders>
              <w:top w:val="single" w:sz="6" w:space="0" w:color="209692"/>
              <w:left w:val="nil"/>
              <w:bottom w:val="single" w:sz="6" w:space="0" w:color="EDECED" w:themeColor="accent4"/>
              <w:right w:val="nil"/>
            </w:tcBorders>
            <w:shd w:val="clear" w:color="auto" w:fill="F9F9F9"/>
            <w:vAlign w:val="center"/>
          </w:tcPr>
          <w:p w14:paraId="3FF86ACE" w14:textId="77777777" w:rsidR="00BC1DAE" w:rsidRPr="00C22962" w:rsidRDefault="00BC1DAE" w:rsidP="00C22962">
            <w:pPr>
              <w:pStyle w:val="Tabletext"/>
              <w:jc w:val="right"/>
            </w:pPr>
            <w:r w:rsidRPr="00C22962">
              <w:t>951,347</w:t>
            </w:r>
          </w:p>
        </w:tc>
        <w:tc>
          <w:tcPr>
            <w:tcW w:w="1701" w:type="dxa"/>
            <w:tcBorders>
              <w:top w:val="single" w:sz="6" w:space="0" w:color="209692"/>
              <w:left w:val="nil"/>
              <w:bottom w:val="single" w:sz="6" w:space="0" w:color="EDECED" w:themeColor="accent4"/>
              <w:right w:val="nil"/>
            </w:tcBorders>
            <w:vAlign w:val="center"/>
          </w:tcPr>
          <w:p w14:paraId="382625C5" w14:textId="77777777" w:rsidR="00BC1DAE" w:rsidRPr="00C22962" w:rsidRDefault="00BC1DAE" w:rsidP="00C22962">
            <w:pPr>
              <w:pStyle w:val="Tabletext"/>
              <w:jc w:val="right"/>
            </w:pPr>
            <w:r w:rsidRPr="00C22962">
              <w:t>904,236</w:t>
            </w:r>
          </w:p>
        </w:tc>
      </w:tr>
      <w:tr w:rsidR="00BC1DAE" w:rsidRPr="00C22962" w14:paraId="52FA6844" w14:textId="77777777" w:rsidTr="00F72A99">
        <w:trPr>
          <w:trHeight w:val="227"/>
        </w:trPr>
        <w:tc>
          <w:tcPr>
            <w:tcW w:w="6236" w:type="dxa"/>
            <w:tcBorders>
              <w:top w:val="single" w:sz="6" w:space="0" w:color="EDECED" w:themeColor="accent4"/>
              <w:left w:val="nil"/>
              <w:bottom w:val="single" w:sz="6" w:space="0" w:color="1E2028" w:themeColor="text1"/>
              <w:right w:val="nil"/>
            </w:tcBorders>
          </w:tcPr>
          <w:p w14:paraId="1E7FF037" w14:textId="77777777" w:rsidR="00BC1DAE" w:rsidRPr="00C22962" w:rsidRDefault="00BC1DAE" w:rsidP="00C22962">
            <w:pPr>
              <w:pStyle w:val="Tabletext"/>
            </w:pPr>
            <w:r w:rsidRPr="00C22962">
              <w:t>Total number of executives</w:t>
            </w:r>
          </w:p>
        </w:tc>
        <w:tc>
          <w:tcPr>
            <w:tcW w:w="1701" w:type="dxa"/>
            <w:tcBorders>
              <w:top w:val="single" w:sz="6" w:space="0" w:color="EDECED" w:themeColor="accent4"/>
              <w:left w:val="nil"/>
              <w:bottom w:val="single" w:sz="6" w:space="0" w:color="1E2028" w:themeColor="text1"/>
              <w:right w:val="nil"/>
            </w:tcBorders>
            <w:shd w:val="clear" w:color="auto" w:fill="F9F9F9"/>
            <w:vAlign w:val="center"/>
          </w:tcPr>
          <w:p w14:paraId="2D2F2069" w14:textId="77777777" w:rsidR="00BC1DAE" w:rsidRPr="00C22962" w:rsidRDefault="00BC1DAE" w:rsidP="00C22962">
            <w:pPr>
              <w:pStyle w:val="Tabletext"/>
              <w:jc w:val="right"/>
            </w:pPr>
            <w:r w:rsidRPr="00C22962">
              <w:t>3</w:t>
            </w:r>
          </w:p>
        </w:tc>
        <w:tc>
          <w:tcPr>
            <w:tcW w:w="1701" w:type="dxa"/>
            <w:tcBorders>
              <w:top w:val="single" w:sz="6" w:space="0" w:color="EDECED" w:themeColor="accent4"/>
              <w:left w:val="nil"/>
              <w:bottom w:val="single" w:sz="6" w:space="0" w:color="1E2028" w:themeColor="text1"/>
              <w:right w:val="nil"/>
            </w:tcBorders>
            <w:vAlign w:val="center"/>
          </w:tcPr>
          <w:p w14:paraId="03FB18FE" w14:textId="77777777" w:rsidR="00BC1DAE" w:rsidRPr="00C22962" w:rsidRDefault="00BC1DAE" w:rsidP="00C22962">
            <w:pPr>
              <w:pStyle w:val="Tabletext"/>
              <w:jc w:val="right"/>
            </w:pPr>
            <w:r w:rsidRPr="00C22962">
              <w:t>3</w:t>
            </w:r>
          </w:p>
        </w:tc>
      </w:tr>
      <w:tr w:rsidR="00BC1DAE" w:rsidRPr="00C22962" w14:paraId="4345BA74" w14:textId="77777777" w:rsidTr="006B1ACF">
        <w:trPr>
          <w:trHeight w:val="227"/>
        </w:trPr>
        <w:tc>
          <w:tcPr>
            <w:tcW w:w="6236" w:type="dxa"/>
            <w:tcBorders>
              <w:top w:val="single" w:sz="6" w:space="0" w:color="1E2028" w:themeColor="text1"/>
              <w:left w:val="nil"/>
              <w:bottom w:val="single" w:sz="6" w:space="0" w:color="1E2028" w:themeColor="text1"/>
              <w:right w:val="nil"/>
            </w:tcBorders>
          </w:tcPr>
          <w:p w14:paraId="6B7EE80B" w14:textId="151F5996" w:rsidR="00BC1DAE" w:rsidRPr="00C22962" w:rsidRDefault="00BC1DAE" w:rsidP="00C22962">
            <w:pPr>
              <w:pStyle w:val="Tabletext"/>
              <w:rPr>
                <w:rStyle w:val="Strong"/>
              </w:rPr>
            </w:pPr>
            <w:r w:rsidRPr="00C22962">
              <w:rPr>
                <w:rStyle w:val="Strong"/>
              </w:rPr>
              <w:t>Total annualised employee equivalents</w:t>
            </w:r>
            <w:r w:rsidR="00F72A99">
              <w:rPr>
                <w:rStyle w:val="Strong"/>
              </w:rPr>
              <w:t xml:space="preserve"> </w:t>
            </w:r>
            <w:r w:rsidRPr="00015E6F">
              <w:rPr>
                <w:rStyle w:val="Strong"/>
                <w:b w:val="0"/>
                <w:bCs w:val="0"/>
                <w:vertAlign w:val="superscript"/>
              </w:rPr>
              <w:t>(ii)</w:t>
            </w:r>
          </w:p>
        </w:tc>
        <w:tc>
          <w:tcPr>
            <w:tcW w:w="1701" w:type="dxa"/>
            <w:tcBorders>
              <w:top w:val="single" w:sz="6" w:space="0" w:color="1E2028" w:themeColor="text1"/>
              <w:left w:val="nil"/>
              <w:bottom w:val="single" w:sz="6" w:space="0" w:color="1E2028" w:themeColor="text1"/>
              <w:right w:val="nil"/>
            </w:tcBorders>
            <w:shd w:val="clear" w:color="auto" w:fill="F9F9F9"/>
            <w:vAlign w:val="center"/>
          </w:tcPr>
          <w:p w14:paraId="7E98EB0C" w14:textId="77777777" w:rsidR="00BC1DAE" w:rsidRPr="00C22962" w:rsidRDefault="00BC1DAE" w:rsidP="00C22962">
            <w:pPr>
              <w:pStyle w:val="Tabletext"/>
              <w:jc w:val="right"/>
              <w:rPr>
                <w:rStyle w:val="Strong"/>
              </w:rPr>
            </w:pPr>
            <w:r w:rsidRPr="00C22962">
              <w:rPr>
                <w:rStyle w:val="Strong"/>
              </w:rPr>
              <w:t>3.0</w:t>
            </w:r>
          </w:p>
        </w:tc>
        <w:tc>
          <w:tcPr>
            <w:tcW w:w="1701" w:type="dxa"/>
            <w:tcBorders>
              <w:top w:val="single" w:sz="6" w:space="0" w:color="1E2028" w:themeColor="text1"/>
              <w:left w:val="nil"/>
              <w:bottom w:val="single" w:sz="6" w:space="0" w:color="1E2028" w:themeColor="text1"/>
              <w:right w:val="nil"/>
            </w:tcBorders>
            <w:vAlign w:val="center"/>
          </w:tcPr>
          <w:p w14:paraId="4B7E31B5" w14:textId="77777777" w:rsidR="00BC1DAE" w:rsidRPr="00C22962" w:rsidRDefault="00BC1DAE" w:rsidP="00C22962">
            <w:pPr>
              <w:pStyle w:val="Tabletext"/>
              <w:jc w:val="right"/>
              <w:rPr>
                <w:rStyle w:val="Strong"/>
              </w:rPr>
            </w:pPr>
            <w:r w:rsidRPr="00C22962">
              <w:rPr>
                <w:rStyle w:val="Strong"/>
              </w:rPr>
              <w:t>3.0</w:t>
            </w:r>
          </w:p>
        </w:tc>
      </w:tr>
    </w:tbl>
    <w:p w14:paraId="4D67BDB0" w14:textId="77777777" w:rsidR="006E26DE" w:rsidRPr="006E26DE" w:rsidRDefault="006E26DE" w:rsidP="006E26DE">
      <w:pPr>
        <w:pStyle w:val="FootnotesNospaceafter"/>
      </w:pPr>
    </w:p>
    <w:p w14:paraId="765875D8" w14:textId="38EBE973" w:rsidR="00C22962" w:rsidRDefault="00BC1DAE" w:rsidP="00C22962">
      <w:pPr>
        <w:pStyle w:val="FootnotesNospaceafter"/>
        <w:numPr>
          <w:ilvl w:val="0"/>
          <w:numId w:val="47"/>
        </w:numPr>
        <w:ind w:left="284" w:right="135" w:hanging="229"/>
      </w:pPr>
      <w:r w:rsidRPr="00C22962">
        <w:t>The total number of senior executive service members includes persons who meet the definition of Key Management Personnel (KMP) of the entity under AASB 124 Related Party Disclosures and are also reported within the related parties note disclosure (Note 8.4).</w:t>
      </w:r>
    </w:p>
    <w:p w14:paraId="4C6A4F04" w14:textId="0425B9F0" w:rsidR="00BC1DAE" w:rsidRPr="00C22962" w:rsidRDefault="00BC1DAE" w:rsidP="00C22962">
      <w:pPr>
        <w:pStyle w:val="FootnotesNospaceafter"/>
        <w:numPr>
          <w:ilvl w:val="0"/>
          <w:numId w:val="47"/>
        </w:numPr>
        <w:ind w:left="284" w:right="135" w:hanging="229"/>
      </w:pPr>
      <w:r w:rsidRPr="00C22962">
        <w:t>Annualised employee equivalent is based on paid working hours of 38 ordinary hours per week over the 52 weeks for the reporting period.</w:t>
      </w:r>
    </w:p>
    <w:p w14:paraId="56A63696" w14:textId="77777777" w:rsidR="00C22962" w:rsidRDefault="00C22962" w:rsidP="00C22962">
      <w:bookmarkStart w:id="568" w:name="_Toc141718229"/>
    </w:p>
    <w:p w14:paraId="256618E2" w14:textId="6D6B9C0C" w:rsidR="00BC1DAE" w:rsidRPr="00C22962" w:rsidRDefault="00BC1DAE" w:rsidP="00594871">
      <w:pPr>
        <w:pStyle w:val="Heading4Notes"/>
      </w:pPr>
      <w:bookmarkStart w:id="569" w:name="_Toc210220126"/>
      <w:r w:rsidRPr="00C22962">
        <w:t>8.4</w:t>
      </w:r>
      <w:r w:rsidRPr="00C22962">
        <w:tab/>
        <w:t xml:space="preserve">Related </w:t>
      </w:r>
      <w:r w:rsidRPr="00C52B03">
        <w:t>parties</w:t>
      </w:r>
      <w:bookmarkEnd w:id="568"/>
      <w:bookmarkEnd w:id="569"/>
    </w:p>
    <w:p w14:paraId="58D55411" w14:textId="77777777" w:rsidR="00BC1DAE" w:rsidRPr="00F17FA5" w:rsidRDefault="00BC1DAE" w:rsidP="00C22962">
      <w:r w:rsidRPr="00F17FA5">
        <w:t>The Academy is a wholly owned and controlled entity of the State of Victoria. Related parties of the Academy include:</w:t>
      </w:r>
    </w:p>
    <w:p w14:paraId="0B06F256" w14:textId="77777777" w:rsidR="00BC1DAE" w:rsidRPr="00C22962" w:rsidRDefault="00BC1DAE" w:rsidP="00C22962">
      <w:pPr>
        <w:pStyle w:val="Bulletlist"/>
      </w:pPr>
      <w:r w:rsidRPr="00C22962">
        <w:t>all key management personnel and their close family members;</w:t>
      </w:r>
    </w:p>
    <w:p w14:paraId="248B7EC6" w14:textId="77777777" w:rsidR="00BC1DAE" w:rsidRPr="00C22962" w:rsidRDefault="00BC1DAE" w:rsidP="00C22962">
      <w:pPr>
        <w:pStyle w:val="Bulletlist"/>
      </w:pPr>
      <w:r w:rsidRPr="00C22962">
        <w:t>all Cabinet Ministers and their close family members; and</w:t>
      </w:r>
    </w:p>
    <w:p w14:paraId="7385B42F" w14:textId="24BB027B" w:rsidR="00BC1DAE" w:rsidRPr="00C22962" w:rsidRDefault="00BC1DAE" w:rsidP="00C22962">
      <w:pPr>
        <w:pStyle w:val="Bulletlist"/>
      </w:pPr>
      <w:r w:rsidRPr="00C22962">
        <w:t>all departments and public sector entities that are controlled and consolidated into the whole-of-state consolidated financial statements.</w:t>
      </w:r>
    </w:p>
    <w:p w14:paraId="6B5E59EB" w14:textId="77777777" w:rsidR="00BC1DAE" w:rsidRPr="001B66DA" w:rsidRDefault="00BC1DAE" w:rsidP="001B66DA">
      <w:pPr>
        <w:pStyle w:val="Heading6"/>
      </w:pPr>
      <w:r w:rsidRPr="00C52B03">
        <w:t xml:space="preserve">Significant transactions with government-related entities </w:t>
      </w:r>
    </w:p>
    <w:p w14:paraId="1DAC8D53" w14:textId="77777777" w:rsidR="00BC1DAE" w:rsidRDefault="00BC1DAE" w:rsidP="00C22962">
      <w:r w:rsidRPr="00F17FA5">
        <w:t>For the financial year ended 30 June 2025 the Academy received income from grants of $</w:t>
      </w:r>
      <w:r>
        <w:t>58,494,536</w:t>
      </w:r>
      <w:r w:rsidRPr="00F17FA5">
        <w:t xml:space="preserve"> from DE (2024:  $58,189,209). The </w:t>
      </w:r>
      <w:r w:rsidRPr="007A2054">
        <w:t>Academy made payments of $1,551,384 for occupancy costs to DE for 41 St Andrew Place East Melbourne (2024: $1,493,942) and $1,100,000 to DE for</w:t>
      </w:r>
      <w:r w:rsidRPr="00F17FA5">
        <w:t xml:space="preserve"> three DE owned sites of North Melbourne, Geelong &amp; Ballarat that are used by the Academy for course delivery (2024: $1,100,000).</w:t>
      </w:r>
    </w:p>
    <w:p w14:paraId="111FF02D" w14:textId="77777777" w:rsidR="001B66DA" w:rsidRDefault="001B66DA">
      <w:pPr>
        <w:keepLines w:val="0"/>
        <w:spacing w:after="0" w:line="240" w:lineRule="auto"/>
        <w:rPr>
          <w:b/>
          <w:bCs/>
        </w:rPr>
      </w:pPr>
      <w:r>
        <w:br w:type="page"/>
      </w:r>
    </w:p>
    <w:p w14:paraId="7FB673DA" w14:textId="2870F97D" w:rsidR="00BC1DAE" w:rsidRPr="001B66DA" w:rsidRDefault="00BC1DAE" w:rsidP="001B66DA">
      <w:pPr>
        <w:pStyle w:val="Heading6"/>
      </w:pPr>
      <w:r w:rsidRPr="00C52B03">
        <w:lastRenderedPageBreak/>
        <w:t>Key management personnel</w:t>
      </w:r>
    </w:p>
    <w:p w14:paraId="15877612" w14:textId="77777777" w:rsidR="00BC1DAE" w:rsidRDefault="00BC1DAE" w:rsidP="00C22962">
      <w:r w:rsidRPr="003D7F09">
        <w:t>Key management personnel (KMP) of the Academy during the financial year include the Portfolio Minister, the Secretary of the Department of Education, Board Members, the Accountable Officer and senior executive managers. These include the following:</w:t>
      </w:r>
    </w:p>
    <w:p w14:paraId="3B138A0E" w14:textId="77777777" w:rsidR="006E0599" w:rsidRPr="003D7F09" w:rsidRDefault="006E0599" w:rsidP="00C22962"/>
    <w:tbl>
      <w:tblPr>
        <w:tblStyle w:val="TableGrid"/>
        <w:tblW w:w="96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57" w:type="dxa"/>
          <w:left w:w="0" w:type="dxa"/>
          <w:bottom w:w="57" w:type="dxa"/>
        </w:tblCellMar>
        <w:tblLook w:val="04A0" w:firstRow="1" w:lastRow="0" w:firstColumn="1" w:lastColumn="0" w:noHBand="0" w:noVBand="1"/>
      </w:tblPr>
      <w:tblGrid>
        <w:gridCol w:w="2268"/>
        <w:gridCol w:w="5102"/>
        <w:gridCol w:w="2268"/>
      </w:tblGrid>
      <w:tr w:rsidR="00BC1DAE" w:rsidRPr="003D7F09" w14:paraId="0778F70E" w14:textId="77777777" w:rsidTr="00F72A99">
        <w:trPr>
          <w:trHeight w:val="567"/>
        </w:trPr>
        <w:tc>
          <w:tcPr>
            <w:tcW w:w="2268" w:type="dxa"/>
            <w:tcBorders>
              <w:top w:val="single" w:sz="6" w:space="0" w:color="EDECED" w:themeColor="accent4"/>
              <w:bottom w:val="single" w:sz="12" w:space="0" w:color="D19000" w:themeColor="accent1"/>
            </w:tcBorders>
            <w:vAlign w:val="bottom"/>
          </w:tcPr>
          <w:p w14:paraId="08C95E65" w14:textId="77777777" w:rsidR="00BC1DAE" w:rsidRPr="006E0599" w:rsidDel="00B0731D" w:rsidRDefault="00BC1DAE" w:rsidP="006E0599">
            <w:pPr>
              <w:pStyle w:val="Tableheader"/>
            </w:pPr>
            <w:r w:rsidRPr="006E0599">
              <w:t>Name</w:t>
            </w:r>
          </w:p>
        </w:tc>
        <w:tc>
          <w:tcPr>
            <w:tcW w:w="5102" w:type="dxa"/>
            <w:tcBorders>
              <w:top w:val="single" w:sz="6" w:space="0" w:color="EDECED" w:themeColor="accent4"/>
              <w:bottom w:val="single" w:sz="12" w:space="0" w:color="D19000" w:themeColor="accent1"/>
            </w:tcBorders>
            <w:vAlign w:val="bottom"/>
          </w:tcPr>
          <w:p w14:paraId="3036F19B" w14:textId="77777777" w:rsidR="00BC1DAE" w:rsidRPr="00C22962" w:rsidDel="00B0731D" w:rsidRDefault="00BC1DAE" w:rsidP="00C22962">
            <w:pPr>
              <w:pStyle w:val="Tabletext"/>
            </w:pPr>
            <w:r w:rsidRPr="00C22962">
              <w:t>Position title</w:t>
            </w:r>
          </w:p>
        </w:tc>
        <w:tc>
          <w:tcPr>
            <w:tcW w:w="2268" w:type="dxa"/>
            <w:tcBorders>
              <w:top w:val="single" w:sz="6" w:space="0" w:color="EDECED" w:themeColor="accent4"/>
              <w:bottom w:val="single" w:sz="12" w:space="0" w:color="D19000" w:themeColor="accent1"/>
            </w:tcBorders>
            <w:vAlign w:val="bottom"/>
          </w:tcPr>
          <w:p w14:paraId="46DF8187" w14:textId="77777777" w:rsidR="00BC1DAE" w:rsidRPr="00C22962" w:rsidRDefault="00BC1DAE" w:rsidP="00C22962">
            <w:pPr>
              <w:pStyle w:val="Tabletext"/>
            </w:pPr>
            <w:r w:rsidRPr="00C22962">
              <w:t>Occupancy period</w:t>
            </w:r>
          </w:p>
        </w:tc>
      </w:tr>
      <w:tr w:rsidR="00BC1DAE" w:rsidRPr="003D7F09" w14:paraId="09FDC2AC" w14:textId="77777777" w:rsidTr="00F72A99">
        <w:trPr>
          <w:trHeight w:val="227"/>
        </w:trPr>
        <w:tc>
          <w:tcPr>
            <w:tcW w:w="2268" w:type="dxa"/>
            <w:tcBorders>
              <w:top w:val="single" w:sz="12" w:space="0" w:color="D19000" w:themeColor="accent1"/>
              <w:bottom w:val="single" w:sz="6" w:space="0" w:color="EDECED" w:themeColor="accent4"/>
            </w:tcBorders>
            <w:vAlign w:val="center"/>
          </w:tcPr>
          <w:p w14:paraId="46AA93DA" w14:textId="77777777" w:rsidR="00BC1DAE" w:rsidRPr="00C22962" w:rsidRDefault="00BC1DAE" w:rsidP="00C22962">
            <w:pPr>
              <w:pStyle w:val="Tabletext"/>
            </w:pPr>
            <w:r w:rsidRPr="00C22962">
              <w:t>Dr Marcia Devlin AM</w:t>
            </w:r>
          </w:p>
        </w:tc>
        <w:tc>
          <w:tcPr>
            <w:tcW w:w="5102" w:type="dxa"/>
            <w:tcBorders>
              <w:top w:val="single" w:sz="12" w:space="0" w:color="D19000" w:themeColor="accent1"/>
              <w:bottom w:val="single" w:sz="6" w:space="0" w:color="EDECED" w:themeColor="accent4"/>
            </w:tcBorders>
            <w:vAlign w:val="center"/>
          </w:tcPr>
          <w:p w14:paraId="18F6DBC7" w14:textId="77777777" w:rsidR="00BC1DAE" w:rsidRPr="00C22962" w:rsidRDefault="00BC1DAE" w:rsidP="00C22962">
            <w:pPr>
              <w:pStyle w:val="Tabletext"/>
            </w:pPr>
            <w:r w:rsidRPr="00C22962">
              <w:t>Chief Executive Officer</w:t>
            </w:r>
          </w:p>
        </w:tc>
        <w:tc>
          <w:tcPr>
            <w:tcW w:w="2268" w:type="dxa"/>
            <w:tcBorders>
              <w:top w:val="single" w:sz="12" w:space="0" w:color="D19000" w:themeColor="accent1"/>
              <w:bottom w:val="single" w:sz="6" w:space="0" w:color="EDECED" w:themeColor="accent4"/>
            </w:tcBorders>
            <w:vAlign w:val="center"/>
          </w:tcPr>
          <w:p w14:paraId="515A2301" w14:textId="77777777" w:rsidR="00BC1DAE" w:rsidRPr="00C22962" w:rsidRDefault="00BC1DAE" w:rsidP="00C22962">
            <w:pPr>
              <w:pStyle w:val="Tabletext"/>
            </w:pPr>
            <w:r w:rsidRPr="00C22962">
              <w:t>1/7/2024 – 30/6/2025</w:t>
            </w:r>
          </w:p>
        </w:tc>
      </w:tr>
      <w:tr w:rsidR="00BC1DAE" w:rsidRPr="003D7F09" w14:paraId="33CD839C" w14:textId="77777777" w:rsidTr="00F72A99">
        <w:trPr>
          <w:trHeight w:val="227"/>
        </w:trPr>
        <w:tc>
          <w:tcPr>
            <w:tcW w:w="2268" w:type="dxa"/>
            <w:tcBorders>
              <w:top w:val="single" w:sz="6" w:space="0" w:color="EDECED" w:themeColor="accent4"/>
              <w:bottom w:val="single" w:sz="6" w:space="0" w:color="EDECED" w:themeColor="accent4"/>
            </w:tcBorders>
            <w:vAlign w:val="center"/>
          </w:tcPr>
          <w:p w14:paraId="6721E3C6" w14:textId="77777777" w:rsidR="00BC1DAE" w:rsidRPr="00C22962" w:rsidRDefault="00BC1DAE" w:rsidP="00C22962">
            <w:pPr>
              <w:pStyle w:val="Tabletext"/>
            </w:pPr>
            <w:r w:rsidRPr="00C22962">
              <w:t>Peter Saffin</w:t>
            </w:r>
          </w:p>
        </w:tc>
        <w:tc>
          <w:tcPr>
            <w:tcW w:w="5102" w:type="dxa"/>
            <w:tcBorders>
              <w:top w:val="single" w:sz="6" w:space="0" w:color="EDECED" w:themeColor="accent4"/>
              <w:bottom w:val="single" w:sz="6" w:space="0" w:color="EDECED" w:themeColor="accent4"/>
            </w:tcBorders>
            <w:vAlign w:val="center"/>
          </w:tcPr>
          <w:p w14:paraId="1A2C11FA" w14:textId="77777777" w:rsidR="00BC1DAE" w:rsidRPr="00C22962" w:rsidRDefault="00BC1DAE" w:rsidP="00C22962">
            <w:pPr>
              <w:pStyle w:val="Tabletext"/>
            </w:pPr>
            <w:r w:rsidRPr="00C22962">
              <w:t>Chief Operating Officer</w:t>
            </w:r>
          </w:p>
        </w:tc>
        <w:tc>
          <w:tcPr>
            <w:tcW w:w="2268" w:type="dxa"/>
            <w:tcBorders>
              <w:top w:val="single" w:sz="6" w:space="0" w:color="EDECED" w:themeColor="accent4"/>
              <w:bottom w:val="single" w:sz="6" w:space="0" w:color="EDECED" w:themeColor="accent4"/>
            </w:tcBorders>
            <w:vAlign w:val="center"/>
          </w:tcPr>
          <w:p w14:paraId="27BA5EA4" w14:textId="77777777" w:rsidR="00BC1DAE" w:rsidRPr="00C22962" w:rsidRDefault="00BC1DAE" w:rsidP="00C22962">
            <w:pPr>
              <w:pStyle w:val="Tabletext"/>
            </w:pPr>
            <w:r w:rsidRPr="00C22962">
              <w:t>1/7/2024 – 30/6/2025</w:t>
            </w:r>
          </w:p>
        </w:tc>
      </w:tr>
      <w:tr w:rsidR="00BC1DAE" w:rsidRPr="003D7F09" w14:paraId="55C83345" w14:textId="77777777" w:rsidTr="00F72A99">
        <w:trPr>
          <w:trHeight w:val="227"/>
        </w:trPr>
        <w:tc>
          <w:tcPr>
            <w:tcW w:w="2268" w:type="dxa"/>
            <w:tcBorders>
              <w:top w:val="single" w:sz="6" w:space="0" w:color="EDECED" w:themeColor="accent4"/>
              <w:bottom w:val="single" w:sz="6" w:space="0" w:color="EDECED" w:themeColor="accent4"/>
            </w:tcBorders>
            <w:vAlign w:val="center"/>
          </w:tcPr>
          <w:p w14:paraId="6E3EBCD4" w14:textId="77777777" w:rsidR="00BC1DAE" w:rsidRPr="00C22962" w:rsidRDefault="00BC1DAE" w:rsidP="00C22962">
            <w:pPr>
              <w:pStyle w:val="Tabletext"/>
            </w:pPr>
            <w:r w:rsidRPr="00C22962">
              <w:t>Dr Toni Meath</w:t>
            </w:r>
          </w:p>
        </w:tc>
        <w:tc>
          <w:tcPr>
            <w:tcW w:w="5102" w:type="dxa"/>
            <w:tcBorders>
              <w:top w:val="single" w:sz="6" w:space="0" w:color="EDECED" w:themeColor="accent4"/>
              <w:bottom w:val="single" w:sz="6" w:space="0" w:color="EDECED" w:themeColor="accent4"/>
            </w:tcBorders>
            <w:vAlign w:val="center"/>
          </w:tcPr>
          <w:p w14:paraId="77DF03F4" w14:textId="77777777" w:rsidR="00BC1DAE" w:rsidRPr="00C22962" w:rsidRDefault="00BC1DAE" w:rsidP="00C22962">
            <w:pPr>
              <w:pStyle w:val="Tabletext"/>
            </w:pPr>
            <w:r w:rsidRPr="00C22962">
              <w:t>Board Chair</w:t>
            </w:r>
          </w:p>
        </w:tc>
        <w:tc>
          <w:tcPr>
            <w:tcW w:w="2268" w:type="dxa"/>
            <w:tcBorders>
              <w:top w:val="single" w:sz="6" w:space="0" w:color="EDECED" w:themeColor="accent4"/>
              <w:bottom w:val="single" w:sz="6" w:space="0" w:color="EDECED" w:themeColor="accent4"/>
            </w:tcBorders>
            <w:vAlign w:val="center"/>
          </w:tcPr>
          <w:p w14:paraId="41A799E8" w14:textId="77777777" w:rsidR="00BC1DAE" w:rsidRPr="00C22962" w:rsidRDefault="00BC1DAE" w:rsidP="00C22962">
            <w:pPr>
              <w:pStyle w:val="Tabletext"/>
            </w:pPr>
            <w:r w:rsidRPr="00C22962">
              <w:t>1/7/2024 – 30/6/2025</w:t>
            </w:r>
          </w:p>
        </w:tc>
      </w:tr>
      <w:tr w:rsidR="00BC1DAE" w:rsidRPr="003D7F09" w14:paraId="1DFC129E" w14:textId="77777777" w:rsidTr="00F72A99">
        <w:trPr>
          <w:trHeight w:val="227"/>
        </w:trPr>
        <w:tc>
          <w:tcPr>
            <w:tcW w:w="2268" w:type="dxa"/>
            <w:tcBorders>
              <w:top w:val="single" w:sz="6" w:space="0" w:color="EDECED" w:themeColor="accent4"/>
              <w:bottom w:val="single" w:sz="6" w:space="0" w:color="EDECED" w:themeColor="accent4"/>
            </w:tcBorders>
            <w:vAlign w:val="center"/>
          </w:tcPr>
          <w:p w14:paraId="7C63BDAC" w14:textId="77777777" w:rsidR="00BC1DAE" w:rsidRPr="00C22962" w:rsidRDefault="00BC1DAE" w:rsidP="00C22962">
            <w:pPr>
              <w:pStyle w:val="Tabletext"/>
            </w:pPr>
            <w:r w:rsidRPr="00C22962">
              <w:t>Judith Downes</w:t>
            </w:r>
          </w:p>
        </w:tc>
        <w:tc>
          <w:tcPr>
            <w:tcW w:w="5102" w:type="dxa"/>
            <w:tcBorders>
              <w:top w:val="single" w:sz="6" w:space="0" w:color="EDECED" w:themeColor="accent4"/>
              <w:bottom w:val="single" w:sz="6" w:space="0" w:color="EDECED" w:themeColor="accent4"/>
            </w:tcBorders>
            <w:vAlign w:val="center"/>
          </w:tcPr>
          <w:p w14:paraId="197066FF" w14:textId="77777777" w:rsidR="00BC1DAE" w:rsidRPr="00C22962" w:rsidRDefault="00BC1DAE" w:rsidP="00C22962">
            <w:pPr>
              <w:pStyle w:val="Tabletext"/>
            </w:pPr>
            <w:r w:rsidRPr="00C22962">
              <w:t>Board member and Audit and Risk Committee Chair</w:t>
            </w:r>
          </w:p>
        </w:tc>
        <w:tc>
          <w:tcPr>
            <w:tcW w:w="2268" w:type="dxa"/>
            <w:tcBorders>
              <w:top w:val="single" w:sz="6" w:space="0" w:color="EDECED" w:themeColor="accent4"/>
              <w:bottom w:val="single" w:sz="6" w:space="0" w:color="EDECED" w:themeColor="accent4"/>
            </w:tcBorders>
            <w:vAlign w:val="center"/>
          </w:tcPr>
          <w:p w14:paraId="082C13B1" w14:textId="77777777" w:rsidR="00BC1DAE" w:rsidRPr="00C22962" w:rsidRDefault="00BC1DAE" w:rsidP="00C22962">
            <w:pPr>
              <w:pStyle w:val="Tabletext"/>
            </w:pPr>
            <w:r w:rsidRPr="00C22962">
              <w:t>1/7/2024 – 31/3/2025</w:t>
            </w:r>
          </w:p>
        </w:tc>
      </w:tr>
      <w:tr w:rsidR="00BC1DAE" w:rsidRPr="003D7F09" w14:paraId="4BFC217F" w14:textId="77777777" w:rsidTr="00F72A99">
        <w:trPr>
          <w:trHeight w:val="227"/>
        </w:trPr>
        <w:tc>
          <w:tcPr>
            <w:tcW w:w="2268" w:type="dxa"/>
            <w:tcBorders>
              <w:top w:val="single" w:sz="6" w:space="0" w:color="EDECED" w:themeColor="accent4"/>
              <w:bottom w:val="single" w:sz="6" w:space="0" w:color="EDECED" w:themeColor="accent4"/>
            </w:tcBorders>
            <w:vAlign w:val="center"/>
          </w:tcPr>
          <w:p w14:paraId="6A62FC68" w14:textId="77777777" w:rsidR="00BC1DAE" w:rsidRPr="00C22962" w:rsidRDefault="00BC1DAE" w:rsidP="00C22962">
            <w:pPr>
              <w:pStyle w:val="Tabletext"/>
            </w:pPr>
            <w:r w:rsidRPr="00C22962">
              <w:t>Lucy Amon</w:t>
            </w:r>
          </w:p>
        </w:tc>
        <w:tc>
          <w:tcPr>
            <w:tcW w:w="5102" w:type="dxa"/>
            <w:tcBorders>
              <w:top w:val="single" w:sz="6" w:space="0" w:color="EDECED" w:themeColor="accent4"/>
              <w:bottom w:val="single" w:sz="6" w:space="0" w:color="EDECED" w:themeColor="accent4"/>
            </w:tcBorders>
            <w:vAlign w:val="center"/>
          </w:tcPr>
          <w:p w14:paraId="727A06C8" w14:textId="77777777" w:rsidR="00BC1DAE" w:rsidRPr="00C22962" w:rsidRDefault="00BC1DAE" w:rsidP="00C22962">
            <w:pPr>
              <w:pStyle w:val="Tabletext"/>
            </w:pPr>
            <w:r w:rsidRPr="00C22962">
              <w:t>Board member</w:t>
            </w:r>
          </w:p>
        </w:tc>
        <w:tc>
          <w:tcPr>
            <w:tcW w:w="2268" w:type="dxa"/>
            <w:tcBorders>
              <w:top w:val="single" w:sz="6" w:space="0" w:color="EDECED" w:themeColor="accent4"/>
              <w:bottom w:val="single" w:sz="6" w:space="0" w:color="EDECED" w:themeColor="accent4"/>
            </w:tcBorders>
            <w:vAlign w:val="center"/>
          </w:tcPr>
          <w:p w14:paraId="4E63212A" w14:textId="77777777" w:rsidR="00BC1DAE" w:rsidRPr="00C22962" w:rsidRDefault="00BC1DAE" w:rsidP="00C22962">
            <w:pPr>
              <w:pStyle w:val="Tabletext"/>
            </w:pPr>
            <w:r w:rsidRPr="00C22962">
              <w:t>26/11/2024 – 30/6/2025</w:t>
            </w:r>
          </w:p>
        </w:tc>
      </w:tr>
      <w:tr w:rsidR="00BC1DAE" w:rsidRPr="003D7F09" w14:paraId="0D7D7929" w14:textId="77777777" w:rsidTr="00F72A99">
        <w:trPr>
          <w:trHeight w:val="227"/>
        </w:trPr>
        <w:tc>
          <w:tcPr>
            <w:tcW w:w="2268" w:type="dxa"/>
            <w:tcBorders>
              <w:top w:val="single" w:sz="6" w:space="0" w:color="EDECED" w:themeColor="accent4"/>
              <w:bottom w:val="single" w:sz="6" w:space="0" w:color="EDECED" w:themeColor="accent4"/>
            </w:tcBorders>
            <w:vAlign w:val="center"/>
          </w:tcPr>
          <w:p w14:paraId="229DEBCA" w14:textId="77777777" w:rsidR="00BC1DAE" w:rsidRPr="00C22962" w:rsidRDefault="00BC1DAE" w:rsidP="00C22962">
            <w:pPr>
              <w:pStyle w:val="Tabletext"/>
            </w:pPr>
            <w:r w:rsidRPr="00C22962">
              <w:t>Prof Viv Ellis</w:t>
            </w:r>
          </w:p>
        </w:tc>
        <w:tc>
          <w:tcPr>
            <w:tcW w:w="5102" w:type="dxa"/>
            <w:tcBorders>
              <w:top w:val="single" w:sz="6" w:space="0" w:color="EDECED" w:themeColor="accent4"/>
              <w:bottom w:val="single" w:sz="6" w:space="0" w:color="EDECED" w:themeColor="accent4"/>
            </w:tcBorders>
            <w:vAlign w:val="center"/>
          </w:tcPr>
          <w:p w14:paraId="1F6B7861" w14:textId="77777777" w:rsidR="00BC1DAE" w:rsidRPr="00C22962" w:rsidRDefault="00BC1DAE" w:rsidP="00C22962">
            <w:pPr>
              <w:pStyle w:val="Tabletext"/>
            </w:pPr>
            <w:r w:rsidRPr="00C22962">
              <w:t>Board member</w:t>
            </w:r>
          </w:p>
        </w:tc>
        <w:tc>
          <w:tcPr>
            <w:tcW w:w="2268" w:type="dxa"/>
            <w:tcBorders>
              <w:top w:val="single" w:sz="6" w:space="0" w:color="EDECED" w:themeColor="accent4"/>
              <w:bottom w:val="single" w:sz="6" w:space="0" w:color="EDECED" w:themeColor="accent4"/>
            </w:tcBorders>
            <w:vAlign w:val="center"/>
          </w:tcPr>
          <w:p w14:paraId="78F5EC77" w14:textId="77777777" w:rsidR="00BC1DAE" w:rsidRPr="00C22962" w:rsidRDefault="00BC1DAE" w:rsidP="00C22962">
            <w:pPr>
              <w:pStyle w:val="Tabletext"/>
            </w:pPr>
            <w:r w:rsidRPr="00C22962">
              <w:t xml:space="preserve">1/7/2024 – 31/3/2025 </w:t>
            </w:r>
          </w:p>
        </w:tc>
      </w:tr>
      <w:tr w:rsidR="00BC1DAE" w:rsidRPr="003D7F09" w14:paraId="16776FF8" w14:textId="77777777" w:rsidTr="00F72A99">
        <w:trPr>
          <w:trHeight w:val="227"/>
        </w:trPr>
        <w:tc>
          <w:tcPr>
            <w:tcW w:w="2268" w:type="dxa"/>
            <w:tcBorders>
              <w:top w:val="single" w:sz="6" w:space="0" w:color="EDECED" w:themeColor="accent4"/>
              <w:bottom w:val="single" w:sz="6" w:space="0" w:color="EDECED" w:themeColor="accent4"/>
            </w:tcBorders>
            <w:vAlign w:val="center"/>
          </w:tcPr>
          <w:p w14:paraId="219DCAFA" w14:textId="77777777" w:rsidR="00BC1DAE" w:rsidRPr="00C22962" w:rsidRDefault="00BC1DAE" w:rsidP="00C22962">
            <w:pPr>
              <w:pStyle w:val="Tabletext"/>
            </w:pPr>
            <w:r w:rsidRPr="00C22962">
              <w:t>Dr David Howes</w:t>
            </w:r>
          </w:p>
        </w:tc>
        <w:tc>
          <w:tcPr>
            <w:tcW w:w="5102" w:type="dxa"/>
            <w:tcBorders>
              <w:top w:val="single" w:sz="6" w:space="0" w:color="EDECED" w:themeColor="accent4"/>
              <w:bottom w:val="single" w:sz="6" w:space="0" w:color="EDECED" w:themeColor="accent4"/>
            </w:tcBorders>
            <w:vAlign w:val="center"/>
          </w:tcPr>
          <w:p w14:paraId="3D808B53" w14:textId="77777777" w:rsidR="00BC1DAE" w:rsidRPr="00C22962" w:rsidRDefault="00BC1DAE" w:rsidP="00C22962">
            <w:pPr>
              <w:pStyle w:val="Tabletext"/>
            </w:pPr>
            <w:r w:rsidRPr="00C22962">
              <w:t>Board member</w:t>
            </w:r>
          </w:p>
        </w:tc>
        <w:tc>
          <w:tcPr>
            <w:tcW w:w="2268" w:type="dxa"/>
            <w:tcBorders>
              <w:top w:val="single" w:sz="6" w:space="0" w:color="EDECED" w:themeColor="accent4"/>
              <w:bottom w:val="single" w:sz="6" w:space="0" w:color="EDECED" w:themeColor="accent4"/>
            </w:tcBorders>
            <w:vAlign w:val="center"/>
          </w:tcPr>
          <w:p w14:paraId="076DB2F7" w14:textId="77777777" w:rsidR="00BC1DAE" w:rsidRPr="00C22962" w:rsidRDefault="00BC1DAE" w:rsidP="00C22962">
            <w:pPr>
              <w:pStyle w:val="Tabletext"/>
            </w:pPr>
            <w:r w:rsidRPr="00C22962">
              <w:t>1/7/2024 – 09/1/2025</w:t>
            </w:r>
          </w:p>
        </w:tc>
      </w:tr>
      <w:tr w:rsidR="00BC1DAE" w:rsidRPr="00F03782" w14:paraId="52CCB9A9" w14:textId="77777777" w:rsidTr="00F72A99">
        <w:trPr>
          <w:trHeight w:val="227"/>
        </w:trPr>
        <w:tc>
          <w:tcPr>
            <w:tcW w:w="2268" w:type="dxa"/>
            <w:tcBorders>
              <w:top w:val="single" w:sz="6" w:space="0" w:color="EDECED" w:themeColor="accent4"/>
              <w:bottom w:val="single" w:sz="6" w:space="0" w:color="EDECED" w:themeColor="accent4"/>
            </w:tcBorders>
            <w:vAlign w:val="center"/>
          </w:tcPr>
          <w:p w14:paraId="7F0F4672" w14:textId="77777777" w:rsidR="00BC1DAE" w:rsidRPr="00C22962" w:rsidRDefault="00BC1DAE" w:rsidP="00C22962">
            <w:pPr>
              <w:pStyle w:val="Tabletext"/>
            </w:pPr>
            <w:r w:rsidRPr="00C22962">
              <w:t>Martin Keogh</w:t>
            </w:r>
          </w:p>
        </w:tc>
        <w:tc>
          <w:tcPr>
            <w:tcW w:w="5102" w:type="dxa"/>
            <w:tcBorders>
              <w:top w:val="single" w:sz="6" w:space="0" w:color="EDECED" w:themeColor="accent4"/>
              <w:bottom w:val="single" w:sz="6" w:space="0" w:color="EDECED" w:themeColor="accent4"/>
            </w:tcBorders>
            <w:vAlign w:val="center"/>
          </w:tcPr>
          <w:p w14:paraId="080E7CF4" w14:textId="77777777" w:rsidR="00BC1DAE" w:rsidRPr="00C22962" w:rsidRDefault="00BC1DAE" w:rsidP="00C22962">
            <w:pPr>
              <w:pStyle w:val="Tabletext"/>
            </w:pPr>
            <w:r w:rsidRPr="00C22962">
              <w:t>Board member</w:t>
            </w:r>
          </w:p>
        </w:tc>
        <w:tc>
          <w:tcPr>
            <w:tcW w:w="2268" w:type="dxa"/>
            <w:tcBorders>
              <w:top w:val="single" w:sz="6" w:space="0" w:color="EDECED" w:themeColor="accent4"/>
              <w:bottom w:val="single" w:sz="6" w:space="0" w:color="EDECED" w:themeColor="accent4"/>
            </w:tcBorders>
            <w:vAlign w:val="center"/>
          </w:tcPr>
          <w:p w14:paraId="2EDC4195" w14:textId="77777777" w:rsidR="00BC1DAE" w:rsidRPr="00C22962" w:rsidRDefault="00BC1DAE" w:rsidP="00C22962">
            <w:pPr>
              <w:pStyle w:val="Tabletext"/>
            </w:pPr>
            <w:r w:rsidRPr="00C22962">
              <w:t>1/7/2024 – 30/6/2025</w:t>
            </w:r>
          </w:p>
        </w:tc>
      </w:tr>
      <w:tr w:rsidR="00BC1DAE" w:rsidRPr="00F03782" w14:paraId="3F0D74EE" w14:textId="77777777" w:rsidTr="00F72A99">
        <w:trPr>
          <w:trHeight w:val="227"/>
        </w:trPr>
        <w:tc>
          <w:tcPr>
            <w:tcW w:w="2268" w:type="dxa"/>
            <w:tcBorders>
              <w:top w:val="single" w:sz="6" w:space="0" w:color="EDECED" w:themeColor="accent4"/>
              <w:bottom w:val="single" w:sz="6" w:space="0" w:color="EDECED" w:themeColor="accent4"/>
            </w:tcBorders>
            <w:vAlign w:val="center"/>
          </w:tcPr>
          <w:p w14:paraId="12FB5BA5" w14:textId="77777777" w:rsidR="00BC1DAE" w:rsidRPr="00C22962" w:rsidRDefault="00BC1DAE" w:rsidP="00C22962">
            <w:pPr>
              <w:pStyle w:val="Tabletext"/>
            </w:pPr>
            <w:r w:rsidRPr="00C22962">
              <w:t>Christine Lucas</w:t>
            </w:r>
          </w:p>
        </w:tc>
        <w:tc>
          <w:tcPr>
            <w:tcW w:w="5102" w:type="dxa"/>
            <w:tcBorders>
              <w:top w:val="single" w:sz="6" w:space="0" w:color="EDECED" w:themeColor="accent4"/>
              <w:bottom w:val="single" w:sz="6" w:space="0" w:color="EDECED" w:themeColor="accent4"/>
            </w:tcBorders>
            <w:vAlign w:val="center"/>
          </w:tcPr>
          <w:p w14:paraId="4FF774D9" w14:textId="77777777" w:rsidR="00BC1DAE" w:rsidRPr="00C22962" w:rsidRDefault="00BC1DAE" w:rsidP="00C22962">
            <w:pPr>
              <w:pStyle w:val="Tabletext"/>
            </w:pPr>
            <w:r w:rsidRPr="00C22962">
              <w:t>Board member</w:t>
            </w:r>
          </w:p>
        </w:tc>
        <w:tc>
          <w:tcPr>
            <w:tcW w:w="2268" w:type="dxa"/>
            <w:tcBorders>
              <w:top w:val="single" w:sz="6" w:space="0" w:color="EDECED" w:themeColor="accent4"/>
              <w:bottom w:val="single" w:sz="6" w:space="0" w:color="EDECED" w:themeColor="accent4"/>
            </w:tcBorders>
            <w:vAlign w:val="center"/>
          </w:tcPr>
          <w:p w14:paraId="634A939A" w14:textId="77777777" w:rsidR="00BC1DAE" w:rsidRPr="00C22962" w:rsidRDefault="00BC1DAE" w:rsidP="00C22962">
            <w:pPr>
              <w:pStyle w:val="Tabletext"/>
            </w:pPr>
            <w:r w:rsidRPr="00C22962">
              <w:t>1/4/2025 – 30/6/2025</w:t>
            </w:r>
          </w:p>
        </w:tc>
      </w:tr>
      <w:tr w:rsidR="00BC1DAE" w:rsidRPr="00F03782" w14:paraId="687C6618" w14:textId="77777777" w:rsidTr="00F72A99">
        <w:trPr>
          <w:trHeight w:val="227"/>
        </w:trPr>
        <w:tc>
          <w:tcPr>
            <w:tcW w:w="2268" w:type="dxa"/>
            <w:tcBorders>
              <w:top w:val="single" w:sz="6" w:space="0" w:color="EDECED" w:themeColor="accent4"/>
              <w:bottom w:val="single" w:sz="6" w:space="0" w:color="EDECED" w:themeColor="accent4"/>
            </w:tcBorders>
            <w:vAlign w:val="center"/>
          </w:tcPr>
          <w:p w14:paraId="024B9D37" w14:textId="77777777" w:rsidR="00BC1DAE" w:rsidRPr="00C22962" w:rsidRDefault="00BC1DAE" w:rsidP="00C22962">
            <w:pPr>
              <w:pStyle w:val="Tabletext"/>
            </w:pPr>
            <w:r w:rsidRPr="00C22962">
              <w:t>Kieren Noonan</w:t>
            </w:r>
          </w:p>
        </w:tc>
        <w:tc>
          <w:tcPr>
            <w:tcW w:w="5102" w:type="dxa"/>
            <w:tcBorders>
              <w:top w:val="single" w:sz="6" w:space="0" w:color="EDECED" w:themeColor="accent4"/>
              <w:bottom w:val="single" w:sz="6" w:space="0" w:color="EDECED" w:themeColor="accent4"/>
            </w:tcBorders>
            <w:vAlign w:val="center"/>
          </w:tcPr>
          <w:p w14:paraId="29DAF6C9" w14:textId="77777777" w:rsidR="00BC1DAE" w:rsidRPr="00C22962" w:rsidRDefault="00BC1DAE" w:rsidP="00C22962">
            <w:pPr>
              <w:pStyle w:val="Tabletext"/>
            </w:pPr>
            <w:r w:rsidRPr="00C22962">
              <w:t>Board member</w:t>
            </w:r>
          </w:p>
        </w:tc>
        <w:tc>
          <w:tcPr>
            <w:tcW w:w="2268" w:type="dxa"/>
            <w:tcBorders>
              <w:top w:val="single" w:sz="6" w:space="0" w:color="EDECED" w:themeColor="accent4"/>
              <w:bottom w:val="single" w:sz="6" w:space="0" w:color="EDECED" w:themeColor="accent4"/>
            </w:tcBorders>
            <w:vAlign w:val="center"/>
          </w:tcPr>
          <w:p w14:paraId="503A5284" w14:textId="77777777" w:rsidR="00BC1DAE" w:rsidRPr="00C22962" w:rsidRDefault="00BC1DAE" w:rsidP="00C22962">
            <w:pPr>
              <w:pStyle w:val="Tabletext"/>
            </w:pPr>
            <w:r w:rsidRPr="00C22962">
              <w:t>1/7/2024 – 15/10/2024</w:t>
            </w:r>
          </w:p>
        </w:tc>
      </w:tr>
      <w:tr w:rsidR="00BC1DAE" w:rsidRPr="00F03782" w14:paraId="6C670C62" w14:textId="77777777" w:rsidTr="00F72A99">
        <w:trPr>
          <w:trHeight w:val="227"/>
        </w:trPr>
        <w:tc>
          <w:tcPr>
            <w:tcW w:w="2268" w:type="dxa"/>
            <w:tcBorders>
              <w:top w:val="single" w:sz="6" w:space="0" w:color="EDECED" w:themeColor="accent4"/>
              <w:bottom w:val="single" w:sz="6" w:space="0" w:color="EDECED" w:themeColor="accent4"/>
            </w:tcBorders>
          </w:tcPr>
          <w:p w14:paraId="0765A640" w14:textId="77777777" w:rsidR="00BC1DAE" w:rsidRPr="00C22962" w:rsidRDefault="00BC1DAE" w:rsidP="00C22962">
            <w:pPr>
              <w:pStyle w:val="Tabletext"/>
            </w:pPr>
            <w:r w:rsidRPr="00C22962">
              <w:t>Nicole Pollard</w:t>
            </w:r>
          </w:p>
        </w:tc>
        <w:tc>
          <w:tcPr>
            <w:tcW w:w="5102" w:type="dxa"/>
            <w:tcBorders>
              <w:top w:val="single" w:sz="6" w:space="0" w:color="EDECED" w:themeColor="accent4"/>
              <w:bottom w:val="single" w:sz="6" w:space="0" w:color="EDECED" w:themeColor="accent4"/>
            </w:tcBorders>
          </w:tcPr>
          <w:p w14:paraId="61A79E92" w14:textId="77777777" w:rsidR="00BC1DAE" w:rsidRPr="00C22962" w:rsidRDefault="00BC1DAE" w:rsidP="00C22962">
            <w:pPr>
              <w:pStyle w:val="Tabletext"/>
            </w:pPr>
            <w:r w:rsidRPr="00C22962">
              <w:t>Board member</w:t>
            </w:r>
          </w:p>
        </w:tc>
        <w:tc>
          <w:tcPr>
            <w:tcW w:w="2268" w:type="dxa"/>
            <w:tcBorders>
              <w:top w:val="single" w:sz="6" w:space="0" w:color="EDECED" w:themeColor="accent4"/>
              <w:bottom w:val="single" w:sz="6" w:space="0" w:color="EDECED" w:themeColor="accent4"/>
            </w:tcBorders>
          </w:tcPr>
          <w:p w14:paraId="767B1F27" w14:textId="77777777" w:rsidR="00BC1DAE" w:rsidRPr="00C22962" w:rsidRDefault="00BC1DAE" w:rsidP="00C22962">
            <w:pPr>
              <w:pStyle w:val="Tabletext"/>
            </w:pPr>
            <w:r w:rsidRPr="00C22962">
              <w:t>1/4/2025 – 30/6/2025</w:t>
            </w:r>
          </w:p>
        </w:tc>
      </w:tr>
      <w:tr w:rsidR="00C22962" w:rsidRPr="00F03782" w14:paraId="55FC2295" w14:textId="77777777" w:rsidTr="00F72A99">
        <w:trPr>
          <w:trHeight w:val="227"/>
        </w:trPr>
        <w:tc>
          <w:tcPr>
            <w:tcW w:w="2268" w:type="dxa"/>
            <w:tcBorders>
              <w:top w:val="single" w:sz="6" w:space="0" w:color="EDECED" w:themeColor="accent4"/>
              <w:bottom w:val="single" w:sz="6" w:space="0" w:color="EDECED" w:themeColor="accent4"/>
            </w:tcBorders>
            <w:vAlign w:val="center"/>
          </w:tcPr>
          <w:p w14:paraId="34DA52D3" w14:textId="467BEA55" w:rsidR="00C22962" w:rsidRPr="00C22962" w:rsidRDefault="00C22962" w:rsidP="00C22962">
            <w:pPr>
              <w:pStyle w:val="Tabletext"/>
            </w:pPr>
            <w:r w:rsidRPr="00C22962">
              <w:t>Chris Thompson</w:t>
            </w:r>
          </w:p>
        </w:tc>
        <w:tc>
          <w:tcPr>
            <w:tcW w:w="5102" w:type="dxa"/>
            <w:tcBorders>
              <w:top w:val="single" w:sz="6" w:space="0" w:color="EDECED" w:themeColor="accent4"/>
              <w:bottom w:val="single" w:sz="6" w:space="0" w:color="EDECED" w:themeColor="accent4"/>
            </w:tcBorders>
          </w:tcPr>
          <w:p w14:paraId="36A83DD9" w14:textId="1AD9A7B5" w:rsidR="00C22962" w:rsidRPr="00C22962" w:rsidRDefault="00C22962" w:rsidP="00C22962">
            <w:pPr>
              <w:pStyle w:val="Tabletext"/>
            </w:pPr>
            <w:r w:rsidRPr="00C22962">
              <w:t>Board member</w:t>
            </w:r>
          </w:p>
        </w:tc>
        <w:tc>
          <w:tcPr>
            <w:tcW w:w="2268" w:type="dxa"/>
            <w:tcBorders>
              <w:top w:val="single" w:sz="6" w:space="0" w:color="EDECED" w:themeColor="accent4"/>
              <w:bottom w:val="single" w:sz="6" w:space="0" w:color="EDECED" w:themeColor="accent4"/>
            </w:tcBorders>
          </w:tcPr>
          <w:p w14:paraId="6F597576" w14:textId="2B0382A7" w:rsidR="00C22962" w:rsidRPr="00C22962" w:rsidRDefault="00C22962" w:rsidP="00C22962">
            <w:pPr>
              <w:pStyle w:val="Tabletext"/>
            </w:pPr>
            <w:r w:rsidRPr="00C22962">
              <w:t>10/1/2025 – 30/6/2025</w:t>
            </w:r>
          </w:p>
        </w:tc>
      </w:tr>
      <w:tr w:rsidR="00C22962" w:rsidRPr="00F03782" w14:paraId="00BC8F24" w14:textId="77777777" w:rsidTr="00F72A99">
        <w:trPr>
          <w:trHeight w:val="227"/>
        </w:trPr>
        <w:tc>
          <w:tcPr>
            <w:tcW w:w="2268" w:type="dxa"/>
            <w:tcBorders>
              <w:top w:val="single" w:sz="6" w:space="0" w:color="EDECED" w:themeColor="accent4"/>
              <w:bottom w:val="single" w:sz="6" w:space="0" w:color="1E2028" w:themeColor="text1"/>
            </w:tcBorders>
            <w:vAlign w:val="center"/>
          </w:tcPr>
          <w:p w14:paraId="640F6BD4" w14:textId="40B8077A" w:rsidR="00C22962" w:rsidRPr="00C22962" w:rsidRDefault="00C22962" w:rsidP="00C22962">
            <w:pPr>
              <w:pStyle w:val="Tabletext"/>
            </w:pPr>
            <w:r w:rsidRPr="00C22962">
              <w:t>Chris Walsh</w:t>
            </w:r>
          </w:p>
        </w:tc>
        <w:tc>
          <w:tcPr>
            <w:tcW w:w="5102" w:type="dxa"/>
            <w:tcBorders>
              <w:top w:val="single" w:sz="6" w:space="0" w:color="EDECED" w:themeColor="accent4"/>
              <w:bottom w:val="single" w:sz="6" w:space="0" w:color="1E2028" w:themeColor="text1"/>
            </w:tcBorders>
          </w:tcPr>
          <w:p w14:paraId="3EA881C0" w14:textId="6F039FBF" w:rsidR="00C22962" w:rsidRPr="00C22962" w:rsidRDefault="00C22962" w:rsidP="00C22962">
            <w:pPr>
              <w:pStyle w:val="Tabletext"/>
            </w:pPr>
            <w:r w:rsidRPr="00C22962">
              <w:t>Board member</w:t>
            </w:r>
          </w:p>
        </w:tc>
        <w:tc>
          <w:tcPr>
            <w:tcW w:w="2268" w:type="dxa"/>
            <w:tcBorders>
              <w:top w:val="single" w:sz="6" w:space="0" w:color="EDECED" w:themeColor="accent4"/>
              <w:bottom w:val="single" w:sz="6" w:space="0" w:color="1E2028" w:themeColor="text1"/>
            </w:tcBorders>
          </w:tcPr>
          <w:p w14:paraId="61868581" w14:textId="791446B6" w:rsidR="00C22962" w:rsidRPr="00C22962" w:rsidRDefault="00C22962" w:rsidP="00C22962">
            <w:pPr>
              <w:pStyle w:val="Tabletext"/>
            </w:pPr>
            <w:r w:rsidRPr="00C22962">
              <w:t>1/4/2025 – 30/6/2025</w:t>
            </w:r>
          </w:p>
        </w:tc>
      </w:tr>
    </w:tbl>
    <w:p w14:paraId="3C723660" w14:textId="19E9BCB7" w:rsidR="00BC1DAE" w:rsidRPr="00C22962" w:rsidRDefault="00BC1DAE" w:rsidP="00C22962">
      <w:pPr>
        <w:pStyle w:val="ListBullet"/>
        <w:numPr>
          <w:ilvl w:val="0"/>
          <w:numId w:val="0"/>
        </w:numPr>
        <w:ind w:left="284" w:right="685" w:hanging="284"/>
        <w:jc w:val="both"/>
        <w:rPr>
          <w:b/>
          <w:bCs/>
          <w:sz w:val="18"/>
          <w:szCs w:val="18"/>
        </w:rPr>
      </w:pPr>
      <w:r>
        <w:rPr>
          <w:b/>
          <w:bCs/>
          <w:sz w:val="18"/>
          <w:szCs w:val="18"/>
        </w:rPr>
        <w:t xml:space="preserve"> </w:t>
      </w:r>
    </w:p>
    <w:p w14:paraId="049CE475" w14:textId="77777777" w:rsidR="00BC1DAE" w:rsidRDefault="00BC1DAE" w:rsidP="00C22962">
      <w:r w:rsidRPr="00E77E0B">
        <w:t>The compensation detailed below excludes the salary and benefit the Portfolio</w:t>
      </w:r>
      <w:r>
        <w:t xml:space="preserve"> </w:t>
      </w:r>
      <w:r w:rsidRPr="00E77E0B">
        <w:t xml:space="preserve">Minister receives. The Minister’s remuneration and allowance are set by the </w:t>
      </w:r>
      <w:r w:rsidRPr="00E77E0B">
        <w:rPr>
          <w:i/>
          <w:iCs/>
        </w:rPr>
        <w:t xml:space="preserve">Parliamentary Salaries and Superannuation Act 1968 </w:t>
      </w:r>
      <w:r w:rsidRPr="00E77E0B">
        <w:t xml:space="preserve">and are reported in the financial report of the </w:t>
      </w:r>
      <w:r>
        <w:t>State’s Annual Financial Report</w:t>
      </w:r>
      <w:r w:rsidRPr="00E77E0B">
        <w:t>.</w:t>
      </w:r>
    </w:p>
    <w:p w14:paraId="791E0FBA" w14:textId="77777777" w:rsidR="00BB08F5" w:rsidRDefault="00BB08F5" w:rsidP="00C22962"/>
    <w:tbl>
      <w:tblPr>
        <w:tblStyle w:val="TableGrid"/>
        <w:tblW w:w="9638" w:type="dxa"/>
        <w:tblCellMar>
          <w:top w:w="57" w:type="dxa"/>
          <w:left w:w="0" w:type="dxa"/>
          <w:bottom w:w="57" w:type="dxa"/>
        </w:tblCellMar>
        <w:tblLook w:val="04A0" w:firstRow="1" w:lastRow="0" w:firstColumn="1" w:lastColumn="0" w:noHBand="0" w:noVBand="1"/>
      </w:tblPr>
      <w:tblGrid>
        <w:gridCol w:w="6236"/>
        <w:gridCol w:w="1701"/>
        <w:gridCol w:w="1701"/>
      </w:tblGrid>
      <w:tr w:rsidR="00BC1DAE" w:rsidRPr="00C22962" w14:paraId="386FDD12" w14:textId="77777777" w:rsidTr="007D7225">
        <w:trPr>
          <w:trHeight w:val="567"/>
        </w:trPr>
        <w:tc>
          <w:tcPr>
            <w:tcW w:w="6236" w:type="dxa"/>
            <w:tcBorders>
              <w:top w:val="single" w:sz="6" w:space="0" w:color="EDECED" w:themeColor="accent4"/>
              <w:left w:val="nil"/>
              <w:bottom w:val="single" w:sz="12" w:space="0" w:color="D19000" w:themeColor="accent1"/>
              <w:right w:val="nil"/>
            </w:tcBorders>
            <w:vAlign w:val="bottom"/>
          </w:tcPr>
          <w:p w14:paraId="11F51F58" w14:textId="77777777" w:rsidR="00BC1DAE" w:rsidRPr="00C22962" w:rsidRDefault="00BC1DAE" w:rsidP="00C22962">
            <w:pPr>
              <w:pStyle w:val="Tableheader"/>
            </w:pPr>
            <w:r w:rsidRPr="00C22962">
              <w:t>Compensation of KMP</w:t>
            </w:r>
          </w:p>
        </w:tc>
        <w:tc>
          <w:tcPr>
            <w:tcW w:w="1701" w:type="dxa"/>
            <w:tcBorders>
              <w:top w:val="single" w:sz="6" w:space="0" w:color="EDECED" w:themeColor="accent4"/>
              <w:left w:val="nil"/>
              <w:bottom w:val="single" w:sz="12" w:space="0" w:color="D19000" w:themeColor="accent1"/>
              <w:right w:val="nil"/>
            </w:tcBorders>
            <w:shd w:val="clear" w:color="auto" w:fill="F9F9F9"/>
            <w:vAlign w:val="bottom"/>
          </w:tcPr>
          <w:p w14:paraId="03C02759" w14:textId="77777777" w:rsidR="00BC1DAE" w:rsidRPr="00C22962" w:rsidRDefault="00BC1DAE" w:rsidP="00C22962">
            <w:pPr>
              <w:pStyle w:val="Tabletext"/>
              <w:jc w:val="right"/>
            </w:pPr>
            <w:r w:rsidRPr="00C22962">
              <w:t>2025</w:t>
            </w:r>
          </w:p>
        </w:tc>
        <w:tc>
          <w:tcPr>
            <w:tcW w:w="1701" w:type="dxa"/>
            <w:tcBorders>
              <w:top w:val="single" w:sz="6" w:space="0" w:color="EDECED" w:themeColor="accent4"/>
              <w:left w:val="nil"/>
              <w:bottom w:val="single" w:sz="12" w:space="0" w:color="D19000" w:themeColor="accent1"/>
              <w:right w:val="nil"/>
            </w:tcBorders>
            <w:vAlign w:val="bottom"/>
          </w:tcPr>
          <w:p w14:paraId="7DB23388" w14:textId="77777777" w:rsidR="00BC1DAE" w:rsidRPr="00C22962" w:rsidRDefault="00BC1DAE" w:rsidP="00C22962">
            <w:pPr>
              <w:pStyle w:val="Tabletext"/>
              <w:jc w:val="right"/>
            </w:pPr>
            <w:r w:rsidRPr="00C22962">
              <w:t>2024</w:t>
            </w:r>
          </w:p>
        </w:tc>
      </w:tr>
      <w:tr w:rsidR="00BC1DAE" w:rsidRPr="00C22962" w14:paraId="4252BB6F" w14:textId="77777777" w:rsidTr="007D7225">
        <w:trPr>
          <w:trHeight w:val="227"/>
        </w:trPr>
        <w:tc>
          <w:tcPr>
            <w:tcW w:w="6236" w:type="dxa"/>
            <w:tcBorders>
              <w:top w:val="single" w:sz="12" w:space="0" w:color="D19000" w:themeColor="accent1"/>
              <w:left w:val="nil"/>
              <w:bottom w:val="single" w:sz="6" w:space="0" w:color="209692"/>
              <w:right w:val="nil"/>
            </w:tcBorders>
            <w:vAlign w:val="center"/>
          </w:tcPr>
          <w:p w14:paraId="3680CE56" w14:textId="77777777" w:rsidR="00BC1DAE" w:rsidRPr="00736700" w:rsidRDefault="00BC1DAE" w:rsidP="00736700">
            <w:pPr>
              <w:pStyle w:val="TabletextsubheadTeal"/>
              <w:rPr>
                <w:rStyle w:val="ColourTealAA"/>
              </w:rPr>
            </w:pPr>
          </w:p>
        </w:tc>
        <w:tc>
          <w:tcPr>
            <w:tcW w:w="1701" w:type="dxa"/>
            <w:tcBorders>
              <w:top w:val="single" w:sz="12" w:space="0" w:color="D19000" w:themeColor="accent1"/>
              <w:left w:val="nil"/>
              <w:bottom w:val="single" w:sz="6" w:space="0" w:color="209692"/>
              <w:right w:val="nil"/>
            </w:tcBorders>
            <w:shd w:val="clear" w:color="auto" w:fill="F9F9F9"/>
            <w:vAlign w:val="center"/>
          </w:tcPr>
          <w:p w14:paraId="06788812" w14:textId="77777777" w:rsidR="00BC1DAE" w:rsidRPr="00A25F56" w:rsidRDefault="00BC1DAE" w:rsidP="00736700">
            <w:pPr>
              <w:pStyle w:val="TabletextsubheadTeal"/>
              <w:rPr>
                <w:rStyle w:val="ColourTealAA"/>
                <w:color w:val="0B7D7A"/>
              </w:rPr>
            </w:pPr>
            <w:r w:rsidRPr="00A25F56">
              <w:rPr>
                <w:rStyle w:val="ColourTealAA"/>
                <w:color w:val="0B7D7A"/>
              </w:rPr>
              <w:t>$</w:t>
            </w:r>
          </w:p>
        </w:tc>
        <w:tc>
          <w:tcPr>
            <w:tcW w:w="1701" w:type="dxa"/>
            <w:tcBorders>
              <w:top w:val="single" w:sz="12" w:space="0" w:color="D19000" w:themeColor="accent1"/>
              <w:left w:val="nil"/>
              <w:bottom w:val="single" w:sz="6" w:space="0" w:color="209692"/>
              <w:right w:val="nil"/>
            </w:tcBorders>
            <w:vAlign w:val="center"/>
          </w:tcPr>
          <w:p w14:paraId="5908D14F" w14:textId="77777777" w:rsidR="00BC1DAE" w:rsidRPr="00736700" w:rsidRDefault="00BC1DAE" w:rsidP="00736700">
            <w:pPr>
              <w:pStyle w:val="TabletextsubheadTeal"/>
              <w:rPr>
                <w:rStyle w:val="ColourTealAA"/>
              </w:rPr>
            </w:pPr>
            <w:r w:rsidRPr="00736700">
              <w:rPr>
                <w:rStyle w:val="ColourTealAA"/>
              </w:rPr>
              <w:t>$</w:t>
            </w:r>
          </w:p>
        </w:tc>
      </w:tr>
      <w:tr w:rsidR="00BC1DAE" w:rsidRPr="00C22962" w14:paraId="3E191E98" w14:textId="77777777" w:rsidTr="007D7225">
        <w:trPr>
          <w:trHeight w:val="227"/>
        </w:trPr>
        <w:tc>
          <w:tcPr>
            <w:tcW w:w="6236" w:type="dxa"/>
            <w:tcBorders>
              <w:top w:val="single" w:sz="6" w:space="0" w:color="209692"/>
              <w:left w:val="nil"/>
              <w:bottom w:val="single" w:sz="6" w:space="0" w:color="1E2028" w:themeColor="text1"/>
              <w:right w:val="nil"/>
            </w:tcBorders>
            <w:vAlign w:val="center"/>
          </w:tcPr>
          <w:p w14:paraId="7AED7533" w14:textId="398989F2" w:rsidR="00BC1DAE" w:rsidRPr="00C22962" w:rsidRDefault="00BC1DAE" w:rsidP="00C22962">
            <w:pPr>
              <w:pStyle w:val="Tabletext"/>
              <w:rPr>
                <w:rStyle w:val="Strong"/>
              </w:rPr>
            </w:pPr>
            <w:r w:rsidRPr="00C22962">
              <w:rPr>
                <w:rStyle w:val="Strong"/>
              </w:rPr>
              <w:t>Total remuneration</w:t>
            </w:r>
            <w:r w:rsidR="006B1ACF">
              <w:rPr>
                <w:rStyle w:val="Strong"/>
              </w:rPr>
              <w:t xml:space="preserve"> </w:t>
            </w:r>
            <w:r w:rsidRPr="006E0599">
              <w:rPr>
                <w:rStyle w:val="Strong"/>
                <w:b w:val="0"/>
                <w:bCs w:val="0"/>
                <w:vertAlign w:val="superscript"/>
              </w:rPr>
              <w:t>(</w:t>
            </w:r>
            <w:proofErr w:type="spellStart"/>
            <w:r w:rsidRPr="006E0599">
              <w:rPr>
                <w:rStyle w:val="Strong"/>
                <w:b w:val="0"/>
                <w:bCs w:val="0"/>
                <w:vertAlign w:val="superscript"/>
              </w:rPr>
              <w:t>i</w:t>
            </w:r>
            <w:proofErr w:type="spellEnd"/>
            <w:r w:rsidRPr="006E0599">
              <w:rPr>
                <w:rStyle w:val="Strong"/>
                <w:b w:val="0"/>
                <w:bCs w:val="0"/>
                <w:vertAlign w:val="superscript"/>
              </w:rPr>
              <w:t>)</w:t>
            </w:r>
          </w:p>
        </w:tc>
        <w:tc>
          <w:tcPr>
            <w:tcW w:w="1701" w:type="dxa"/>
            <w:tcBorders>
              <w:top w:val="single" w:sz="6" w:space="0" w:color="209692"/>
              <w:left w:val="nil"/>
              <w:bottom w:val="single" w:sz="6" w:space="0" w:color="1E2028" w:themeColor="text1"/>
              <w:right w:val="nil"/>
            </w:tcBorders>
            <w:shd w:val="clear" w:color="auto" w:fill="F9F9F9"/>
            <w:vAlign w:val="center"/>
          </w:tcPr>
          <w:p w14:paraId="02B62A9B" w14:textId="77777777" w:rsidR="00BC1DAE" w:rsidRPr="00C22962" w:rsidRDefault="00BC1DAE" w:rsidP="00C22962">
            <w:pPr>
              <w:pStyle w:val="Tabletext"/>
              <w:jc w:val="right"/>
              <w:rPr>
                <w:rStyle w:val="Strong"/>
              </w:rPr>
            </w:pPr>
            <w:r w:rsidRPr="00C22962">
              <w:rPr>
                <w:rStyle w:val="Strong"/>
              </w:rPr>
              <w:t>788,056</w:t>
            </w:r>
          </w:p>
        </w:tc>
        <w:tc>
          <w:tcPr>
            <w:tcW w:w="1701" w:type="dxa"/>
            <w:tcBorders>
              <w:top w:val="single" w:sz="6" w:space="0" w:color="209692"/>
              <w:left w:val="nil"/>
              <w:bottom w:val="single" w:sz="6" w:space="0" w:color="1E2028" w:themeColor="text1"/>
              <w:right w:val="nil"/>
            </w:tcBorders>
            <w:vAlign w:val="center"/>
          </w:tcPr>
          <w:p w14:paraId="218D2034" w14:textId="77777777" w:rsidR="00BC1DAE" w:rsidRPr="00C22962" w:rsidRDefault="00BC1DAE" w:rsidP="00C22962">
            <w:pPr>
              <w:pStyle w:val="Tabletext"/>
              <w:jc w:val="right"/>
              <w:rPr>
                <w:rStyle w:val="Strong"/>
              </w:rPr>
            </w:pPr>
            <w:r w:rsidRPr="00C22962">
              <w:rPr>
                <w:rStyle w:val="Strong"/>
              </w:rPr>
              <w:t>759,712</w:t>
            </w:r>
          </w:p>
        </w:tc>
      </w:tr>
    </w:tbl>
    <w:p w14:paraId="5A2A3650" w14:textId="77777777" w:rsidR="006E26DE" w:rsidRPr="006E26DE" w:rsidRDefault="006E26DE" w:rsidP="006E26DE">
      <w:pPr>
        <w:pStyle w:val="FootnotesNospaceafter"/>
      </w:pPr>
    </w:p>
    <w:p w14:paraId="64B7846F" w14:textId="13E52E34" w:rsidR="00BC1DAE" w:rsidRPr="00C22962" w:rsidRDefault="00BC1DAE" w:rsidP="00C22962">
      <w:pPr>
        <w:pStyle w:val="Footnote"/>
        <w:numPr>
          <w:ilvl w:val="0"/>
          <w:numId w:val="48"/>
        </w:numPr>
        <w:ind w:left="284" w:hanging="229"/>
      </w:pPr>
      <w:r w:rsidRPr="00C22962">
        <w:t>Note that KMPs are also reported in the disclosure of remuneration of executive officers (Note 8.3)</w:t>
      </w:r>
    </w:p>
    <w:p w14:paraId="6F6080A5" w14:textId="77777777" w:rsidR="00BC1DAE" w:rsidRPr="001B66DA" w:rsidRDefault="00BC1DAE" w:rsidP="001B66DA">
      <w:pPr>
        <w:pStyle w:val="Heading6"/>
      </w:pPr>
      <w:r w:rsidRPr="00C52B03">
        <w:t>Transactions with KMPs and other related parties</w:t>
      </w:r>
    </w:p>
    <w:p w14:paraId="6434307A" w14:textId="77777777" w:rsidR="00BC1DAE" w:rsidRPr="00E77E0B" w:rsidRDefault="00BC1DAE" w:rsidP="00C22962">
      <w:r w:rsidRPr="00E77E0B">
        <w:t xml:space="preserve">Given the breadth and depth of State government activities, related parties transact with the Victorian public sector in a manner consistent with other members of the public. Further employment of processes within the Victorian public sector occur on terms and conditions consistent with the </w:t>
      </w:r>
      <w:r w:rsidRPr="00E77E0B">
        <w:rPr>
          <w:i/>
          <w:iCs/>
        </w:rPr>
        <w:t>Public Administration Act 2004</w:t>
      </w:r>
      <w:r w:rsidRPr="00E77E0B">
        <w:t xml:space="preserve"> and Codes of Conduct and Standards issued by the Victorian Public Sector Commission. Procurement processes occur on terms and conditions consistent with the Victorian Government Procurement Board requirements.</w:t>
      </w:r>
    </w:p>
    <w:p w14:paraId="41349FCC" w14:textId="77777777" w:rsidR="00BC1DAE" w:rsidRPr="00E77E0B" w:rsidRDefault="00BC1DAE" w:rsidP="00C22962">
      <w:r w:rsidRPr="00E77E0B">
        <w:t xml:space="preserve">Outside of normal citizen type transactions with the </w:t>
      </w:r>
      <w:r>
        <w:t>Academy</w:t>
      </w:r>
      <w:r w:rsidRPr="00E77E0B">
        <w:t>, there were no related party transactions that involved KMPs and their close family members. No provision has been required, nor any expense recognised, for impairment of receivables from related parties.</w:t>
      </w:r>
    </w:p>
    <w:p w14:paraId="1AE32908" w14:textId="77777777" w:rsidR="00BC1DAE" w:rsidRPr="00E77E0B" w:rsidRDefault="00BC1DAE" w:rsidP="00C22962"/>
    <w:p w14:paraId="324FAA45" w14:textId="3543F873" w:rsidR="006E0599" w:rsidRDefault="00BC1DAE" w:rsidP="00594871">
      <w:pPr>
        <w:pStyle w:val="Heading4Notes"/>
      </w:pPr>
      <w:bookmarkStart w:id="570" w:name="_Toc141718230"/>
      <w:bookmarkStart w:id="571" w:name="_Toc210220127"/>
      <w:r>
        <w:lastRenderedPageBreak/>
        <w:t>8.5</w:t>
      </w:r>
      <w:r w:rsidR="00C22962">
        <w:tab/>
      </w:r>
      <w:r>
        <w:t xml:space="preserve">Remuneration of </w:t>
      </w:r>
      <w:r w:rsidRPr="00C52B03">
        <w:t>auditors</w:t>
      </w:r>
      <w:bookmarkEnd w:id="570"/>
      <w:bookmarkEnd w:id="571"/>
    </w:p>
    <w:p w14:paraId="5D9F9B28" w14:textId="77777777" w:rsidR="006E0599" w:rsidRPr="006E0599" w:rsidRDefault="006E0599" w:rsidP="006E0599"/>
    <w:tbl>
      <w:tblPr>
        <w:tblStyle w:val="TableGrid"/>
        <w:tblW w:w="9638" w:type="dxa"/>
        <w:tblCellMar>
          <w:top w:w="57" w:type="dxa"/>
          <w:left w:w="0" w:type="dxa"/>
          <w:bottom w:w="57" w:type="dxa"/>
        </w:tblCellMar>
        <w:tblLook w:val="04A0" w:firstRow="1" w:lastRow="0" w:firstColumn="1" w:lastColumn="0" w:noHBand="0" w:noVBand="1"/>
      </w:tblPr>
      <w:tblGrid>
        <w:gridCol w:w="6236"/>
        <w:gridCol w:w="1701"/>
        <w:gridCol w:w="1701"/>
      </w:tblGrid>
      <w:tr w:rsidR="00BC1DAE" w:rsidRPr="00C22962" w14:paraId="5CC43A5C" w14:textId="77777777" w:rsidTr="007D7225">
        <w:trPr>
          <w:trHeight w:val="567"/>
        </w:trPr>
        <w:tc>
          <w:tcPr>
            <w:tcW w:w="6236" w:type="dxa"/>
            <w:tcBorders>
              <w:top w:val="single" w:sz="6" w:space="0" w:color="EDECED" w:themeColor="accent4"/>
              <w:left w:val="nil"/>
              <w:bottom w:val="single" w:sz="12" w:space="0" w:color="D19000" w:themeColor="accent1"/>
              <w:right w:val="nil"/>
            </w:tcBorders>
            <w:vAlign w:val="bottom"/>
          </w:tcPr>
          <w:p w14:paraId="6A70234D" w14:textId="77777777" w:rsidR="00BC1DAE" w:rsidRPr="00C22962" w:rsidRDefault="00BC1DAE" w:rsidP="00C22962">
            <w:pPr>
              <w:pStyle w:val="Tabletext"/>
              <w:jc w:val="right"/>
            </w:pPr>
          </w:p>
        </w:tc>
        <w:tc>
          <w:tcPr>
            <w:tcW w:w="1701" w:type="dxa"/>
            <w:tcBorders>
              <w:top w:val="single" w:sz="6" w:space="0" w:color="EDECED" w:themeColor="accent4"/>
              <w:left w:val="nil"/>
              <w:bottom w:val="single" w:sz="12" w:space="0" w:color="D19000" w:themeColor="accent1"/>
              <w:right w:val="nil"/>
            </w:tcBorders>
            <w:shd w:val="clear" w:color="auto" w:fill="F9F9F9"/>
            <w:vAlign w:val="bottom"/>
          </w:tcPr>
          <w:p w14:paraId="6B073E53" w14:textId="77777777" w:rsidR="00BC1DAE" w:rsidRPr="00C22962" w:rsidRDefault="00BC1DAE" w:rsidP="00C22962">
            <w:pPr>
              <w:pStyle w:val="Tabletext"/>
              <w:jc w:val="right"/>
            </w:pPr>
            <w:r w:rsidRPr="00C22962">
              <w:t>2025</w:t>
            </w:r>
          </w:p>
        </w:tc>
        <w:tc>
          <w:tcPr>
            <w:tcW w:w="1701" w:type="dxa"/>
            <w:tcBorders>
              <w:top w:val="single" w:sz="6" w:space="0" w:color="EDECED" w:themeColor="accent4"/>
              <w:left w:val="nil"/>
              <w:bottom w:val="single" w:sz="12" w:space="0" w:color="D19000" w:themeColor="accent1"/>
              <w:right w:val="nil"/>
            </w:tcBorders>
            <w:vAlign w:val="bottom"/>
          </w:tcPr>
          <w:p w14:paraId="0FEEF1F0" w14:textId="77777777" w:rsidR="00BC1DAE" w:rsidRPr="00C22962" w:rsidRDefault="00BC1DAE" w:rsidP="00C22962">
            <w:pPr>
              <w:pStyle w:val="Tabletext"/>
              <w:jc w:val="right"/>
            </w:pPr>
            <w:r w:rsidRPr="00C22962">
              <w:t>2024</w:t>
            </w:r>
          </w:p>
        </w:tc>
      </w:tr>
      <w:tr w:rsidR="00BC1DAE" w:rsidRPr="00C22962" w14:paraId="77CC4FA3" w14:textId="77777777" w:rsidTr="007D7225">
        <w:trPr>
          <w:trHeight w:val="227"/>
        </w:trPr>
        <w:tc>
          <w:tcPr>
            <w:tcW w:w="6236" w:type="dxa"/>
            <w:tcBorders>
              <w:top w:val="single" w:sz="12" w:space="0" w:color="D19000" w:themeColor="accent1"/>
              <w:left w:val="nil"/>
              <w:bottom w:val="single" w:sz="6" w:space="0" w:color="209692"/>
              <w:right w:val="nil"/>
            </w:tcBorders>
            <w:vAlign w:val="center"/>
          </w:tcPr>
          <w:p w14:paraId="6EFFC1C5" w14:textId="77777777" w:rsidR="00BC1DAE" w:rsidRPr="00736700" w:rsidRDefault="00BC1DAE" w:rsidP="00736700">
            <w:pPr>
              <w:pStyle w:val="TabletextsubheadTeal"/>
              <w:rPr>
                <w:rStyle w:val="ColourTealAA"/>
              </w:rPr>
            </w:pPr>
          </w:p>
        </w:tc>
        <w:tc>
          <w:tcPr>
            <w:tcW w:w="1701" w:type="dxa"/>
            <w:tcBorders>
              <w:top w:val="single" w:sz="12" w:space="0" w:color="D19000" w:themeColor="accent1"/>
              <w:left w:val="nil"/>
              <w:bottom w:val="single" w:sz="6" w:space="0" w:color="209692"/>
              <w:right w:val="nil"/>
            </w:tcBorders>
            <w:shd w:val="clear" w:color="auto" w:fill="F9F9F9"/>
            <w:vAlign w:val="center"/>
          </w:tcPr>
          <w:p w14:paraId="64B9A76A" w14:textId="77777777" w:rsidR="00BC1DAE" w:rsidRPr="00A25F56" w:rsidRDefault="00BC1DAE" w:rsidP="00736700">
            <w:pPr>
              <w:pStyle w:val="TabletextsubheadTeal"/>
              <w:rPr>
                <w:rStyle w:val="ColourTealAA"/>
                <w:color w:val="0B7D7A"/>
              </w:rPr>
            </w:pPr>
            <w:r w:rsidRPr="00A25F56">
              <w:rPr>
                <w:rStyle w:val="ColourTealAA"/>
                <w:color w:val="0B7D7A"/>
              </w:rPr>
              <w:t>$</w:t>
            </w:r>
          </w:p>
        </w:tc>
        <w:tc>
          <w:tcPr>
            <w:tcW w:w="1701" w:type="dxa"/>
            <w:tcBorders>
              <w:top w:val="single" w:sz="12" w:space="0" w:color="D19000" w:themeColor="accent1"/>
              <w:left w:val="nil"/>
              <w:bottom w:val="single" w:sz="6" w:space="0" w:color="209692"/>
              <w:right w:val="nil"/>
            </w:tcBorders>
            <w:vAlign w:val="center"/>
          </w:tcPr>
          <w:p w14:paraId="4158694C" w14:textId="77777777" w:rsidR="00BC1DAE" w:rsidRPr="00736700" w:rsidRDefault="00BC1DAE" w:rsidP="00736700">
            <w:pPr>
              <w:pStyle w:val="TabletextsubheadTeal"/>
              <w:rPr>
                <w:rStyle w:val="ColourTealAA"/>
              </w:rPr>
            </w:pPr>
            <w:r w:rsidRPr="00736700">
              <w:rPr>
                <w:rStyle w:val="ColourTealAA"/>
              </w:rPr>
              <w:t>$</w:t>
            </w:r>
          </w:p>
        </w:tc>
      </w:tr>
      <w:tr w:rsidR="00BC1DAE" w:rsidRPr="00C22962" w14:paraId="684313BA" w14:textId="77777777" w:rsidTr="007D7225">
        <w:trPr>
          <w:trHeight w:val="454"/>
        </w:trPr>
        <w:tc>
          <w:tcPr>
            <w:tcW w:w="6236" w:type="dxa"/>
            <w:tcBorders>
              <w:top w:val="single" w:sz="6" w:space="0" w:color="209692"/>
              <w:left w:val="nil"/>
              <w:bottom w:val="nil"/>
              <w:right w:val="nil"/>
            </w:tcBorders>
            <w:vAlign w:val="bottom"/>
          </w:tcPr>
          <w:p w14:paraId="741827E8" w14:textId="77777777" w:rsidR="00BC1DAE" w:rsidRPr="00C22962" w:rsidRDefault="00BC1DAE" w:rsidP="00C22962">
            <w:pPr>
              <w:pStyle w:val="Tabletext"/>
              <w:rPr>
                <w:rStyle w:val="Strong"/>
              </w:rPr>
            </w:pPr>
            <w:r w:rsidRPr="00C22962">
              <w:rPr>
                <w:rStyle w:val="Strong"/>
              </w:rPr>
              <w:t xml:space="preserve">Victorian Auditor-General’s Office </w:t>
            </w:r>
          </w:p>
        </w:tc>
        <w:tc>
          <w:tcPr>
            <w:tcW w:w="1701" w:type="dxa"/>
            <w:tcBorders>
              <w:top w:val="single" w:sz="6" w:space="0" w:color="209692"/>
              <w:left w:val="nil"/>
              <w:bottom w:val="nil"/>
              <w:right w:val="nil"/>
            </w:tcBorders>
            <w:shd w:val="clear" w:color="auto" w:fill="F9F9F9"/>
            <w:vAlign w:val="bottom"/>
          </w:tcPr>
          <w:p w14:paraId="5DBFEDAF" w14:textId="77777777" w:rsidR="00BC1DAE" w:rsidRPr="00C22962" w:rsidRDefault="00BC1DAE" w:rsidP="00C22962">
            <w:pPr>
              <w:pStyle w:val="Tabletext"/>
            </w:pPr>
          </w:p>
        </w:tc>
        <w:tc>
          <w:tcPr>
            <w:tcW w:w="1701" w:type="dxa"/>
            <w:tcBorders>
              <w:top w:val="single" w:sz="6" w:space="0" w:color="209692"/>
              <w:left w:val="nil"/>
              <w:bottom w:val="nil"/>
              <w:right w:val="nil"/>
            </w:tcBorders>
            <w:vAlign w:val="bottom"/>
          </w:tcPr>
          <w:p w14:paraId="270E3CE6" w14:textId="77777777" w:rsidR="00BC1DAE" w:rsidRPr="00C22962" w:rsidRDefault="00BC1DAE" w:rsidP="00C22962">
            <w:pPr>
              <w:pStyle w:val="Tabletext"/>
            </w:pPr>
          </w:p>
        </w:tc>
      </w:tr>
      <w:tr w:rsidR="00BC1DAE" w:rsidRPr="00C22962" w14:paraId="40066A8E" w14:textId="77777777" w:rsidTr="006B1ACF">
        <w:trPr>
          <w:trHeight w:val="227"/>
        </w:trPr>
        <w:tc>
          <w:tcPr>
            <w:tcW w:w="6236" w:type="dxa"/>
            <w:tcBorders>
              <w:top w:val="nil"/>
              <w:left w:val="nil"/>
              <w:bottom w:val="single" w:sz="6" w:space="0" w:color="1E2028" w:themeColor="text1"/>
              <w:right w:val="nil"/>
            </w:tcBorders>
          </w:tcPr>
          <w:p w14:paraId="7058AE0B" w14:textId="77777777" w:rsidR="00BC1DAE" w:rsidRPr="00C22962" w:rsidRDefault="00BC1DAE" w:rsidP="00C22962">
            <w:pPr>
              <w:pStyle w:val="Tabletext"/>
            </w:pPr>
            <w:r w:rsidRPr="00C22962">
              <w:t>Audit or review of the financial statements</w:t>
            </w:r>
          </w:p>
        </w:tc>
        <w:tc>
          <w:tcPr>
            <w:tcW w:w="1701" w:type="dxa"/>
            <w:tcBorders>
              <w:top w:val="nil"/>
              <w:left w:val="nil"/>
              <w:bottom w:val="single" w:sz="6" w:space="0" w:color="1E2028" w:themeColor="text1"/>
              <w:right w:val="nil"/>
            </w:tcBorders>
            <w:shd w:val="clear" w:color="auto" w:fill="F9F9F9"/>
            <w:vAlign w:val="center"/>
          </w:tcPr>
          <w:p w14:paraId="1519D648" w14:textId="77777777" w:rsidR="00BC1DAE" w:rsidRPr="00C22962" w:rsidRDefault="00BC1DAE" w:rsidP="00C22962">
            <w:pPr>
              <w:pStyle w:val="Tabletext"/>
              <w:jc w:val="right"/>
            </w:pPr>
            <w:r w:rsidRPr="00C22962">
              <w:t>50,600</w:t>
            </w:r>
          </w:p>
        </w:tc>
        <w:tc>
          <w:tcPr>
            <w:tcW w:w="1701" w:type="dxa"/>
            <w:tcBorders>
              <w:top w:val="nil"/>
              <w:left w:val="nil"/>
              <w:bottom w:val="single" w:sz="6" w:space="0" w:color="1E2028" w:themeColor="text1"/>
              <w:right w:val="nil"/>
            </w:tcBorders>
            <w:vAlign w:val="center"/>
          </w:tcPr>
          <w:p w14:paraId="1B3E4C6B" w14:textId="77777777" w:rsidR="00BC1DAE" w:rsidRPr="00C22962" w:rsidRDefault="00BC1DAE" w:rsidP="00C22962">
            <w:pPr>
              <w:pStyle w:val="Tabletext"/>
              <w:jc w:val="right"/>
            </w:pPr>
            <w:r w:rsidRPr="00C22962">
              <w:t>44,720</w:t>
            </w:r>
          </w:p>
        </w:tc>
      </w:tr>
      <w:tr w:rsidR="00BC1DAE" w:rsidRPr="00C22962" w14:paraId="4D5AAD06" w14:textId="77777777" w:rsidTr="006B1ACF">
        <w:trPr>
          <w:trHeight w:val="227"/>
        </w:trPr>
        <w:tc>
          <w:tcPr>
            <w:tcW w:w="6236" w:type="dxa"/>
            <w:tcBorders>
              <w:top w:val="single" w:sz="6" w:space="0" w:color="1E2028" w:themeColor="text1"/>
              <w:left w:val="nil"/>
              <w:bottom w:val="single" w:sz="6" w:space="0" w:color="1E2028" w:themeColor="text1"/>
              <w:right w:val="nil"/>
            </w:tcBorders>
          </w:tcPr>
          <w:p w14:paraId="5132A094" w14:textId="77777777" w:rsidR="00BC1DAE" w:rsidRPr="00C22962" w:rsidRDefault="00BC1DAE" w:rsidP="00C22962">
            <w:pPr>
              <w:pStyle w:val="Tabletext"/>
              <w:rPr>
                <w:rStyle w:val="Strong"/>
              </w:rPr>
            </w:pPr>
            <w:r w:rsidRPr="00C22962">
              <w:rPr>
                <w:rStyle w:val="Strong"/>
              </w:rPr>
              <w:t>Total remuneration of auditors</w:t>
            </w:r>
          </w:p>
        </w:tc>
        <w:tc>
          <w:tcPr>
            <w:tcW w:w="1701" w:type="dxa"/>
            <w:tcBorders>
              <w:top w:val="single" w:sz="6" w:space="0" w:color="1E2028" w:themeColor="text1"/>
              <w:left w:val="nil"/>
              <w:bottom w:val="single" w:sz="6" w:space="0" w:color="1E2028" w:themeColor="text1"/>
              <w:right w:val="nil"/>
            </w:tcBorders>
            <w:shd w:val="clear" w:color="auto" w:fill="F9F9F9"/>
            <w:vAlign w:val="center"/>
          </w:tcPr>
          <w:p w14:paraId="1E472330" w14:textId="77777777" w:rsidR="00BC1DAE" w:rsidRPr="00C22962" w:rsidRDefault="00BC1DAE" w:rsidP="00C22962">
            <w:pPr>
              <w:pStyle w:val="Tabletext"/>
              <w:jc w:val="right"/>
              <w:rPr>
                <w:rStyle w:val="Strong"/>
              </w:rPr>
            </w:pPr>
            <w:r w:rsidRPr="00C22962">
              <w:rPr>
                <w:rStyle w:val="Strong"/>
              </w:rPr>
              <w:t>50,600</w:t>
            </w:r>
          </w:p>
        </w:tc>
        <w:tc>
          <w:tcPr>
            <w:tcW w:w="1701" w:type="dxa"/>
            <w:tcBorders>
              <w:top w:val="single" w:sz="6" w:space="0" w:color="1E2028" w:themeColor="text1"/>
              <w:left w:val="nil"/>
              <w:bottom w:val="single" w:sz="6" w:space="0" w:color="1E2028" w:themeColor="text1"/>
              <w:right w:val="nil"/>
            </w:tcBorders>
            <w:vAlign w:val="center"/>
          </w:tcPr>
          <w:p w14:paraId="2A1D9E9D" w14:textId="77777777" w:rsidR="00BC1DAE" w:rsidRPr="00C22962" w:rsidRDefault="00BC1DAE" w:rsidP="00C22962">
            <w:pPr>
              <w:pStyle w:val="Tabletext"/>
              <w:jc w:val="right"/>
              <w:rPr>
                <w:rStyle w:val="Strong"/>
              </w:rPr>
            </w:pPr>
            <w:r w:rsidRPr="00C22962">
              <w:rPr>
                <w:rStyle w:val="Strong"/>
              </w:rPr>
              <w:t>44,720</w:t>
            </w:r>
          </w:p>
        </w:tc>
      </w:tr>
    </w:tbl>
    <w:p w14:paraId="257E0F9F" w14:textId="77777777" w:rsidR="00BB08F5" w:rsidRDefault="00BB08F5" w:rsidP="00BB08F5"/>
    <w:p w14:paraId="360DE3AB" w14:textId="77777777" w:rsidR="006E0599" w:rsidRPr="00005110" w:rsidRDefault="006E0599" w:rsidP="00BB08F5"/>
    <w:p w14:paraId="3B295E78" w14:textId="267F687A" w:rsidR="00BC1DAE" w:rsidRPr="00FC3071" w:rsidRDefault="00BC1DAE" w:rsidP="00594871">
      <w:pPr>
        <w:pStyle w:val="Heading4Notes"/>
      </w:pPr>
      <w:bookmarkStart w:id="572" w:name="_Toc141718231"/>
      <w:bookmarkStart w:id="573" w:name="_Toc210220128"/>
      <w:r>
        <w:t>8.6</w:t>
      </w:r>
      <w:r w:rsidR="00C22962">
        <w:tab/>
      </w:r>
      <w:r>
        <w:t>Subsequent events</w:t>
      </w:r>
      <w:bookmarkEnd w:id="572"/>
      <w:bookmarkEnd w:id="573"/>
    </w:p>
    <w:p w14:paraId="3C97750F" w14:textId="77777777" w:rsidR="00626B38" w:rsidRPr="00626B38" w:rsidRDefault="00626B38" w:rsidP="00626B38">
      <w:bookmarkStart w:id="574" w:name="_Toc15992146"/>
      <w:bookmarkStart w:id="575" w:name="_Toc15998384"/>
      <w:bookmarkStart w:id="576" w:name="_Toc16863633"/>
      <w:r w:rsidRPr="00626B38">
        <w:t>There are no known subsequent events that will have a material impact on the financial statements.</w:t>
      </w:r>
    </w:p>
    <w:p w14:paraId="1972878F" w14:textId="77777777" w:rsidR="00626B38" w:rsidRPr="00626B38" w:rsidRDefault="00626B38" w:rsidP="00626B38">
      <w:r w:rsidRPr="00626B38">
        <w:t>The policy in connection with recognising subsequent events that are for events that occur between the end of the reporting period and the date when the financial statements are authorised for issue is as follows:</w:t>
      </w:r>
    </w:p>
    <w:p w14:paraId="59C73AE3" w14:textId="77777777" w:rsidR="00626B38" w:rsidRPr="00626B38" w:rsidRDefault="00626B38" w:rsidP="00626B38">
      <w:pPr>
        <w:pStyle w:val="Bulletlist"/>
      </w:pPr>
      <w:r w:rsidRPr="00626B38">
        <w:t>adjustments are made to amounts recognised in the financial statements where those events provide information about conditions that existed at the reporting date; and/or</w:t>
      </w:r>
    </w:p>
    <w:p w14:paraId="12583D04" w14:textId="6FB082C4" w:rsidR="001B66DA" w:rsidRDefault="00626B38" w:rsidP="001B66DA">
      <w:pPr>
        <w:pStyle w:val="Bulletlist"/>
      </w:pPr>
      <w:r w:rsidRPr="00626B38">
        <w:t>disclosure is made where the events relate to conditions that arose after the end of the reporting period that are considered to be of material interest.</w:t>
      </w:r>
      <w:bookmarkEnd w:id="574"/>
      <w:bookmarkEnd w:id="575"/>
      <w:bookmarkEnd w:id="576"/>
    </w:p>
    <w:p w14:paraId="76EEA505" w14:textId="77777777" w:rsidR="001B66DA" w:rsidRPr="00C52B03" w:rsidRDefault="001B66DA" w:rsidP="001B66DA">
      <w:pPr>
        <w:rPr>
          <w:rStyle w:val="ColourGold"/>
          <w:bCs w:val="0"/>
          <w:color w:val="1E2028" w:themeColor="text1"/>
        </w:rPr>
      </w:pPr>
    </w:p>
    <w:p w14:paraId="4593000D" w14:textId="77777777" w:rsidR="001B66DA" w:rsidRDefault="001B66DA">
      <w:pPr>
        <w:keepLines w:val="0"/>
        <w:spacing w:after="0" w:line="240" w:lineRule="auto"/>
        <w:rPr>
          <w:rStyle w:val="ColourGold"/>
          <w:b/>
          <w:sz w:val="56"/>
          <w:szCs w:val="56"/>
        </w:rPr>
      </w:pPr>
      <w:bookmarkStart w:id="577" w:name="_Toc209281212"/>
      <w:r>
        <w:rPr>
          <w:rStyle w:val="ColourGold"/>
          <w:bCs w:val="0"/>
        </w:rPr>
        <w:br w:type="page"/>
      </w:r>
    </w:p>
    <w:p w14:paraId="57536008" w14:textId="40101F71" w:rsidR="00B34F9F" w:rsidRPr="00655176" w:rsidRDefault="00B34F9F" w:rsidP="00B63AC2">
      <w:pPr>
        <w:pStyle w:val="Heading1"/>
        <w:spacing w:after="240"/>
        <w:rPr>
          <w:rStyle w:val="ColourGold"/>
          <w:bCs/>
        </w:rPr>
      </w:pPr>
      <w:bookmarkStart w:id="578" w:name="_Toc210219196"/>
      <w:r w:rsidRPr="00655176">
        <w:rPr>
          <w:rStyle w:val="ColourGold"/>
          <w:bCs/>
        </w:rPr>
        <w:lastRenderedPageBreak/>
        <w:t>Appendices</w:t>
      </w:r>
      <w:bookmarkEnd w:id="577"/>
      <w:bookmarkEnd w:id="578"/>
    </w:p>
    <w:p w14:paraId="31F3D78D" w14:textId="21577264" w:rsidR="00591BDB" w:rsidRDefault="00A51348" w:rsidP="00B63AC2">
      <w:pPr>
        <w:pStyle w:val="Heading2"/>
      </w:pPr>
      <w:bookmarkStart w:id="579" w:name="_Toc209281213"/>
      <w:bookmarkStart w:id="580" w:name="_Toc209344845"/>
      <w:bookmarkStart w:id="581" w:name="_Toc209374093"/>
      <w:bookmarkStart w:id="582" w:name="_Toc210219197"/>
      <w:r w:rsidRPr="00655176">
        <w:rPr>
          <w:rStyle w:val="ColourTealAALarge"/>
        </w:rPr>
        <w:t>Appendix 1</w:t>
      </w:r>
      <w:bookmarkEnd w:id="374"/>
      <w:r w:rsidR="00BE1CD1" w:rsidRPr="00655176">
        <w:rPr>
          <w:rStyle w:val="ColourTealAALarge"/>
        </w:rPr>
        <w:t>:</w:t>
      </w:r>
      <w:r w:rsidR="00FE4F9C" w:rsidRPr="00655176">
        <w:t xml:space="preserve"> </w:t>
      </w:r>
      <w:bookmarkEnd w:id="579"/>
      <w:bookmarkEnd w:id="580"/>
      <w:bookmarkEnd w:id="581"/>
      <w:r w:rsidR="00591BDB" w:rsidRPr="00591BDB">
        <w:t>Standing Directions and Financial Reporting Directions</w:t>
      </w:r>
      <w:bookmarkEnd w:id="582"/>
      <w:r w:rsidR="005C3D0C">
        <w:tab/>
      </w:r>
    </w:p>
    <w:p w14:paraId="271801C7" w14:textId="77777777" w:rsidR="00B63AC2" w:rsidRPr="00B63AC2" w:rsidRDefault="00B63AC2" w:rsidP="00B63AC2"/>
    <w:tbl>
      <w:tblPr>
        <w:tblStyle w:val="TableGrid"/>
        <w:tblW w:w="9639" w:type="dxa"/>
        <w:tblBorders>
          <w:top w:val="none" w:sz="0" w:space="0" w:color="auto"/>
          <w:left w:val="none" w:sz="0" w:space="0" w:color="auto"/>
          <w:bottom w:val="none" w:sz="0" w:space="0" w:color="auto"/>
          <w:right w:val="none" w:sz="0" w:space="0" w:color="auto"/>
          <w:insideH w:val="single" w:sz="6" w:space="0" w:color="EDECED" w:themeColor="accent4"/>
          <w:insideV w:val="none" w:sz="0" w:space="0" w:color="auto"/>
        </w:tblBorders>
        <w:tblLayout w:type="fixed"/>
        <w:tblCellMar>
          <w:top w:w="57" w:type="dxa"/>
          <w:left w:w="0" w:type="dxa"/>
          <w:bottom w:w="57" w:type="dxa"/>
        </w:tblCellMar>
        <w:tblLook w:val="0680" w:firstRow="0" w:lastRow="0" w:firstColumn="1" w:lastColumn="0" w:noHBand="1" w:noVBand="1"/>
      </w:tblPr>
      <w:tblGrid>
        <w:gridCol w:w="8931"/>
        <w:gridCol w:w="708"/>
      </w:tblGrid>
      <w:tr w:rsidR="0048644F" w:rsidRPr="00591BDB" w14:paraId="483DBD37" w14:textId="77777777" w:rsidTr="00571F64">
        <w:trPr>
          <w:cantSplit/>
          <w:trHeight w:val="567"/>
          <w:tblHeader/>
        </w:trPr>
        <w:tc>
          <w:tcPr>
            <w:tcW w:w="8931" w:type="dxa"/>
            <w:tcBorders>
              <w:top w:val="single" w:sz="6" w:space="0" w:color="EDECED" w:themeColor="accent4"/>
              <w:bottom w:val="single" w:sz="12" w:space="0" w:color="D19000" w:themeColor="accent1"/>
            </w:tcBorders>
            <w:vAlign w:val="bottom"/>
          </w:tcPr>
          <w:p w14:paraId="28B9625D" w14:textId="745CE6BB" w:rsidR="0048644F" w:rsidRPr="0048644F" w:rsidRDefault="0048644F" w:rsidP="005C3D0C">
            <w:pPr>
              <w:pStyle w:val="Tableheader"/>
              <w:tabs>
                <w:tab w:val="left" w:pos="1418"/>
              </w:tabs>
            </w:pPr>
            <w:r w:rsidRPr="00591BDB">
              <w:t>Legislation</w:t>
            </w:r>
            <w:r w:rsidR="005C3D0C">
              <w:tab/>
            </w:r>
            <w:r w:rsidRPr="00591BDB">
              <w:rPr>
                <w:b w:val="0"/>
                <w:bCs w:val="0"/>
              </w:rPr>
              <w:t>Requirement</w:t>
            </w:r>
          </w:p>
        </w:tc>
        <w:tc>
          <w:tcPr>
            <w:tcW w:w="708" w:type="dxa"/>
            <w:tcBorders>
              <w:top w:val="single" w:sz="6" w:space="0" w:color="EDECED" w:themeColor="accent4"/>
              <w:bottom w:val="single" w:sz="12" w:space="0" w:color="D19000" w:themeColor="accent1"/>
            </w:tcBorders>
            <w:vAlign w:val="bottom"/>
          </w:tcPr>
          <w:p w14:paraId="43C3C3DD" w14:textId="6CB9A344" w:rsidR="0048644F" w:rsidRPr="00591BDB" w:rsidRDefault="0048644F" w:rsidP="00591BDB">
            <w:pPr>
              <w:pStyle w:val="Tableheader"/>
              <w:rPr>
                <w:b w:val="0"/>
                <w:bCs w:val="0"/>
              </w:rPr>
            </w:pPr>
            <w:r w:rsidRPr="00591BDB">
              <w:rPr>
                <w:b w:val="0"/>
                <w:bCs w:val="0"/>
              </w:rPr>
              <w:t>Page</w:t>
            </w:r>
          </w:p>
        </w:tc>
      </w:tr>
      <w:tr w:rsidR="005C3D0C" w14:paraId="3CF736A2" w14:textId="77777777" w:rsidTr="005C3D0C">
        <w:trPr>
          <w:trHeight w:val="454"/>
        </w:trPr>
        <w:tc>
          <w:tcPr>
            <w:tcW w:w="8931" w:type="dxa"/>
            <w:tcBorders>
              <w:top w:val="single" w:sz="12" w:space="0" w:color="D19000" w:themeColor="accent1"/>
              <w:bottom w:val="single" w:sz="6" w:space="0" w:color="1C827F"/>
            </w:tcBorders>
            <w:vAlign w:val="bottom"/>
          </w:tcPr>
          <w:p w14:paraId="4E1F448C" w14:textId="77777777" w:rsidR="005C3D0C" w:rsidRPr="00B63AC2" w:rsidRDefault="005C3D0C" w:rsidP="00B63AC2">
            <w:pPr>
              <w:pStyle w:val="TableSubheadTeal"/>
            </w:pPr>
            <w:r w:rsidRPr="00B63AC2">
              <w:t>Report of operations</w:t>
            </w:r>
          </w:p>
        </w:tc>
        <w:tc>
          <w:tcPr>
            <w:tcW w:w="708" w:type="dxa"/>
            <w:tcBorders>
              <w:top w:val="single" w:sz="12" w:space="0" w:color="D19000" w:themeColor="accent1"/>
              <w:bottom w:val="single" w:sz="6" w:space="0" w:color="1C827F"/>
            </w:tcBorders>
            <w:vAlign w:val="bottom"/>
          </w:tcPr>
          <w:p w14:paraId="2C5466C4" w14:textId="308A8BBB" w:rsidR="005C3D0C" w:rsidRPr="00B63AC2" w:rsidRDefault="005C3D0C" w:rsidP="00B63AC2">
            <w:pPr>
              <w:pStyle w:val="TableSubheadTeal"/>
            </w:pPr>
          </w:p>
        </w:tc>
      </w:tr>
      <w:tr w:rsidR="005C3D0C" w14:paraId="2566DD75" w14:textId="77777777" w:rsidTr="005C3D0C">
        <w:trPr>
          <w:trHeight w:val="283"/>
        </w:trPr>
        <w:tc>
          <w:tcPr>
            <w:tcW w:w="8931" w:type="dxa"/>
            <w:tcBorders>
              <w:top w:val="single" w:sz="6" w:space="0" w:color="1C827F"/>
              <w:bottom w:val="nil"/>
            </w:tcBorders>
            <w:vAlign w:val="bottom"/>
          </w:tcPr>
          <w:p w14:paraId="77578350" w14:textId="77777777" w:rsidR="005C3D0C" w:rsidRDefault="005C3D0C" w:rsidP="00B63AC2">
            <w:pPr>
              <w:pStyle w:val="Tabletext"/>
            </w:pPr>
            <w:r w:rsidRPr="23406CCC">
              <w:rPr>
                <w:b/>
                <w:bCs/>
              </w:rPr>
              <w:t>Charter and purpose</w:t>
            </w:r>
          </w:p>
        </w:tc>
        <w:tc>
          <w:tcPr>
            <w:tcW w:w="708" w:type="dxa"/>
            <w:tcBorders>
              <w:top w:val="single" w:sz="6" w:space="0" w:color="1C827F"/>
              <w:bottom w:val="nil"/>
            </w:tcBorders>
            <w:vAlign w:val="bottom"/>
          </w:tcPr>
          <w:p w14:paraId="72F7BEFD" w14:textId="61AAFA77" w:rsidR="005C3D0C" w:rsidRDefault="005C3D0C" w:rsidP="00B63AC2">
            <w:pPr>
              <w:pStyle w:val="Tabletext"/>
            </w:pPr>
          </w:p>
        </w:tc>
      </w:tr>
      <w:tr w:rsidR="005C3D0C" w14:paraId="6BA8867E" w14:textId="77777777" w:rsidTr="00A453B0">
        <w:trPr>
          <w:trHeight w:val="227"/>
        </w:trPr>
        <w:tc>
          <w:tcPr>
            <w:tcW w:w="8931" w:type="dxa"/>
            <w:tcBorders>
              <w:top w:val="nil"/>
              <w:bottom w:val="single" w:sz="6" w:space="0" w:color="EDECED" w:themeColor="accent4"/>
            </w:tcBorders>
          </w:tcPr>
          <w:p w14:paraId="27127DDF" w14:textId="714E6A22" w:rsidR="005C3D0C" w:rsidRDefault="005C3D0C" w:rsidP="005C3D0C">
            <w:pPr>
              <w:pStyle w:val="Tabletext"/>
            </w:pPr>
            <w:r>
              <w:t>FRD 22</w:t>
            </w:r>
            <w:r>
              <w:tab/>
              <w:t>Manner of establishment and the relevant Ministers</w:t>
            </w:r>
          </w:p>
        </w:tc>
        <w:tc>
          <w:tcPr>
            <w:tcW w:w="708" w:type="dxa"/>
            <w:tcBorders>
              <w:top w:val="nil"/>
              <w:bottom w:val="single" w:sz="6" w:space="0" w:color="EDECED" w:themeColor="accent4"/>
            </w:tcBorders>
          </w:tcPr>
          <w:p w14:paraId="0B7391AE" w14:textId="77777777" w:rsidR="005C3D0C" w:rsidRDefault="005C3D0C" w:rsidP="00591BDB">
            <w:pPr>
              <w:pStyle w:val="Tabletext"/>
            </w:pPr>
            <w:r>
              <w:t xml:space="preserve">6, 26 </w:t>
            </w:r>
          </w:p>
        </w:tc>
      </w:tr>
      <w:tr w:rsidR="005C3D0C" w14:paraId="076024E6" w14:textId="77777777" w:rsidTr="00AD7140">
        <w:trPr>
          <w:trHeight w:val="227"/>
        </w:trPr>
        <w:tc>
          <w:tcPr>
            <w:tcW w:w="8931" w:type="dxa"/>
            <w:tcBorders>
              <w:top w:val="single" w:sz="6" w:space="0" w:color="EDECED" w:themeColor="accent4"/>
              <w:bottom w:val="single" w:sz="6" w:space="0" w:color="EDECED" w:themeColor="accent4"/>
            </w:tcBorders>
          </w:tcPr>
          <w:p w14:paraId="19DA24B2" w14:textId="5BFF4AD0" w:rsidR="005C3D0C" w:rsidRDefault="005C3D0C" w:rsidP="00591BDB">
            <w:pPr>
              <w:pStyle w:val="Tabletext"/>
            </w:pPr>
            <w:r>
              <w:t>FRD 22</w:t>
            </w:r>
            <w:r>
              <w:tab/>
              <w:t>Purpose, functions, powers and duties</w:t>
            </w:r>
          </w:p>
        </w:tc>
        <w:tc>
          <w:tcPr>
            <w:tcW w:w="708" w:type="dxa"/>
            <w:tcBorders>
              <w:top w:val="single" w:sz="6" w:space="0" w:color="EDECED" w:themeColor="accent4"/>
              <w:bottom w:val="single" w:sz="6" w:space="0" w:color="EDECED" w:themeColor="accent4"/>
            </w:tcBorders>
          </w:tcPr>
          <w:p w14:paraId="60BE80CD" w14:textId="77777777" w:rsidR="005C3D0C" w:rsidRDefault="005C3D0C" w:rsidP="00591BDB">
            <w:pPr>
              <w:pStyle w:val="Tabletext"/>
            </w:pPr>
            <w:r>
              <w:t xml:space="preserve">6 </w:t>
            </w:r>
          </w:p>
        </w:tc>
      </w:tr>
      <w:tr w:rsidR="005C3D0C" w14:paraId="2AF21586" w14:textId="77777777" w:rsidTr="00F7796D">
        <w:trPr>
          <w:trHeight w:val="227"/>
        </w:trPr>
        <w:tc>
          <w:tcPr>
            <w:tcW w:w="8931" w:type="dxa"/>
            <w:tcBorders>
              <w:top w:val="single" w:sz="6" w:space="0" w:color="EDECED" w:themeColor="accent4"/>
              <w:bottom w:val="single" w:sz="6" w:space="0" w:color="EDECED" w:themeColor="accent4"/>
            </w:tcBorders>
          </w:tcPr>
          <w:p w14:paraId="1BAE9293" w14:textId="1C212392" w:rsidR="005C3D0C" w:rsidRDefault="005C3D0C" w:rsidP="00591BDB">
            <w:pPr>
              <w:pStyle w:val="Tabletext"/>
            </w:pPr>
            <w:r>
              <w:t>FRD 22</w:t>
            </w:r>
            <w:r>
              <w:tab/>
              <w:t>Key initiatives and projects</w:t>
            </w:r>
          </w:p>
        </w:tc>
        <w:tc>
          <w:tcPr>
            <w:tcW w:w="708" w:type="dxa"/>
            <w:tcBorders>
              <w:top w:val="single" w:sz="6" w:space="0" w:color="EDECED" w:themeColor="accent4"/>
              <w:bottom w:val="single" w:sz="6" w:space="0" w:color="EDECED" w:themeColor="accent4"/>
            </w:tcBorders>
          </w:tcPr>
          <w:p w14:paraId="1339C974" w14:textId="77777777" w:rsidR="005C3D0C" w:rsidRDefault="005C3D0C" w:rsidP="00591BDB">
            <w:pPr>
              <w:pStyle w:val="Tabletext"/>
            </w:pPr>
            <w:r>
              <w:t>12-23</w:t>
            </w:r>
          </w:p>
        </w:tc>
      </w:tr>
      <w:tr w:rsidR="005C3D0C" w14:paraId="48B86699" w14:textId="77777777" w:rsidTr="00B623C4">
        <w:trPr>
          <w:trHeight w:val="227"/>
        </w:trPr>
        <w:tc>
          <w:tcPr>
            <w:tcW w:w="8931" w:type="dxa"/>
            <w:tcBorders>
              <w:top w:val="single" w:sz="6" w:space="0" w:color="EDECED" w:themeColor="accent4"/>
              <w:bottom w:val="single" w:sz="6" w:space="0" w:color="EDECED" w:themeColor="accent4"/>
            </w:tcBorders>
          </w:tcPr>
          <w:p w14:paraId="72BFF85C" w14:textId="50D00569" w:rsidR="005C3D0C" w:rsidRDefault="005C3D0C" w:rsidP="00591BDB">
            <w:pPr>
              <w:pStyle w:val="Tabletext"/>
            </w:pPr>
            <w:r>
              <w:t>FRD 22</w:t>
            </w:r>
            <w:r>
              <w:tab/>
              <w:t>Nature and range of services provided</w:t>
            </w:r>
          </w:p>
        </w:tc>
        <w:tc>
          <w:tcPr>
            <w:tcW w:w="708" w:type="dxa"/>
            <w:tcBorders>
              <w:top w:val="single" w:sz="6" w:space="0" w:color="EDECED" w:themeColor="accent4"/>
              <w:bottom w:val="single" w:sz="6" w:space="0" w:color="EDECED" w:themeColor="accent4"/>
            </w:tcBorders>
          </w:tcPr>
          <w:p w14:paraId="49A7E2E6" w14:textId="77777777" w:rsidR="005C3D0C" w:rsidRDefault="005C3D0C" w:rsidP="00591BDB">
            <w:pPr>
              <w:pStyle w:val="Tabletext"/>
            </w:pPr>
            <w:r>
              <w:t>12-23</w:t>
            </w:r>
          </w:p>
        </w:tc>
      </w:tr>
      <w:tr w:rsidR="005C3D0C" w14:paraId="1DAAF72D" w14:textId="77777777" w:rsidTr="005C3D0C">
        <w:trPr>
          <w:trHeight w:val="283"/>
        </w:trPr>
        <w:tc>
          <w:tcPr>
            <w:tcW w:w="8931" w:type="dxa"/>
            <w:tcBorders>
              <w:top w:val="single" w:sz="6" w:space="0" w:color="EDECED" w:themeColor="accent4"/>
              <w:bottom w:val="nil"/>
            </w:tcBorders>
            <w:vAlign w:val="bottom"/>
          </w:tcPr>
          <w:p w14:paraId="52F741B1" w14:textId="77777777" w:rsidR="005C3D0C" w:rsidRDefault="005C3D0C" w:rsidP="00B63AC2">
            <w:pPr>
              <w:pStyle w:val="Tabletext"/>
            </w:pPr>
            <w:r w:rsidRPr="23406CCC">
              <w:rPr>
                <w:b/>
                <w:bCs/>
              </w:rPr>
              <w:t>Management and structure</w:t>
            </w:r>
          </w:p>
        </w:tc>
        <w:tc>
          <w:tcPr>
            <w:tcW w:w="708" w:type="dxa"/>
            <w:tcBorders>
              <w:top w:val="single" w:sz="6" w:space="0" w:color="EDECED" w:themeColor="accent4"/>
              <w:bottom w:val="nil"/>
            </w:tcBorders>
            <w:vAlign w:val="bottom"/>
          </w:tcPr>
          <w:p w14:paraId="6544DBA3" w14:textId="5D1392E5" w:rsidR="005C3D0C" w:rsidRDefault="005C3D0C" w:rsidP="00B63AC2">
            <w:pPr>
              <w:pStyle w:val="Tabletext"/>
            </w:pPr>
          </w:p>
        </w:tc>
      </w:tr>
      <w:tr w:rsidR="005C3D0C" w14:paraId="1F608B3A" w14:textId="77777777" w:rsidTr="003D44E1">
        <w:trPr>
          <w:trHeight w:val="227"/>
        </w:trPr>
        <w:tc>
          <w:tcPr>
            <w:tcW w:w="8931" w:type="dxa"/>
            <w:tcBorders>
              <w:top w:val="nil"/>
              <w:bottom w:val="single" w:sz="6" w:space="0" w:color="EDECED" w:themeColor="accent4"/>
            </w:tcBorders>
          </w:tcPr>
          <w:p w14:paraId="2103C78B" w14:textId="0AF41FE1" w:rsidR="005C3D0C" w:rsidRDefault="005C3D0C" w:rsidP="00591BDB">
            <w:pPr>
              <w:pStyle w:val="Tabletext"/>
            </w:pPr>
            <w:r>
              <w:t>FRD 22</w:t>
            </w:r>
            <w:r>
              <w:tab/>
              <w:t>Organisational structure</w:t>
            </w:r>
          </w:p>
        </w:tc>
        <w:tc>
          <w:tcPr>
            <w:tcW w:w="708" w:type="dxa"/>
            <w:tcBorders>
              <w:top w:val="nil"/>
              <w:bottom w:val="single" w:sz="6" w:space="0" w:color="EDECED" w:themeColor="accent4"/>
            </w:tcBorders>
          </w:tcPr>
          <w:p w14:paraId="290AD380" w14:textId="77777777" w:rsidR="005C3D0C" w:rsidRDefault="005C3D0C" w:rsidP="00591BDB">
            <w:pPr>
              <w:pStyle w:val="Tabletext"/>
            </w:pPr>
            <w:r>
              <w:t>36</w:t>
            </w:r>
          </w:p>
        </w:tc>
      </w:tr>
      <w:tr w:rsidR="005C3D0C" w14:paraId="3E8713E2" w14:textId="77777777" w:rsidTr="005C3D0C">
        <w:trPr>
          <w:trHeight w:val="283"/>
        </w:trPr>
        <w:tc>
          <w:tcPr>
            <w:tcW w:w="8931" w:type="dxa"/>
            <w:tcBorders>
              <w:top w:val="single" w:sz="6" w:space="0" w:color="EDECED" w:themeColor="accent4"/>
              <w:bottom w:val="nil"/>
            </w:tcBorders>
            <w:vAlign w:val="bottom"/>
          </w:tcPr>
          <w:p w14:paraId="0D3E5C76" w14:textId="77777777" w:rsidR="005C3D0C" w:rsidRDefault="005C3D0C" w:rsidP="00B63AC2">
            <w:pPr>
              <w:pStyle w:val="Tabletext"/>
            </w:pPr>
            <w:r w:rsidRPr="23406CCC">
              <w:rPr>
                <w:b/>
                <w:bCs/>
              </w:rPr>
              <w:t>Financial and other information</w:t>
            </w:r>
          </w:p>
        </w:tc>
        <w:tc>
          <w:tcPr>
            <w:tcW w:w="708" w:type="dxa"/>
            <w:tcBorders>
              <w:top w:val="single" w:sz="6" w:space="0" w:color="EDECED" w:themeColor="accent4"/>
              <w:bottom w:val="nil"/>
            </w:tcBorders>
            <w:vAlign w:val="bottom"/>
          </w:tcPr>
          <w:p w14:paraId="55C9EC9D" w14:textId="3669A07B" w:rsidR="005C3D0C" w:rsidRDefault="005C3D0C" w:rsidP="00B63AC2">
            <w:pPr>
              <w:pStyle w:val="Tabletext"/>
            </w:pPr>
          </w:p>
        </w:tc>
      </w:tr>
      <w:tr w:rsidR="005C3D0C" w14:paraId="79DC0D4A" w14:textId="77777777" w:rsidTr="009C59A4">
        <w:trPr>
          <w:trHeight w:val="227"/>
        </w:trPr>
        <w:tc>
          <w:tcPr>
            <w:tcW w:w="8931" w:type="dxa"/>
            <w:tcBorders>
              <w:top w:val="nil"/>
              <w:bottom w:val="single" w:sz="6" w:space="0" w:color="EDECED" w:themeColor="accent4"/>
            </w:tcBorders>
          </w:tcPr>
          <w:p w14:paraId="6859F5DE" w14:textId="6A04E5D9" w:rsidR="005C3D0C" w:rsidRDefault="005C3D0C" w:rsidP="00591BDB">
            <w:pPr>
              <w:pStyle w:val="Tabletext"/>
            </w:pPr>
            <w:r>
              <w:t>FRD 8</w:t>
            </w:r>
            <w:r>
              <w:tab/>
              <w:t>Performance against output performance measures</w:t>
            </w:r>
          </w:p>
        </w:tc>
        <w:tc>
          <w:tcPr>
            <w:tcW w:w="708" w:type="dxa"/>
            <w:tcBorders>
              <w:top w:val="nil"/>
              <w:bottom w:val="single" w:sz="6" w:space="0" w:color="EDECED" w:themeColor="accent4"/>
            </w:tcBorders>
          </w:tcPr>
          <w:p w14:paraId="5E3A33A4" w14:textId="77777777" w:rsidR="005C3D0C" w:rsidRDefault="005C3D0C" w:rsidP="00591BDB">
            <w:pPr>
              <w:pStyle w:val="Tabletext"/>
            </w:pPr>
            <w:r>
              <w:t>24</w:t>
            </w:r>
          </w:p>
        </w:tc>
      </w:tr>
      <w:tr w:rsidR="005C3D0C" w14:paraId="7FB5358E" w14:textId="77777777" w:rsidTr="0054797C">
        <w:trPr>
          <w:trHeight w:val="227"/>
        </w:trPr>
        <w:tc>
          <w:tcPr>
            <w:tcW w:w="8931" w:type="dxa"/>
            <w:tcBorders>
              <w:top w:val="single" w:sz="6" w:space="0" w:color="EDECED" w:themeColor="accent4"/>
              <w:bottom w:val="single" w:sz="6" w:space="0" w:color="EDECED" w:themeColor="accent4"/>
            </w:tcBorders>
          </w:tcPr>
          <w:p w14:paraId="5D20C796" w14:textId="769B811E" w:rsidR="005C3D0C" w:rsidRDefault="005C3D0C" w:rsidP="00591BDB">
            <w:pPr>
              <w:pStyle w:val="Tabletext"/>
            </w:pPr>
            <w:r>
              <w:t>FRD 10</w:t>
            </w:r>
            <w:r>
              <w:tab/>
              <w:t>Disclosure index</w:t>
            </w:r>
          </w:p>
        </w:tc>
        <w:tc>
          <w:tcPr>
            <w:tcW w:w="708" w:type="dxa"/>
            <w:tcBorders>
              <w:top w:val="single" w:sz="6" w:space="0" w:color="EDECED" w:themeColor="accent4"/>
              <w:bottom w:val="single" w:sz="6" w:space="0" w:color="EDECED" w:themeColor="accent4"/>
            </w:tcBorders>
          </w:tcPr>
          <w:p w14:paraId="4D959D02" w14:textId="31A6CE7D" w:rsidR="005C3D0C" w:rsidRDefault="005C3D0C" w:rsidP="00591BDB">
            <w:pPr>
              <w:pStyle w:val="Tabletext"/>
            </w:pPr>
            <w:r>
              <w:t>8</w:t>
            </w:r>
            <w:r w:rsidR="00C25BFA">
              <w:t>6</w:t>
            </w:r>
          </w:p>
        </w:tc>
      </w:tr>
      <w:tr w:rsidR="005C3D0C" w14:paraId="2E46C899" w14:textId="77777777" w:rsidTr="0032294E">
        <w:trPr>
          <w:trHeight w:val="227"/>
        </w:trPr>
        <w:tc>
          <w:tcPr>
            <w:tcW w:w="8931" w:type="dxa"/>
            <w:tcBorders>
              <w:top w:val="single" w:sz="6" w:space="0" w:color="EDECED" w:themeColor="accent4"/>
              <w:bottom w:val="single" w:sz="6" w:space="0" w:color="EDECED" w:themeColor="accent4"/>
            </w:tcBorders>
          </w:tcPr>
          <w:p w14:paraId="276509FA" w14:textId="066422CE" w:rsidR="005C3D0C" w:rsidRDefault="005C3D0C" w:rsidP="00591BDB">
            <w:pPr>
              <w:pStyle w:val="Tabletext"/>
            </w:pPr>
            <w:r w:rsidRPr="4C03A8F4">
              <w:t>FRD 12</w:t>
            </w:r>
            <w:r>
              <w:tab/>
            </w:r>
            <w:r w:rsidRPr="4C03A8F4">
              <w:t>Disclosure of major contracts</w:t>
            </w:r>
          </w:p>
        </w:tc>
        <w:tc>
          <w:tcPr>
            <w:tcW w:w="708" w:type="dxa"/>
            <w:tcBorders>
              <w:top w:val="single" w:sz="6" w:space="0" w:color="EDECED" w:themeColor="accent4"/>
              <w:bottom w:val="single" w:sz="6" w:space="0" w:color="EDECED" w:themeColor="accent4"/>
            </w:tcBorders>
          </w:tcPr>
          <w:p w14:paraId="6A3C81A7" w14:textId="77777777" w:rsidR="005C3D0C" w:rsidRDefault="005C3D0C" w:rsidP="00591BDB">
            <w:pPr>
              <w:pStyle w:val="Tabletext"/>
            </w:pPr>
            <w:r>
              <w:t>46</w:t>
            </w:r>
          </w:p>
        </w:tc>
      </w:tr>
      <w:tr w:rsidR="005C3D0C" w14:paraId="5493B650" w14:textId="77777777" w:rsidTr="008002B7">
        <w:trPr>
          <w:trHeight w:val="227"/>
        </w:trPr>
        <w:tc>
          <w:tcPr>
            <w:tcW w:w="8931" w:type="dxa"/>
            <w:tcBorders>
              <w:top w:val="single" w:sz="6" w:space="0" w:color="EDECED" w:themeColor="accent4"/>
              <w:bottom w:val="single" w:sz="6" w:space="0" w:color="EDECED" w:themeColor="accent4"/>
            </w:tcBorders>
          </w:tcPr>
          <w:p w14:paraId="13FB89C4" w14:textId="52BAD072" w:rsidR="005C3D0C" w:rsidRDefault="005C3D0C" w:rsidP="00591BDB">
            <w:pPr>
              <w:pStyle w:val="Tabletext"/>
            </w:pPr>
            <w:r w:rsidRPr="4C03A8F4">
              <w:t>FRD 15</w:t>
            </w:r>
            <w:r>
              <w:tab/>
            </w:r>
            <w:r w:rsidRPr="4C03A8F4">
              <w:t>Executive disclosures</w:t>
            </w:r>
          </w:p>
        </w:tc>
        <w:tc>
          <w:tcPr>
            <w:tcW w:w="708" w:type="dxa"/>
            <w:tcBorders>
              <w:top w:val="single" w:sz="6" w:space="0" w:color="EDECED" w:themeColor="accent4"/>
              <w:bottom w:val="single" w:sz="6" w:space="0" w:color="EDECED" w:themeColor="accent4"/>
            </w:tcBorders>
          </w:tcPr>
          <w:p w14:paraId="33E0DD3A" w14:textId="35D52FE4" w:rsidR="005C3D0C" w:rsidRDefault="00C25BFA" w:rsidP="00591BDB">
            <w:pPr>
              <w:pStyle w:val="Tabletext"/>
            </w:pPr>
            <w:r>
              <w:t>82-84</w:t>
            </w:r>
          </w:p>
        </w:tc>
      </w:tr>
      <w:tr w:rsidR="005C3D0C" w14:paraId="36BAC02B" w14:textId="77777777" w:rsidTr="00137303">
        <w:trPr>
          <w:trHeight w:val="227"/>
        </w:trPr>
        <w:tc>
          <w:tcPr>
            <w:tcW w:w="8931" w:type="dxa"/>
            <w:tcBorders>
              <w:top w:val="single" w:sz="6" w:space="0" w:color="EDECED" w:themeColor="accent4"/>
              <w:bottom w:val="single" w:sz="6" w:space="0" w:color="EDECED" w:themeColor="accent4"/>
            </w:tcBorders>
          </w:tcPr>
          <w:p w14:paraId="628A9100" w14:textId="5BAD2590" w:rsidR="005C3D0C" w:rsidRDefault="005C3D0C" w:rsidP="00591BDB">
            <w:pPr>
              <w:pStyle w:val="Tabletext"/>
            </w:pPr>
            <w:r w:rsidRPr="4C03A8F4">
              <w:t>FRD 22</w:t>
            </w:r>
            <w:r>
              <w:tab/>
            </w:r>
            <w:r w:rsidRPr="4C03A8F4">
              <w:t>Employment and conduct principles</w:t>
            </w:r>
          </w:p>
        </w:tc>
        <w:tc>
          <w:tcPr>
            <w:tcW w:w="708" w:type="dxa"/>
            <w:tcBorders>
              <w:top w:val="single" w:sz="6" w:space="0" w:color="EDECED" w:themeColor="accent4"/>
              <w:bottom w:val="single" w:sz="6" w:space="0" w:color="EDECED" w:themeColor="accent4"/>
            </w:tcBorders>
          </w:tcPr>
          <w:p w14:paraId="78E9A70E" w14:textId="77777777" w:rsidR="005C3D0C" w:rsidRDefault="005C3D0C" w:rsidP="00591BDB">
            <w:pPr>
              <w:pStyle w:val="Tabletext"/>
            </w:pPr>
            <w:r>
              <w:t>38</w:t>
            </w:r>
          </w:p>
        </w:tc>
      </w:tr>
      <w:tr w:rsidR="005C3D0C" w14:paraId="257A0FD2" w14:textId="77777777" w:rsidTr="00CD40B8">
        <w:trPr>
          <w:trHeight w:val="227"/>
        </w:trPr>
        <w:tc>
          <w:tcPr>
            <w:tcW w:w="8931" w:type="dxa"/>
            <w:tcBorders>
              <w:top w:val="single" w:sz="6" w:space="0" w:color="EDECED" w:themeColor="accent4"/>
              <w:bottom w:val="single" w:sz="6" w:space="0" w:color="EDECED" w:themeColor="accent4"/>
            </w:tcBorders>
          </w:tcPr>
          <w:p w14:paraId="65788CFD" w14:textId="081EBC5B" w:rsidR="005C3D0C" w:rsidRDefault="005C3D0C" w:rsidP="00591BDB">
            <w:pPr>
              <w:pStyle w:val="Tabletext"/>
            </w:pPr>
            <w:r w:rsidRPr="4C03A8F4">
              <w:t>FRD 22</w:t>
            </w:r>
            <w:r>
              <w:tab/>
            </w:r>
            <w:r w:rsidRPr="4C03A8F4">
              <w:t>Occupational health and safety policy</w:t>
            </w:r>
          </w:p>
        </w:tc>
        <w:tc>
          <w:tcPr>
            <w:tcW w:w="708" w:type="dxa"/>
            <w:tcBorders>
              <w:top w:val="single" w:sz="6" w:space="0" w:color="EDECED" w:themeColor="accent4"/>
              <w:bottom w:val="single" w:sz="6" w:space="0" w:color="EDECED" w:themeColor="accent4"/>
            </w:tcBorders>
          </w:tcPr>
          <w:p w14:paraId="5CC5A5E4" w14:textId="77777777" w:rsidR="005C3D0C" w:rsidRDefault="005C3D0C" w:rsidP="00591BDB">
            <w:pPr>
              <w:pStyle w:val="Tabletext"/>
            </w:pPr>
            <w:r>
              <w:t>37</w:t>
            </w:r>
          </w:p>
        </w:tc>
      </w:tr>
      <w:tr w:rsidR="005C3D0C" w14:paraId="66E34815" w14:textId="77777777" w:rsidTr="0041678F">
        <w:trPr>
          <w:trHeight w:val="227"/>
        </w:trPr>
        <w:tc>
          <w:tcPr>
            <w:tcW w:w="8931" w:type="dxa"/>
            <w:tcBorders>
              <w:top w:val="single" w:sz="6" w:space="0" w:color="EDECED" w:themeColor="accent4"/>
              <w:bottom w:val="single" w:sz="6" w:space="0" w:color="EDECED" w:themeColor="accent4"/>
            </w:tcBorders>
          </w:tcPr>
          <w:p w14:paraId="44890AFA" w14:textId="3799F265" w:rsidR="005C3D0C" w:rsidRPr="005C3D0C" w:rsidRDefault="005C3D0C" w:rsidP="00591BDB">
            <w:pPr>
              <w:pStyle w:val="Tabletext"/>
            </w:pPr>
            <w:r w:rsidRPr="4C03A8F4">
              <w:t>FRD 22</w:t>
            </w:r>
            <w:r>
              <w:tab/>
            </w:r>
            <w:r w:rsidRPr="001E0019">
              <w:t>Subsequent events</w:t>
            </w:r>
          </w:p>
        </w:tc>
        <w:tc>
          <w:tcPr>
            <w:tcW w:w="708" w:type="dxa"/>
            <w:tcBorders>
              <w:top w:val="single" w:sz="6" w:space="0" w:color="EDECED" w:themeColor="accent4"/>
              <w:bottom w:val="single" w:sz="6" w:space="0" w:color="EDECED" w:themeColor="accent4"/>
            </w:tcBorders>
          </w:tcPr>
          <w:p w14:paraId="5876F6B4" w14:textId="2F8025F1" w:rsidR="005C3D0C" w:rsidRDefault="005C3D0C" w:rsidP="00591BDB">
            <w:pPr>
              <w:pStyle w:val="Tabletext"/>
            </w:pPr>
            <w:r>
              <w:t>8</w:t>
            </w:r>
            <w:r w:rsidR="00C25BFA">
              <w:t>5</w:t>
            </w:r>
          </w:p>
        </w:tc>
      </w:tr>
      <w:tr w:rsidR="005C3D0C" w14:paraId="3B1ED469" w14:textId="77777777" w:rsidTr="00101BF4">
        <w:trPr>
          <w:trHeight w:val="227"/>
        </w:trPr>
        <w:tc>
          <w:tcPr>
            <w:tcW w:w="8931" w:type="dxa"/>
            <w:tcBorders>
              <w:top w:val="single" w:sz="6" w:space="0" w:color="EDECED" w:themeColor="accent4"/>
              <w:bottom w:val="single" w:sz="6" w:space="0" w:color="EDECED" w:themeColor="accent4"/>
            </w:tcBorders>
          </w:tcPr>
          <w:p w14:paraId="1D77EBDA" w14:textId="2ED3684E" w:rsidR="005C3D0C" w:rsidRDefault="005C3D0C" w:rsidP="00591BDB">
            <w:pPr>
              <w:pStyle w:val="Tabletext"/>
            </w:pPr>
            <w:r w:rsidRPr="4C03A8F4">
              <w:t>FRD 22</w:t>
            </w:r>
            <w:r>
              <w:tab/>
            </w:r>
            <w:r w:rsidRPr="4C03A8F4">
              <w:t xml:space="preserve">Application and operation of </w:t>
            </w:r>
            <w:r w:rsidRPr="00B63AC2">
              <w:rPr>
                <w:rStyle w:val="Italics"/>
              </w:rPr>
              <w:t>Freedom of Information Act 1982</w:t>
            </w:r>
          </w:p>
        </w:tc>
        <w:tc>
          <w:tcPr>
            <w:tcW w:w="708" w:type="dxa"/>
            <w:tcBorders>
              <w:top w:val="single" w:sz="6" w:space="0" w:color="EDECED" w:themeColor="accent4"/>
              <w:bottom w:val="single" w:sz="6" w:space="0" w:color="EDECED" w:themeColor="accent4"/>
            </w:tcBorders>
          </w:tcPr>
          <w:p w14:paraId="1C9FD799" w14:textId="77777777" w:rsidR="005C3D0C" w:rsidRDefault="005C3D0C" w:rsidP="00591BDB">
            <w:pPr>
              <w:pStyle w:val="Tabletext"/>
            </w:pPr>
            <w:r>
              <w:t>46</w:t>
            </w:r>
          </w:p>
        </w:tc>
      </w:tr>
      <w:tr w:rsidR="005C3D0C" w14:paraId="1DA74ADF" w14:textId="77777777" w:rsidTr="00810BC6">
        <w:trPr>
          <w:trHeight w:val="227"/>
        </w:trPr>
        <w:tc>
          <w:tcPr>
            <w:tcW w:w="8931" w:type="dxa"/>
            <w:tcBorders>
              <w:top w:val="single" w:sz="6" w:space="0" w:color="EDECED" w:themeColor="accent4"/>
              <w:bottom w:val="single" w:sz="6" w:space="0" w:color="EDECED" w:themeColor="accent4"/>
            </w:tcBorders>
          </w:tcPr>
          <w:p w14:paraId="0B62B61F" w14:textId="0931EA8E" w:rsidR="005C3D0C" w:rsidRDefault="005C3D0C" w:rsidP="00591BDB">
            <w:pPr>
              <w:pStyle w:val="Tabletext"/>
            </w:pPr>
            <w:r w:rsidRPr="4C03A8F4">
              <w:t>FRD 2</w:t>
            </w:r>
            <w:r>
              <w:tab/>
            </w:r>
            <w:r w:rsidRPr="4C03A8F4">
              <w:t xml:space="preserve">Compliance with building and maintenance provisions of </w:t>
            </w:r>
            <w:r w:rsidRPr="00B63AC2">
              <w:rPr>
                <w:rStyle w:val="Italics"/>
              </w:rPr>
              <w:t>Building Act 1993</w:t>
            </w:r>
          </w:p>
        </w:tc>
        <w:tc>
          <w:tcPr>
            <w:tcW w:w="708" w:type="dxa"/>
            <w:tcBorders>
              <w:top w:val="single" w:sz="6" w:space="0" w:color="EDECED" w:themeColor="accent4"/>
              <w:bottom w:val="single" w:sz="6" w:space="0" w:color="EDECED" w:themeColor="accent4"/>
            </w:tcBorders>
          </w:tcPr>
          <w:p w14:paraId="64F171CA" w14:textId="77777777" w:rsidR="005C3D0C" w:rsidRDefault="005C3D0C" w:rsidP="00591BDB">
            <w:pPr>
              <w:pStyle w:val="Tabletext"/>
            </w:pPr>
            <w:r>
              <w:t>47</w:t>
            </w:r>
          </w:p>
        </w:tc>
      </w:tr>
      <w:tr w:rsidR="005C3D0C" w14:paraId="2B326E27" w14:textId="77777777" w:rsidTr="0057604B">
        <w:trPr>
          <w:trHeight w:val="227"/>
        </w:trPr>
        <w:tc>
          <w:tcPr>
            <w:tcW w:w="8931" w:type="dxa"/>
            <w:tcBorders>
              <w:top w:val="single" w:sz="6" w:space="0" w:color="EDECED" w:themeColor="accent4"/>
              <w:bottom w:val="single" w:sz="6" w:space="0" w:color="EDECED" w:themeColor="accent4"/>
            </w:tcBorders>
          </w:tcPr>
          <w:p w14:paraId="53C287E8" w14:textId="73E49CDF" w:rsidR="005C3D0C" w:rsidRDefault="005C3D0C" w:rsidP="00591BDB">
            <w:pPr>
              <w:pStyle w:val="Tabletext"/>
            </w:pPr>
            <w:r w:rsidRPr="4C03A8F4">
              <w:t>FRD 22</w:t>
            </w:r>
            <w:r>
              <w:tab/>
            </w:r>
            <w:r w:rsidRPr="4C03A8F4">
              <w:t>Statement on National Competition Policy</w:t>
            </w:r>
          </w:p>
        </w:tc>
        <w:tc>
          <w:tcPr>
            <w:tcW w:w="708" w:type="dxa"/>
            <w:tcBorders>
              <w:top w:val="single" w:sz="6" w:space="0" w:color="EDECED" w:themeColor="accent4"/>
              <w:bottom w:val="single" w:sz="6" w:space="0" w:color="EDECED" w:themeColor="accent4"/>
            </w:tcBorders>
          </w:tcPr>
          <w:p w14:paraId="68E4C3A5" w14:textId="77777777" w:rsidR="005C3D0C" w:rsidRDefault="005C3D0C" w:rsidP="00591BDB">
            <w:pPr>
              <w:pStyle w:val="Tabletext"/>
            </w:pPr>
            <w:r>
              <w:t>47</w:t>
            </w:r>
          </w:p>
        </w:tc>
      </w:tr>
      <w:tr w:rsidR="005C3D0C" w14:paraId="54B9CFA8" w14:textId="77777777" w:rsidTr="000F6C76">
        <w:trPr>
          <w:trHeight w:val="227"/>
        </w:trPr>
        <w:tc>
          <w:tcPr>
            <w:tcW w:w="8931" w:type="dxa"/>
            <w:tcBorders>
              <w:top w:val="single" w:sz="6" w:space="0" w:color="EDECED" w:themeColor="accent4"/>
              <w:bottom w:val="single" w:sz="6" w:space="0" w:color="EDECED" w:themeColor="accent4"/>
            </w:tcBorders>
          </w:tcPr>
          <w:p w14:paraId="6ED8A8FB" w14:textId="75E76869" w:rsidR="005C3D0C" w:rsidRDefault="005C3D0C" w:rsidP="00591BDB">
            <w:pPr>
              <w:pStyle w:val="Tabletext"/>
            </w:pPr>
            <w:r w:rsidRPr="4C03A8F4">
              <w:t>FRD 22</w:t>
            </w:r>
            <w:r>
              <w:tab/>
            </w:r>
            <w:r w:rsidRPr="4C03A8F4">
              <w:t xml:space="preserve">Application and operation of the </w:t>
            </w:r>
            <w:r w:rsidRPr="00B63AC2">
              <w:rPr>
                <w:rStyle w:val="Italic"/>
              </w:rPr>
              <w:t>Public Interest Disclosures Act 2012</w:t>
            </w:r>
          </w:p>
        </w:tc>
        <w:tc>
          <w:tcPr>
            <w:tcW w:w="708" w:type="dxa"/>
            <w:tcBorders>
              <w:top w:val="single" w:sz="6" w:space="0" w:color="EDECED" w:themeColor="accent4"/>
              <w:bottom w:val="single" w:sz="6" w:space="0" w:color="EDECED" w:themeColor="accent4"/>
            </w:tcBorders>
          </w:tcPr>
          <w:p w14:paraId="08D7AAA2" w14:textId="77777777" w:rsidR="005C3D0C" w:rsidRDefault="005C3D0C" w:rsidP="00591BDB">
            <w:pPr>
              <w:pStyle w:val="Tabletext"/>
            </w:pPr>
            <w:r>
              <w:t>47</w:t>
            </w:r>
          </w:p>
        </w:tc>
      </w:tr>
      <w:tr w:rsidR="005C3D0C" w14:paraId="4958C859" w14:textId="77777777" w:rsidTr="009B37C5">
        <w:trPr>
          <w:trHeight w:val="227"/>
        </w:trPr>
        <w:tc>
          <w:tcPr>
            <w:tcW w:w="8931" w:type="dxa"/>
            <w:tcBorders>
              <w:top w:val="single" w:sz="6" w:space="0" w:color="EDECED" w:themeColor="accent4"/>
              <w:bottom w:val="single" w:sz="6" w:space="0" w:color="EDECED" w:themeColor="accent4"/>
            </w:tcBorders>
          </w:tcPr>
          <w:p w14:paraId="4556269E" w14:textId="09175414" w:rsidR="005C3D0C" w:rsidRDefault="005C3D0C" w:rsidP="00591BDB">
            <w:pPr>
              <w:pStyle w:val="Tabletext"/>
            </w:pPr>
            <w:r w:rsidRPr="4C03A8F4">
              <w:t>FRD 22</w:t>
            </w:r>
            <w:r>
              <w:tab/>
            </w:r>
            <w:r w:rsidRPr="4C03A8F4">
              <w:t xml:space="preserve">Application and operation of the </w:t>
            </w:r>
            <w:r w:rsidRPr="00B63AC2">
              <w:rPr>
                <w:rStyle w:val="Italic"/>
              </w:rPr>
              <w:t>Carers Recognition Act 2012</w:t>
            </w:r>
          </w:p>
        </w:tc>
        <w:tc>
          <w:tcPr>
            <w:tcW w:w="708" w:type="dxa"/>
            <w:tcBorders>
              <w:top w:val="single" w:sz="6" w:space="0" w:color="EDECED" w:themeColor="accent4"/>
              <w:bottom w:val="single" w:sz="6" w:space="0" w:color="EDECED" w:themeColor="accent4"/>
            </w:tcBorders>
          </w:tcPr>
          <w:p w14:paraId="15145DA2" w14:textId="77777777" w:rsidR="005C3D0C" w:rsidRDefault="005C3D0C" w:rsidP="00591BDB">
            <w:pPr>
              <w:pStyle w:val="Tabletext"/>
            </w:pPr>
            <w:r>
              <w:t>48</w:t>
            </w:r>
          </w:p>
        </w:tc>
      </w:tr>
      <w:tr w:rsidR="005C3D0C" w14:paraId="68FAEFFF" w14:textId="77777777" w:rsidTr="003810D5">
        <w:trPr>
          <w:trHeight w:val="227"/>
        </w:trPr>
        <w:tc>
          <w:tcPr>
            <w:tcW w:w="8931" w:type="dxa"/>
            <w:tcBorders>
              <w:top w:val="single" w:sz="6" w:space="0" w:color="EDECED" w:themeColor="accent4"/>
              <w:bottom w:val="single" w:sz="6" w:space="0" w:color="EDECED" w:themeColor="accent4"/>
            </w:tcBorders>
          </w:tcPr>
          <w:p w14:paraId="30D4A481" w14:textId="170E6124" w:rsidR="005C3D0C" w:rsidRDefault="005C3D0C" w:rsidP="00591BDB">
            <w:pPr>
              <w:pStyle w:val="Tabletext"/>
            </w:pPr>
            <w:r w:rsidRPr="4C03A8F4">
              <w:t>FRD 22</w:t>
            </w:r>
            <w:r>
              <w:tab/>
            </w:r>
            <w:r w:rsidRPr="4C03A8F4">
              <w:t>Details of consultancies over $10,000</w:t>
            </w:r>
          </w:p>
        </w:tc>
        <w:tc>
          <w:tcPr>
            <w:tcW w:w="708" w:type="dxa"/>
            <w:tcBorders>
              <w:top w:val="single" w:sz="6" w:space="0" w:color="EDECED" w:themeColor="accent4"/>
              <w:bottom w:val="single" w:sz="6" w:space="0" w:color="EDECED" w:themeColor="accent4"/>
            </w:tcBorders>
          </w:tcPr>
          <w:p w14:paraId="68B7A9D3" w14:textId="77777777" w:rsidR="005C3D0C" w:rsidRDefault="005C3D0C" w:rsidP="00591BDB">
            <w:pPr>
              <w:pStyle w:val="Tabletext"/>
            </w:pPr>
            <w:r>
              <w:t>45</w:t>
            </w:r>
          </w:p>
        </w:tc>
      </w:tr>
      <w:tr w:rsidR="005C3D0C" w14:paraId="6830A0B4" w14:textId="77777777" w:rsidTr="00E1354C">
        <w:trPr>
          <w:trHeight w:val="227"/>
        </w:trPr>
        <w:tc>
          <w:tcPr>
            <w:tcW w:w="8931" w:type="dxa"/>
            <w:tcBorders>
              <w:top w:val="single" w:sz="6" w:space="0" w:color="EDECED" w:themeColor="accent4"/>
              <w:bottom w:val="single" w:sz="6" w:space="0" w:color="EDECED" w:themeColor="accent4"/>
            </w:tcBorders>
          </w:tcPr>
          <w:p w14:paraId="1544A5CD" w14:textId="3127B465" w:rsidR="005C3D0C" w:rsidRDefault="005C3D0C" w:rsidP="00591BDB">
            <w:pPr>
              <w:pStyle w:val="Tabletext"/>
            </w:pPr>
            <w:r w:rsidRPr="4C03A8F4">
              <w:t>FRD 22</w:t>
            </w:r>
            <w:r>
              <w:tab/>
            </w:r>
            <w:r w:rsidRPr="4C03A8F4">
              <w:t>Details of consultancies under $10,000</w:t>
            </w:r>
          </w:p>
        </w:tc>
        <w:tc>
          <w:tcPr>
            <w:tcW w:w="708" w:type="dxa"/>
            <w:tcBorders>
              <w:top w:val="single" w:sz="6" w:space="0" w:color="EDECED" w:themeColor="accent4"/>
              <w:bottom w:val="single" w:sz="6" w:space="0" w:color="EDECED" w:themeColor="accent4"/>
            </w:tcBorders>
          </w:tcPr>
          <w:p w14:paraId="05996126" w14:textId="77777777" w:rsidR="005C3D0C" w:rsidRDefault="005C3D0C" w:rsidP="00591BDB">
            <w:pPr>
              <w:pStyle w:val="Tabletext"/>
            </w:pPr>
            <w:r>
              <w:t>45</w:t>
            </w:r>
          </w:p>
        </w:tc>
      </w:tr>
      <w:tr w:rsidR="005C3D0C" w14:paraId="632218CE" w14:textId="77777777" w:rsidTr="0089418E">
        <w:trPr>
          <w:trHeight w:val="227"/>
        </w:trPr>
        <w:tc>
          <w:tcPr>
            <w:tcW w:w="8931" w:type="dxa"/>
            <w:tcBorders>
              <w:top w:val="single" w:sz="6" w:space="0" w:color="EDECED" w:themeColor="accent4"/>
              <w:bottom w:val="single" w:sz="6" w:space="0" w:color="EDECED" w:themeColor="accent4"/>
            </w:tcBorders>
          </w:tcPr>
          <w:p w14:paraId="7BC46FB3" w14:textId="3CE2A245" w:rsidR="005C3D0C" w:rsidRDefault="005C3D0C" w:rsidP="00591BDB">
            <w:pPr>
              <w:pStyle w:val="Tabletext"/>
            </w:pPr>
            <w:r w:rsidRPr="4C03A8F4">
              <w:t>FRD 22</w:t>
            </w:r>
            <w:r>
              <w:tab/>
            </w:r>
            <w:r w:rsidRPr="4C03A8F4">
              <w:t>Disclosure of government advertising expenditure</w:t>
            </w:r>
          </w:p>
        </w:tc>
        <w:tc>
          <w:tcPr>
            <w:tcW w:w="708" w:type="dxa"/>
            <w:tcBorders>
              <w:top w:val="single" w:sz="6" w:space="0" w:color="EDECED" w:themeColor="accent4"/>
              <w:bottom w:val="single" w:sz="6" w:space="0" w:color="EDECED" w:themeColor="accent4"/>
            </w:tcBorders>
          </w:tcPr>
          <w:p w14:paraId="39FE12C0" w14:textId="77777777" w:rsidR="005C3D0C" w:rsidRDefault="005C3D0C" w:rsidP="00591BDB">
            <w:pPr>
              <w:pStyle w:val="Tabletext"/>
            </w:pPr>
            <w:r>
              <w:t>44</w:t>
            </w:r>
          </w:p>
        </w:tc>
      </w:tr>
      <w:tr w:rsidR="005C3D0C" w14:paraId="27979152" w14:textId="77777777" w:rsidTr="00512AC1">
        <w:trPr>
          <w:trHeight w:val="227"/>
        </w:trPr>
        <w:tc>
          <w:tcPr>
            <w:tcW w:w="8931" w:type="dxa"/>
            <w:tcBorders>
              <w:top w:val="single" w:sz="6" w:space="0" w:color="EDECED" w:themeColor="accent4"/>
              <w:bottom w:val="single" w:sz="6" w:space="0" w:color="EDECED" w:themeColor="accent4"/>
            </w:tcBorders>
          </w:tcPr>
          <w:p w14:paraId="616807EC" w14:textId="07790494" w:rsidR="005C3D0C" w:rsidRDefault="005C3D0C" w:rsidP="00591BDB">
            <w:pPr>
              <w:pStyle w:val="Tabletext"/>
            </w:pPr>
            <w:r w:rsidRPr="4C03A8F4">
              <w:t>FRD 22</w:t>
            </w:r>
            <w:r>
              <w:tab/>
            </w:r>
            <w:r w:rsidRPr="4C03A8F4">
              <w:t>Disclosure of ICT expenditure</w:t>
            </w:r>
          </w:p>
        </w:tc>
        <w:tc>
          <w:tcPr>
            <w:tcW w:w="708" w:type="dxa"/>
            <w:tcBorders>
              <w:top w:val="single" w:sz="6" w:space="0" w:color="EDECED" w:themeColor="accent4"/>
              <w:bottom w:val="single" w:sz="6" w:space="0" w:color="EDECED" w:themeColor="accent4"/>
            </w:tcBorders>
          </w:tcPr>
          <w:p w14:paraId="6F04D621" w14:textId="77777777" w:rsidR="005C3D0C" w:rsidRDefault="005C3D0C" w:rsidP="00591BDB">
            <w:pPr>
              <w:pStyle w:val="Tabletext"/>
            </w:pPr>
            <w:r>
              <w:t>46</w:t>
            </w:r>
          </w:p>
        </w:tc>
      </w:tr>
      <w:tr w:rsidR="005C3D0C" w14:paraId="0A2091E2" w14:textId="77777777" w:rsidTr="001D0F9F">
        <w:trPr>
          <w:trHeight w:val="227"/>
        </w:trPr>
        <w:tc>
          <w:tcPr>
            <w:tcW w:w="8931" w:type="dxa"/>
            <w:tcBorders>
              <w:top w:val="single" w:sz="6" w:space="0" w:color="EDECED" w:themeColor="accent4"/>
              <w:bottom w:val="single" w:sz="6" w:space="0" w:color="EDECED" w:themeColor="accent4"/>
            </w:tcBorders>
          </w:tcPr>
          <w:p w14:paraId="59418543" w14:textId="31037EFE" w:rsidR="005C3D0C" w:rsidRDefault="005C3D0C" w:rsidP="00591BDB">
            <w:pPr>
              <w:pStyle w:val="Tabletext"/>
            </w:pPr>
            <w:r w:rsidRPr="5AF92A41">
              <w:t>FRD 22</w:t>
            </w:r>
            <w:r>
              <w:tab/>
            </w:r>
            <w:r w:rsidRPr="5AF92A41">
              <w:t>Statement of availability of other information</w:t>
            </w:r>
          </w:p>
        </w:tc>
        <w:tc>
          <w:tcPr>
            <w:tcW w:w="708" w:type="dxa"/>
            <w:tcBorders>
              <w:top w:val="single" w:sz="6" w:space="0" w:color="EDECED" w:themeColor="accent4"/>
              <w:bottom w:val="single" w:sz="6" w:space="0" w:color="EDECED" w:themeColor="accent4"/>
            </w:tcBorders>
          </w:tcPr>
          <w:p w14:paraId="41A24AE9" w14:textId="77777777" w:rsidR="005C3D0C" w:rsidRDefault="005C3D0C" w:rsidP="00591BDB">
            <w:pPr>
              <w:pStyle w:val="Tabletext"/>
            </w:pPr>
            <w:r>
              <w:t>50</w:t>
            </w:r>
          </w:p>
        </w:tc>
      </w:tr>
      <w:tr w:rsidR="005C3D0C" w14:paraId="16B0C376" w14:textId="77777777" w:rsidTr="008B57DE">
        <w:trPr>
          <w:trHeight w:val="227"/>
        </w:trPr>
        <w:tc>
          <w:tcPr>
            <w:tcW w:w="8931" w:type="dxa"/>
            <w:tcBorders>
              <w:top w:val="single" w:sz="6" w:space="0" w:color="EDECED" w:themeColor="accent4"/>
              <w:bottom w:val="single" w:sz="6" w:space="0" w:color="EDECED" w:themeColor="accent4"/>
            </w:tcBorders>
          </w:tcPr>
          <w:p w14:paraId="1141104E" w14:textId="2CCBC398" w:rsidR="005C3D0C" w:rsidRDefault="005C3D0C" w:rsidP="00591BDB">
            <w:pPr>
              <w:pStyle w:val="Tabletext"/>
            </w:pPr>
            <w:r w:rsidRPr="5AF92A41">
              <w:t>FRD 22</w:t>
            </w:r>
            <w:r>
              <w:tab/>
            </w:r>
            <w:r w:rsidRPr="00733D13">
              <w:t>Asset Management Accountability Framework (AMAF) maturity assessment</w:t>
            </w:r>
          </w:p>
        </w:tc>
        <w:tc>
          <w:tcPr>
            <w:tcW w:w="708" w:type="dxa"/>
            <w:tcBorders>
              <w:top w:val="single" w:sz="6" w:space="0" w:color="EDECED" w:themeColor="accent4"/>
              <w:bottom w:val="single" w:sz="6" w:space="0" w:color="EDECED" w:themeColor="accent4"/>
            </w:tcBorders>
          </w:tcPr>
          <w:p w14:paraId="081B3444" w14:textId="77777777" w:rsidR="005C3D0C" w:rsidRDefault="005C3D0C" w:rsidP="00591BDB">
            <w:pPr>
              <w:pStyle w:val="Tabletext"/>
            </w:pPr>
            <w:r>
              <w:t>n/a</w:t>
            </w:r>
          </w:p>
        </w:tc>
      </w:tr>
      <w:tr w:rsidR="005C3D0C" w14:paraId="125D3E02" w14:textId="77777777" w:rsidTr="008B4BF7">
        <w:trPr>
          <w:trHeight w:val="227"/>
        </w:trPr>
        <w:tc>
          <w:tcPr>
            <w:tcW w:w="8931" w:type="dxa"/>
            <w:tcBorders>
              <w:top w:val="single" w:sz="6" w:space="0" w:color="EDECED" w:themeColor="accent4"/>
              <w:bottom w:val="single" w:sz="6" w:space="0" w:color="EDECED" w:themeColor="accent4"/>
            </w:tcBorders>
          </w:tcPr>
          <w:p w14:paraId="47699FE1" w14:textId="62261B49" w:rsidR="005C3D0C" w:rsidRPr="00557766" w:rsidRDefault="005C3D0C" w:rsidP="00591BDB">
            <w:pPr>
              <w:pStyle w:val="Tabletext"/>
            </w:pPr>
            <w:r w:rsidRPr="00557766">
              <w:lastRenderedPageBreak/>
              <w:t>FRD 22</w:t>
            </w:r>
            <w:r>
              <w:tab/>
            </w:r>
            <w:r w:rsidRPr="00557766">
              <w:t>Disclosure of emergency procurement</w:t>
            </w:r>
          </w:p>
        </w:tc>
        <w:tc>
          <w:tcPr>
            <w:tcW w:w="708" w:type="dxa"/>
            <w:tcBorders>
              <w:top w:val="single" w:sz="6" w:space="0" w:color="EDECED" w:themeColor="accent4"/>
              <w:bottom w:val="single" w:sz="6" w:space="0" w:color="EDECED" w:themeColor="accent4"/>
            </w:tcBorders>
          </w:tcPr>
          <w:p w14:paraId="3A2757BA" w14:textId="77777777" w:rsidR="005C3D0C" w:rsidRDefault="005C3D0C" w:rsidP="00591BDB">
            <w:pPr>
              <w:pStyle w:val="Tabletext"/>
            </w:pPr>
            <w:r>
              <w:t>n/a</w:t>
            </w:r>
          </w:p>
        </w:tc>
      </w:tr>
      <w:tr w:rsidR="005C3D0C" w14:paraId="0740EC18" w14:textId="77777777" w:rsidTr="001100C5">
        <w:trPr>
          <w:trHeight w:val="227"/>
        </w:trPr>
        <w:tc>
          <w:tcPr>
            <w:tcW w:w="8931" w:type="dxa"/>
            <w:tcBorders>
              <w:top w:val="single" w:sz="6" w:space="0" w:color="EDECED" w:themeColor="accent4"/>
              <w:bottom w:val="single" w:sz="6" w:space="0" w:color="EDECED" w:themeColor="accent4"/>
            </w:tcBorders>
          </w:tcPr>
          <w:p w14:paraId="6386AB01" w14:textId="304E0AC9" w:rsidR="005C3D0C" w:rsidRDefault="005C3D0C" w:rsidP="00591BDB">
            <w:pPr>
              <w:pStyle w:val="Tabletext"/>
            </w:pPr>
            <w:r w:rsidRPr="5AF92A41">
              <w:t>FRD 24</w:t>
            </w:r>
            <w:r>
              <w:tab/>
            </w:r>
            <w:r w:rsidRPr="5AF92A41">
              <w:t>Environmental reporting</w:t>
            </w:r>
          </w:p>
        </w:tc>
        <w:tc>
          <w:tcPr>
            <w:tcW w:w="708" w:type="dxa"/>
            <w:tcBorders>
              <w:top w:val="single" w:sz="6" w:space="0" w:color="EDECED" w:themeColor="accent4"/>
              <w:bottom w:val="single" w:sz="6" w:space="0" w:color="EDECED" w:themeColor="accent4"/>
            </w:tcBorders>
          </w:tcPr>
          <w:p w14:paraId="405B3D06" w14:textId="77777777" w:rsidR="005C3D0C" w:rsidRDefault="005C3D0C" w:rsidP="00591BDB">
            <w:pPr>
              <w:pStyle w:val="Tabletext"/>
            </w:pPr>
            <w:r>
              <w:t>48-49</w:t>
            </w:r>
          </w:p>
        </w:tc>
      </w:tr>
      <w:tr w:rsidR="005C3D0C" w14:paraId="54F60CE8" w14:textId="77777777" w:rsidTr="00287F7E">
        <w:trPr>
          <w:trHeight w:val="227"/>
        </w:trPr>
        <w:tc>
          <w:tcPr>
            <w:tcW w:w="8931" w:type="dxa"/>
            <w:tcBorders>
              <w:top w:val="single" w:sz="6" w:space="0" w:color="EDECED" w:themeColor="accent4"/>
              <w:bottom w:val="single" w:sz="6" w:space="0" w:color="EDECED" w:themeColor="accent4"/>
            </w:tcBorders>
          </w:tcPr>
          <w:p w14:paraId="10D62852" w14:textId="7FA923E0" w:rsidR="005C3D0C" w:rsidRDefault="005C3D0C" w:rsidP="00591BDB">
            <w:pPr>
              <w:pStyle w:val="Tabletext"/>
            </w:pPr>
            <w:r w:rsidRPr="5AF92A41">
              <w:t>FRD 25</w:t>
            </w:r>
            <w:r>
              <w:tab/>
            </w:r>
            <w:r w:rsidRPr="5AF92A41">
              <w:t>Local jobs first</w:t>
            </w:r>
          </w:p>
        </w:tc>
        <w:tc>
          <w:tcPr>
            <w:tcW w:w="708" w:type="dxa"/>
            <w:tcBorders>
              <w:top w:val="single" w:sz="6" w:space="0" w:color="EDECED" w:themeColor="accent4"/>
              <w:bottom w:val="single" w:sz="6" w:space="0" w:color="EDECED" w:themeColor="accent4"/>
            </w:tcBorders>
          </w:tcPr>
          <w:p w14:paraId="02D58904" w14:textId="77777777" w:rsidR="005C3D0C" w:rsidRDefault="005C3D0C" w:rsidP="00591BDB">
            <w:pPr>
              <w:pStyle w:val="Tabletext"/>
            </w:pPr>
            <w:r>
              <w:t>44</w:t>
            </w:r>
          </w:p>
        </w:tc>
      </w:tr>
      <w:tr w:rsidR="005C3D0C" w14:paraId="058B3297" w14:textId="77777777" w:rsidTr="00D4509F">
        <w:trPr>
          <w:trHeight w:val="227"/>
        </w:trPr>
        <w:tc>
          <w:tcPr>
            <w:tcW w:w="8931" w:type="dxa"/>
            <w:tcBorders>
              <w:top w:val="single" w:sz="6" w:space="0" w:color="EDECED" w:themeColor="accent4"/>
              <w:bottom w:val="single" w:sz="6" w:space="0" w:color="EDECED" w:themeColor="accent4"/>
            </w:tcBorders>
          </w:tcPr>
          <w:p w14:paraId="6069B711" w14:textId="06870AF7" w:rsidR="005C3D0C" w:rsidRDefault="005C3D0C" w:rsidP="00591BDB">
            <w:pPr>
              <w:pStyle w:val="Tabletext"/>
            </w:pPr>
            <w:r w:rsidRPr="5AF92A41">
              <w:t>FRD 29</w:t>
            </w:r>
            <w:r>
              <w:tab/>
            </w:r>
            <w:r w:rsidRPr="5AF92A41">
              <w:t>Workforce Data disclosures</w:t>
            </w:r>
          </w:p>
        </w:tc>
        <w:tc>
          <w:tcPr>
            <w:tcW w:w="708" w:type="dxa"/>
            <w:tcBorders>
              <w:top w:val="single" w:sz="6" w:space="0" w:color="EDECED" w:themeColor="accent4"/>
              <w:bottom w:val="single" w:sz="6" w:space="0" w:color="EDECED" w:themeColor="accent4"/>
            </w:tcBorders>
          </w:tcPr>
          <w:p w14:paraId="52A10009" w14:textId="77777777" w:rsidR="005C3D0C" w:rsidRDefault="005C3D0C" w:rsidP="00591BDB">
            <w:pPr>
              <w:pStyle w:val="Tabletext"/>
            </w:pPr>
            <w:r>
              <w:t>40-41</w:t>
            </w:r>
          </w:p>
        </w:tc>
      </w:tr>
      <w:tr w:rsidR="005C3D0C" w:rsidRPr="005B487C" w14:paraId="0BA368FA" w14:textId="77777777" w:rsidTr="00E87A12">
        <w:trPr>
          <w:trHeight w:val="227"/>
        </w:trPr>
        <w:tc>
          <w:tcPr>
            <w:tcW w:w="8931" w:type="dxa"/>
            <w:tcBorders>
              <w:top w:val="single" w:sz="6" w:space="0" w:color="EDECED" w:themeColor="accent4"/>
              <w:bottom w:val="single" w:sz="6" w:space="0" w:color="EDECED" w:themeColor="accent4"/>
            </w:tcBorders>
          </w:tcPr>
          <w:p w14:paraId="1ED274A0" w14:textId="45C8E163" w:rsidR="005C3D0C" w:rsidRPr="005B487C" w:rsidRDefault="005C3D0C" w:rsidP="00591BDB">
            <w:pPr>
              <w:pStyle w:val="Tabletext"/>
            </w:pPr>
            <w:r w:rsidRPr="005B487C">
              <w:t>SD 5.2</w:t>
            </w:r>
            <w:r>
              <w:tab/>
            </w:r>
            <w:r w:rsidRPr="005B487C">
              <w:t>Specific requirements under Standing Direction 5.2</w:t>
            </w:r>
          </w:p>
        </w:tc>
        <w:tc>
          <w:tcPr>
            <w:tcW w:w="708" w:type="dxa"/>
            <w:tcBorders>
              <w:top w:val="single" w:sz="6" w:space="0" w:color="EDECED" w:themeColor="accent4"/>
              <w:bottom w:val="single" w:sz="6" w:space="0" w:color="EDECED" w:themeColor="accent4"/>
            </w:tcBorders>
          </w:tcPr>
          <w:p w14:paraId="0AD0E9BB" w14:textId="77777777" w:rsidR="005C3D0C" w:rsidRPr="005B487C" w:rsidRDefault="005C3D0C" w:rsidP="00591BDB">
            <w:pPr>
              <w:pStyle w:val="Tabletext"/>
            </w:pPr>
            <w:r>
              <w:t>54</w:t>
            </w:r>
          </w:p>
        </w:tc>
      </w:tr>
      <w:tr w:rsidR="005C3D0C" w14:paraId="4FEC84E6" w14:textId="77777777" w:rsidTr="005C3D0C">
        <w:trPr>
          <w:trHeight w:val="283"/>
        </w:trPr>
        <w:tc>
          <w:tcPr>
            <w:tcW w:w="8931" w:type="dxa"/>
            <w:tcBorders>
              <w:top w:val="single" w:sz="6" w:space="0" w:color="EDECED" w:themeColor="accent4"/>
              <w:bottom w:val="nil"/>
            </w:tcBorders>
            <w:vAlign w:val="bottom"/>
          </w:tcPr>
          <w:p w14:paraId="7E656922" w14:textId="77777777" w:rsidR="005C3D0C" w:rsidRDefault="005C3D0C" w:rsidP="00B63AC2">
            <w:pPr>
              <w:pStyle w:val="Tabletext"/>
            </w:pPr>
            <w:r w:rsidRPr="23406CCC">
              <w:rPr>
                <w:b/>
                <w:bCs/>
              </w:rPr>
              <w:t>Compliance attestation and declaration</w:t>
            </w:r>
          </w:p>
        </w:tc>
        <w:tc>
          <w:tcPr>
            <w:tcW w:w="708" w:type="dxa"/>
            <w:tcBorders>
              <w:top w:val="single" w:sz="6" w:space="0" w:color="EDECED" w:themeColor="accent4"/>
              <w:bottom w:val="nil"/>
            </w:tcBorders>
            <w:vAlign w:val="bottom"/>
          </w:tcPr>
          <w:p w14:paraId="16FF0196" w14:textId="59D2932F" w:rsidR="005C3D0C" w:rsidRDefault="005C3D0C" w:rsidP="00B63AC2">
            <w:pPr>
              <w:pStyle w:val="Tabletext"/>
            </w:pPr>
          </w:p>
        </w:tc>
      </w:tr>
      <w:tr w:rsidR="005C3D0C" w:rsidRPr="0023095B" w14:paraId="0E776648" w14:textId="77777777" w:rsidTr="002B16B5">
        <w:trPr>
          <w:trHeight w:val="227"/>
        </w:trPr>
        <w:tc>
          <w:tcPr>
            <w:tcW w:w="8931" w:type="dxa"/>
            <w:tcBorders>
              <w:top w:val="nil"/>
              <w:bottom w:val="single" w:sz="6" w:space="0" w:color="EDECED" w:themeColor="accent4"/>
            </w:tcBorders>
          </w:tcPr>
          <w:p w14:paraId="5BE74073" w14:textId="49D94447" w:rsidR="005C3D0C" w:rsidRPr="0023095B" w:rsidRDefault="005C3D0C" w:rsidP="00591BDB">
            <w:pPr>
              <w:pStyle w:val="Tabletext"/>
            </w:pPr>
            <w:r w:rsidRPr="0023095B">
              <w:t>SD 5.4.1</w:t>
            </w:r>
            <w:r>
              <w:tab/>
            </w:r>
            <w:r w:rsidRPr="0023095B">
              <w:t>Attestation for compliance with Ministerial Standing Direction</w:t>
            </w:r>
          </w:p>
        </w:tc>
        <w:tc>
          <w:tcPr>
            <w:tcW w:w="708" w:type="dxa"/>
            <w:tcBorders>
              <w:top w:val="nil"/>
              <w:bottom w:val="single" w:sz="6" w:space="0" w:color="EDECED" w:themeColor="accent4"/>
            </w:tcBorders>
          </w:tcPr>
          <w:p w14:paraId="51A05205" w14:textId="77777777" w:rsidR="005C3D0C" w:rsidRPr="0023095B" w:rsidRDefault="005C3D0C" w:rsidP="00591BDB">
            <w:pPr>
              <w:pStyle w:val="Tabletext"/>
            </w:pPr>
            <w:r>
              <w:t>51</w:t>
            </w:r>
          </w:p>
        </w:tc>
      </w:tr>
      <w:tr w:rsidR="005C3D0C" w:rsidRPr="00780A71" w14:paraId="69E2B4C4" w14:textId="77777777" w:rsidTr="007E7E97">
        <w:trPr>
          <w:trHeight w:val="227"/>
        </w:trPr>
        <w:tc>
          <w:tcPr>
            <w:tcW w:w="8931" w:type="dxa"/>
            <w:tcBorders>
              <w:top w:val="single" w:sz="6" w:space="0" w:color="EDECED" w:themeColor="accent4"/>
              <w:bottom w:val="single" w:sz="6" w:space="0" w:color="EDECED" w:themeColor="accent4"/>
            </w:tcBorders>
          </w:tcPr>
          <w:p w14:paraId="0C1D4DF5" w14:textId="6C01CB30" w:rsidR="005C3D0C" w:rsidRPr="00780A71" w:rsidRDefault="005C3D0C" w:rsidP="00591BDB">
            <w:pPr>
              <w:pStyle w:val="Tabletext"/>
            </w:pPr>
            <w:r w:rsidRPr="00780A71">
              <w:t>SD 5.2.3</w:t>
            </w:r>
            <w:r>
              <w:tab/>
            </w:r>
            <w:r w:rsidRPr="00780A71">
              <w:t>Declaration in report of operations</w:t>
            </w:r>
          </w:p>
        </w:tc>
        <w:tc>
          <w:tcPr>
            <w:tcW w:w="708" w:type="dxa"/>
            <w:tcBorders>
              <w:top w:val="single" w:sz="6" w:space="0" w:color="EDECED" w:themeColor="accent4"/>
              <w:bottom w:val="single" w:sz="6" w:space="0" w:color="EDECED" w:themeColor="accent4"/>
            </w:tcBorders>
          </w:tcPr>
          <w:p w14:paraId="5B4464FA" w14:textId="77777777" w:rsidR="005C3D0C" w:rsidRPr="00780A71" w:rsidRDefault="005C3D0C" w:rsidP="00591BDB">
            <w:pPr>
              <w:pStyle w:val="Tabletext"/>
            </w:pPr>
            <w:r>
              <w:t>4</w:t>
            </w:r>
          </w:p>
        </w:tc>
      </w:tr>
      <w:tr w:rsidR="005C3D0C" w14:paraId="10928910" w14:textId="77777777" w:rsidTr="005C3D0C">
        <w:trPr>
          <w:trHeight w:val="454"/>
        </w:trPr>
        <w:tc>
          <w:tcPr>
            <w:tcW w:w="8931" w:type="dxa"/>
            <w:tcBorders>
              <w:top w:val="single" w:sz="6" w:space="0" w:color="EDECED" w:themeColor="accent4"/>
              <w:bottom w:val="single" w:sz="6" w:space="0" w:color="1C827F"/>
            </w:tcBorders>
            <w:vAlign w:val="bottom"/>
          </w:tcPr>
          <w:p w14:paraId="3C4C391C" w14:textId="77777777" w:rsidR="005C3D0C" w:rsidRPr="00B63AC2" w:rsidRDefault="005C3D0C" w:rsidP="00B63AC2">
            <w:pPr>
              <w:pStyle w:val="TableSubheadTeal"/>
            </w:pPr>
            <w:r w:rsidRPr="23406CCC">
              <w:t>Financial Statements</w:t>
            </w:r>
          </w:p>
        </w:tc>
        <w:tc>
          <w:tcPr>
            <w:tcW w:w="708" w:type="dxa"/>
            <w:tcBorders>
              <w:top w:val="single" w:sz="6" w:space="0" w:color="EDECED" w:themeColor="accent4"/>
              <w:bottom w:val="single" w:sz="6" w:space="0" w:color="1C827F"/>
            </w:tcBorders>
            <w:vAlign w:val="bottom"/>
          </w:tcPr>
          <w:p w14:paraId="393DBD43" w14:textId="585126D9" w:rsidR="005C3D0C" w:rsidRPr="00B63AC2" w:rsidRDefault="005C3D0C" w:rsidP="00B63AC2">
            <w:pPr>
              <w:pStyle w:val="TableSubheadTeal"/>
            </w:pPr>
          </w:p>
        </w:tc>
      </w:tr>
      <w:tr w:rsidR="005C3D0C" w14:paraId="15519C02" w14:textId="77777777" w:rsidTr="005C3D0C">
        <w:trPr>
          <w:trHeight w:val="283"/>
        </w:trPr>
        <w:tc>
          <w:tcPr>
            <w:tcW w:w="8931" w:type="dxa"/>
            <w:tcBorders>
              <w:top w:val="single" w:sz="6" w:space="0" w:color="1C827F"/>
              <w:bottom w:val="single" w:sz="6" w:space="0" w:color="EDECED" w:themeColor="accent4"/>
            </w:tcBorders>
            <w:vAlign w:val="bottom"/>
          </w:tcPr>
          <w:p w14:paraId="668C05A8" w14:textId="77777777" w:rsidR="005C3D0C" w:rsidRDefault="005C3D0C" w:rsidP="00B63AC2">
            <w:pPr>
              <w:pStyle w:val="Tabletext"/>
            </w:pPr>
            <w:r w:rsidRPr="23406CCC">
              <w:rPr>
                <w:b/>
                <w:bCs/>
              </w:rPr>
              <w:t>Declaration</w:t>
            </w:r>
          </w:p>
        </w:tc>
        <w:tc>
          <w:tcPr>
            <w:tcW w:w="708" w:type="dxa"/>
            <w:tcBorders>
              <w:top w:val="single" w:sz="6" w:space="0" w:color="1C827F"/>
              <w:bottom w:val="single" w:sz="6" w:space="0" w:color="EDECED" w:themeColor="accent4"/>
            </w:tcBorders>
            <w:vAlign w:val="bottom"/>
          </w:tcPr>
          <w:p w14:paraId="60A0D67E" w14:textId="38711DAB" w:rsidR="005C3D0C" w:rsidRDefault="005C3D0C" w:rsidP="00B63AC2">
            <w:pPr>
              <w:pStyle w:val="Tabletext"/>
            </w:pPr>
          </w:p>
        </w:tc>
      </w:tr>
      <w:tr w:rsidR="005C3D0C" w:rsidRPr="0051366F" w14:paraId="6C48E93D" w14:textId="77777777" w:rsidTr="0069695B">
        <w:trPr>
          <w:trHeight w:val="227"/>
        </w:trPr>
        <w:tc>
          <w:tcPr>
            <w:tcW w:w="8931" w:type="dxa"/>
            <w:tcBorders>
              <w:top w:val="single" w:sz="6" w:space="0" w:color="EDECED" w:themeColor="accent4"/>
              <w:bottom w:val="single" w:sz="6" w:space="0" w:color="EDECED" w:themeColor="accent4"/>
            </w:tcBorders>
          </w:tcPr>
          <w:p w14:paraId="3EF8CDF5" w14:textId="0D01E1B1" w:rsidR="005C3D0C" w:rsidRPr="0051366F" w:rsidRDefault="005C3D0C" w:rsidP="00591BDB">
            <w:pPr>
              <w:pStyle w:val="Tabletext"/>
            </w:pPr>
            <w:r w:rsidRPr="0051366F">
              <w:t>SD 5.2.2</w:t>
            </w:r>
            <w:r>
              <w:tab/>
            </w:r>
            <w:r w:rsidRPr="0051366F">
              <w:t>Declaration in financial statements</w:t>
            </w:r>
          </w:p>
        </w:tc>
        <w:tc>
          <w:tcPr>
            <w:tcW w:w="708" w:type="dxa"/>
            <w:tcBorders>
              <w:top w:val="single" w:sz="6" w:space="0" w:color="EDECED" w:themeColor="accent4"/>
              <w:bottom w:val="single" w:sz="6" w:space="0" w:color="EDECED" w:themeColor="accent4"/>
            </w:tcBorders>
          </w:tcPr>
          <w:p w14:paraId="6A0210BC" w14:textId="77777777" w:rsidR="005C3D0C" w:rsidRPr="0051366F" w:rsidRDefault="005C3D0C" w:rsidP="00591BDB">
            <w:pPr>
              <w:pStyle w:val="Tabletext"/>
            </w:pPr>
            <w:r>
              <w:t>54</w:t>
            </w:r>
          </w:p>
        </w:tc>
      </w:tr>
      <w:tr w:rsidR="005C3D0C" w:rsidRPr="00E81673" w14:paraId="6C5CFF8C" w14:textId="77777777" w:rsidTr="005C3D0C">
        <w:trPr>
          <w:trHeight w:val="283"/>
        </w:trPr>
        <w:tc>
          <w:tcPr>
            <w:tcW w:w="8931" w:type="dxa"/>
            <w:tcBorders>
              <w:top w:val="single" w:sz="6" w:space="0" w:color="EDECED" w:themeColor="accent4"/>
              <w:bottom w:val="nil"/>
            </w:tcBorders>
            <w:vAlign w:val="bottom"/>
          </w:tcPr>
          <w:p w14:paraId="4DE1BC4C" w14:textId="77777777" w:rsidR="005C3D0C" w:rsidRPr="00E81673" w:rsidRDefault="005C3D0C" w:rsidP="00B63AC2">
            <w:pPr>
              <w:pStyle w:val="Tabletext"/>
              <w:rPr>
                <w:b/>
                <w:bCs/>
              </w:rPr>
            </w:pPr>
            <w:r>
              <w:rPr>
                <w:b/>
                <w:bCs/>
              </w:rPr>
              <w:t>Other requirements under Standing Directions 5.2</w:t>
            </w:r>
          </w:p>
        </w:tc>
        <w:tc>
          <w:tcPr>
            <w:tcW w:w="708" w:type="dxa"/>
            <w:tcBorders>
              <w:top w:val="single" w:sz="6" w:space="0" w:color="EDECED" w:themeColor="accent4"/>
              <w:bottom w:val="nil"/>
            </w:tcBorders>
            <w:vAlign w:val="bottom"/>
          </w:tcPr>
          <w:p w14:paraId="4428CD69" w14:textId="0D8F4F4C" w:rsidR="005C3D0C" w:rsidRPr="00E81673" w:rsidRDefault="005C3D0C" w:rsidP="00B63AC2">
            <w:pPr>
              <w:pStyle w:val="Tabletext"/>
              <w:rPr>
                <w:b/>
                <w:bCs/>
              </w:rPr>
            </w:pPr>
          </w:p>
        </w:tc>
      </w:tr>
      <w:tr w:rsidR="005C3D0C" w:rsidRPr="00253E23" w14:paraId="3167A06C" w14:textId="77777777" w:rsidTr="00DB6585">
        <w:trPr>
          <w:trHeight w:val="227"/>
        </w:trPr>
        <w:tc>
          <w:tcPr>
            <w:tcW w:w="8931" w:type="dxa"/>
            <w:tcBorders>
              <w:top w:val="nil"/>
              <w:bottom w:val="single" w:sz="6" w:space="0" w:color="EDECED" w:themeColor="accent4"/>
            </w:tcBorders>
          </w:tcPr>
          <w:p w14:paraId="7C502741" w14:textId="2B253A05" w:rsidR="005C3D0C" w:rsidRPr="00253E23" w:rsidRDefault="005C3D0C" w:rsidP="00591BDB">
            <w:pPr>
              <w:pStyle w:val="Tabletext"/>
            </w:pPr>
            <w:r w:rsidRPr="00253E23">
              <w:t>SD 5.2.1(a)</w:t>
            </w:r>
            <w:r>
              <w:t xml:space="preserve"> </w:t>
            </w:r>
            <w:r>
              <w:tab/>
            </w:r>
            <w:r w:rsidRPr="00253E23">
              <w:t>Compliance with Australian accounting standards and other authoritative pronouncements</w:t>
            </w:r>
          </w:p>
        </w:tc>
        <w:tc>
          <w:tcPr>
            <w:tcW w:w="708" w:type="dxa"/>
            <w:tcBorders>
              <w:top w:val="nil"/>
              <w:bottom w:val="single" w:sz="6" w:space="0" w:color="EDECED" w:themeColor="accent4"/>
            </w:tcBorders>
          </w:tcPr>
          <w:p w14:paraId="29FEDCC1" w14:textId="3E6FE4B0" w:rsidR="005C3D0C" w:rsidRPr="00253E23" w:rsidRDefault="005C3D0C" w:rsidP="00591BDB">
            <w:pPr>
              <w:pStyle w:val="Tabletext"/>
            </w:pPr>
            <w:r>
              <w:t>6</w:t>
            </w:r>
            <w:r w:rsidR="00C25BFA">
              <w:t>2</w:t>
            </w:r>
          </w:p>
        </w:tc>
      </w:tr>
      <w:tr w:rsidR="005C3D0C" w:rsidRPr="006A3031" w14:paraId="6B4F9F09" w14:textId="77777777" w:rsidTr="005C3D0C">
        <w:trPr>
          <w:trHeight w:val="283"/>
        </w:trPr>
        <w:tc>
          <w:tcPr>
            <w:tcW w:w="8931" w:type="dxa"/>
            <w:tcBorders>
              <w:top w:val="single" w:sz="6" w:space="0" w:color="EDECED" w:themeColor="accent4"/>
              <w:bottom w:val="nil"/>
            </w:tcBorders>
            <w:vAlign w:val="bottom"/>
          </w:tcPr>
          <w:p w14:paraId="165349BF" w14:textId="77777777" w:rsidR="005C3D0C" w:rsidRPr="006A3031" w:rsidRDefault="005C3D0C" w:rsidP="00B63AC2">
            <w:pPr>
              <w:pStyle w:val="Tabletext"/>
              <w:rPr>
                <w:b/>
                <w:bCs/>
              </w:rPr>
            </w:pPr>
            <w:r>
              <w:rPr>
                <w:b/>
                <w:bCs/>
              </w:rPr>
              <w:t>Other disclosures as required by FRDs in notes to the financial statements</w:t>
            </w:r>
          </w:p>
        </w:tc>
        <w:tc>
          <w:tcPr>
            <w:tcW w:w="708" w:type="dxa"/>
            <w:tcBorders>
              <w:top w:val="single" w:sz="6" w:space="0" w:color="EDECED" w:themeColor="accent4"/>
              <w:bottom w:val="nil"/>
            </w:tcBorders>
            <w:vAlign w:val="bottom"/>
          </w:tcPr>
          <w:p w14:paraId="6F820D92" w14:textId="063ABC37" w:rsidR="005C3D0C" w:rsidRPr="006A3031" w:rsidRDefault="005C3D0C" w:rsidP="00B63AC2">
            <w:pPr>
              <w:pStyle w:val="Tabletext"/>
              <w:rPr>
                <w:b/>
                <w:bCs/>
              </w:rPr>
            </w:pPr>
          </w:p>
        </w:tc>
      </w:tr>
      <w:tr w:rsidR="005C3D0C" w14:paraId="13E8BF07" w14:textId="77777777" w:rsidTr="007C0D3E">
        <w:trPr>
          <w:trHeight w:val="227"/>
        </w:trPr>
        <w:tc>
          <w:tcPr>
            <w:tcW w:w="8931" w:type="dxa"/>
            <w:tcBorders>
              <w:top w:val="nil"/>
              <w:bottom w:val="single" w:sz="6" w:space="0" w:color="EDECED" w:themeColor="accent4"/>
            </w:tcBorders>
          </w:tcPr>
          <w:p w14:paraId="3813C681" w14:textId="22B89E04" w:rsidR="005C3D0C" w:rsidRPr="00C5213D" w:rsidRDefault="005C3D0C" w:rsidP="00591BDB">
            <w:pPr>
              <w:pStyle w:val="Tabletext"/>
            </w:pPr>
            <w:r w:rsidRPr="00C5213D">
              <w:t>FRD 11</w:t>
            </w:r>
            <w:r>
              <w:tab/>
            </w:r>
            <w:r w:rsidRPr="00C5213D">
              <w:t>Disclosure of Ex gratia Expenses</w:t>
            </w:r>
          </w:p>
        </w:tc>
        <w:tc>
          <w:tcPr>
            <w:tcW w:w="708" w:type="dxa"/>
            <w:tcBorders>
              <w:top w:val="nil"/>
              <w:bottom w:val="single" w:sz="6" w:space="0" w:color="EDECED" w:themeColor="accent4"/>
            </w:tcBorders>
          </w:tcPr>
          <w:p w14:paraId="69B3058C" w14:textId="06B84C5C" w:rsidR="005C3D0C" w:rsidRDefault="005C3D0C" w:rsidP="00591BDB">
            <w:pPr>
              <w:pStyle w:val="Tabletext"/>
            </w:pPr>
            <w:r>
              <w:t>8</w:t>
            </w:r>
            <w:r w:rsidR="00C25BFA">
              <w:t>2</w:t>
            </w:r>
          </w:p>
        </w:tc>
      </w:tr>
      <w:tr w:rsidR="005C3D0C" w14:paraId="142AF58F" w14:textId="77777777" w:rsidTr="00AC59F0">
        <w:trPr>
          <w:trHeight w:val="227"/>
        </w:trPr>
        <w:tc>
          <w:tcPr>
            <w:tcW w:w="8931" w:type="dxa"/>
            <w:tcBorders>
              <w:top w:val="single" w:sz="6" w:space="0" w:color="EDECED" w:themeColor="accent4"/>
              <w:bottom w:val="single" w:sz="6" w:space="0" w:color="EDECED" w:themeColor="accent4"/>
            </w:tcBorders>
          </w:tcPr>
          <w:p w14:paraId="2D0ACA36" w14:textId="77777777" w:rsidR="005C3D0C" w:rsidRDefault="005C3D0C" w:rsidP="00591BDB">
            <w:pPr>
              <w:pStyle w:val="Tabletext"/>
            </w:pPr>
            <w:r w:rsidRPr="5AF92A41">
              <w:t>FRD 21</w:t>
            </w:r>
            <w:r>
              <w:tab/>
            </w:r>
            <w:r w:rsidRPr="00771079">
              <w:t xml:space="preserve">Disclosures of Responsible Persons, Executive Officers and other Personnel </w:t>
            </w:r>
          </w:p>
          <w:p w14:paraId="72589C75" w14:textId="456CEBC1" w:rsidR="005C3D0C" w:rsidRPr="00771079" w:rsidRDefault="005C3D0C" w:rsidP="00591BDB">
            <w:pPr>
              <w:pStyle w:val="Tabletext"/>
            </w:pPr>
            <w:r>
              <w:tab/>
            </w:r>
            <w:r w:rsidRPr="00771079">
              <w:t>(Contractors with Significant Management Responsibilities) in the Financial Report</w:t>
            </w:r>
          </w:p>
        </w:tc>
        <w:tc>
          <w:tcPr>
            <w:tcW w:w="708" w:type="dxa"/>
            <w:tcBorders>
              <w:top w:val="single" w:sz="6" w:space="0" w:color="EDECED" w:themeColor="accent4"/>
              <w:bottom w:val="single" w:sz="6" w:space="0" w:color="EDECED" w:themeColor="accent4"/>
            </w:tcBorders>
          </w:tcPr>
          <w:p w14:paraId="4C7734A1" w14:textId="6BB5B05B" w:rsidR="005C3D0C" w:rsidRDefault="005C3D0C" w:rsidP="00591BDB">
            <w:pPr>
              <w:pStyle w:val="Tabletext"/>
            </w:pPr>
            <w:r>
              <w:t>8</w:t>
            </w:r>
            <w:r w:rsidR="00C25BFA">
              <w:t>2</w:t>
            </w:r>
          </w:p>
        </w:tc>
      </w:tr>
      <w:tr w:rsidR="005C3D0C" w14:paraId="320C69AA" w14:textId="77777777" w:rsidTr="00732D74">
        <w:trPr>
          <w:trHeight w:val="227"/>
        </w:trPr>
        <w:tc>
          <w:tcPr>
            <w:tcW w:w="8931" w:type="dxa"/>
            <w:tcBorders>
              <w:top w:val="single" w:sz="6" w:space="0" w:color="EDECED" w:themeColor="accent4"/>
              <w:bottom w:val="single" w:sz="6" w:space="0" w:color="EDECED" w:themeColor="accent4"/>
            </w:tcBorders>
          </w:tcPr>
          <w:p w14:paraId="5F915AEE" w14:textId="5AC1FF61" w:rsidR="005C3D0C" w:rsidRPr="006C3819" w:rsidRDefault="005C3D0C" w:rsidP="00591BDB">
            <w:pPr>
              <w:pStyle w:val="Tabletext"/>
            </w:pPr>
            <w:r w:rsidRPr="006C3819">
              <w:t>FRD 103</w:t>
            </w:r>
            <w:r>
              <w:tab/>
            </w:r>
            <w:r w:rsidRPr="006C3819">
              <w:t>Non-Financial Physical Assets</w:t>
            </w:r>
          </w:p>
        </w:tc>
        <w:tc>
          <w:tcPr>
            <w:tcW w:w="708" w:type="dxa"/>
            <w:tcBorders>
              <w:top w:val="single" w:sz="6" w:space="0" w:color="EDECED" w:themeColor="accent4"/>
              <w:bottom w:val="single" w:sz="6" w:space="0" w:color="EDECED" w:themeColor="accent4"/>
            </w:tcBorders>
          </w:tcPr>
          <w:p w14:paraId="665A5219" w14:textId="77777777" w:rsidR="005C3D0C" w:rsidRDefault="005C3D0C" w:rsidP="00591BDB">
            <w:pPr>
              <w:pStyle w:val="Tabletext"/>
            </w:pPr>
            <w:r>
              <w:t>80</w:t>
            </w:r>
          </w:p>
        </w:tc>
      </w:tr>
      <w:tr w:rsidR="005C3D0C" w14:paraId="4049BC94" w14:textId="77777777" w:rsidTr="00930193">
        <w:trPr>
          <w:trHeight w:val="227"/>
        </w:trPr>
        <w:tc>
          <w:tcPr>
            <w:tcW w:w="8931" w:type="dxa"/>
            <w:tcBorders>
              <w:top w:val="single" w:sz="6" w:space="0" w:color="EDECED" w:themeColor="accent4"/>
              <w:bottom w:val="single" w:sz="6" w:space="0" w:color="EDECED" w:themeColor="accent4"/>
            </w:tcBorders>
          </w:tcPr>
          <w:p w14:paraId="756BAE54" w14:textId="7A696C0F" w:rsidR="005C3D0C" w:rsidRDefault="005C3D0C" w:rsidP="00591BDB">
            <w:pPr>
              <w:pStyle w:val="Tabletext"/>
            </w:pPr>
            <w:r w:rsidRPr="5AF92A41">
              <w:t>FRD 110</w:t>
            </w:r>
            <w:r>
              <w:tab/>
            </w:r>
            <w:r w:rsidRPr="5AF92A41">
              <w:t>Cash Flow Statements</w:t>
            </w:r>
          </w:p>
        </w:tc>
        <w:tc>
          <w:tcPr>
            <w:tcW w:w="708" w:type="dxa"/>
            <w:tcBorders>
              <w:top w:val="single" w:sz="6" w:space="0" w:color="EDECED" w:themeColor="accent4"/>
              <w:bottom w:val="single" w:sz="6" w:space="0" w:color="EDECED" w:themeColor="accent4"/>
            </w:tcBorders>
          </w:tcPr>
          <w:p w14:paraId="3F0BBC75" w14:textId="6A00C05E" w:rsidR="005C3D0C" w:rsidRDefault="005C3D0C" w:rsidP="00591BDB">
            <w:pPr>
              <w:pStyle w:val="Tabletext"/>
            </w:pPr>
            <w:r>
              <w:t>7</w:t>
            </w:r>
            <w:r w:rsidR="00C25BFA">
              <w:t>8</w:t>
            </w:r>
          </w:p>
        </w:tc>
      </w:tr>
      <w:tr w:rsidR="005C3D0C" w14:paraId="6400E4A6" w14:textId="77777777" w:rsidTr="00E87E30">
        <w:trPr>
          <w:trHeight w:val="227"/>
        </w:trPr>
        <w:tc>
          <w:tcPr>
            <w:tcW w:w="8931" w:type="dxa"/>
            <w:tcBorders>
              <w:top w:val="single" w:sz="6" w:space="0" w:color="EDECED" w:themeColor="accent4"/>
              <w:bottom w:val="single" w:sz="6" w:space="0" w:color="EDECED" w:themeColor="accent4"/>
            </w:tcBorders>
          </w:tcPr>
          <w:p w14:paraId="594FFF31" w14:textId="5387334A" w:rsidR="005C3D0C" w:rsidRPr="00763CC1" w:rsidRDefault="005C3D0C" w:rsidP="00591BDB">
            <w:pPr>
              <w:pStyle w:val="Tabletext"/>
            </w:pPr>
            <w:r w:rsidRPr="00763CC1">
              <w:t>FRD 112</w:t>
            </w:r>
            <w:r>
              <w:tab/>
            </w:r>
            <w:r w:rsidRPr="00763CC1">
              <w:t>Defined Benefit Superannuation Obligations</w:t>
            </w:r>
          </w:p>
        </w:tc>
        <w:tc>
          <w:tcPr>
            <w:tcW w:w="708" w:type="dxa"/>
            <w:tcBorders>
              <w:top w:val="single" w:sz="6" w:space="0" w:color="EDECED" w:themeColor="accent4"/>
              <w:bottom w:val="single" w:sz="6" w:space="0" w:color="EDECED" w:themeColor="accent4"/>
            </w:tcBorders>
          </w:tcPr>
          <w:p w14:paraId="6CFDE9D8" w14:textId="7DF155E1" w:rsidR="005C3D0C" w:rsidRDefault="005C3D0C" w:rsidP="00591BDB">
            <w:pPr>
              <w:pStyle w:val="Tabletext"/>
            </w:pPr>
            <w:r>
              <w:t>6</w:t>
            </w:r>
            <w:r w:rsidR="00C25BFA">
              <w:t>6</w:t>
            </w:r>
          </w:p>
        </w:tc>
      </w:tr>
      <w:tr w:rsidR="005C3D0C" w14:paraId="6452878E" w14:textId="77777777" w:rsidTr="00C47A1B">
        <w:trPr>
          <w:trHeight w:val="227"/>
        </w:trPr>
        <w:tc>
          <w:tcPr>
            <w:tcW w:w="8931" w:type="dxa"/>
            <w:tcBorders>
              <w:top w:val="single" w:sz="6" w:space="0" w:color="EDECED" w:themeColor="accent4"/>
              <w:bottom w:val="single" w:sz="6" w:space="0" w:color="EDECED" w:themeColor="accent4"/>
            </w:tcBorders>
          </w:tcPr>
          <w:p w14:paraId="5DCE0C0E" w14:textId="2DDFEA5F" w:rsidR="005C3D0C" w:rsidRDefault="005C3D0C" w:rsidP="00591BDB">
            <w:pPr>
              <w:pStyle w:val="Tabletext"/>
            </w:pPr>
            <w:r w:rsidRPr="5AF92A41">
              <w:t>FRD 114</w:t>
            </w:r>
            <w:r>
              <w:tab/>
            </w:r>
            <w:r w:rsidRPr="5AF92A41">
              <w:t>Financial Instruments – general government entities and public non-financial corporations</w:t>
            </w:r>
          </w:p>
        </w:tc>
        <w:tc>
          <w:tcPr>
            <w:tcW w:w="708" w:type="dxa"/>
            <w:tcBorders>
              <w:top w:val="single" w:sz="6" w:space="0" w:color="EDECED" w:themeColor="accent4"/>
              <w:bottom w:val="single" w:sz="6" w:space="0" w:color="EDECED" w:themeColor="accent4"/>
            </w:tcBorders>
          </w:tcPr>
          <w:p w14:paraId="44B163E8" w14:textId="60852A45" w:rsidR="005C3D0C" w:rsidRDefault="005C3D0C" w:rsidP="00591BDB">
            <w:pPr>
              <w:pStyle w:val="Tabletext"/>
            </w:pPr>
            <w:r>
              <w:t>7</w:t>
            </w:r>
            <w:r w:rsidR="00C25BFA">
              <w:t>9</w:t>
            </w:r>
          </w:p>
        </w:tc>
      </w:tr>
      <w:tr w:rsidR="005C3D0C" w:rsidRPr="00FA68F1" w14:paraId="781BA700" w14:textId="77777777" w:rsidTr="005C3D0C">
        <w:trPr>
          <w:trHeight w:val="454"/>
        </w:trPr>
        <w:tc>
          <w:tcPr>
            <w:tcW w:w="8931" w:type="dxa"/>
            <w:tcBorders>
              <w:top w:val="single" w:sz="6" w:space="0" w:color="EDECED" w:themeColor="accent4"/>
              <w:bottom w:val="single" w:sz="6" w:space="0" w:color="1C827F"/>
            </w:tcBorders>
            <w:vAlign w:val="bottom"/>
          </w:tcPr>
          <w:p w14:paraId="0CE324EE" w14:textId="77777777" w:rsidR="005C3D0C" w:rsidRPr="00B63AC2" w:rsidRDefault="005C3D0C" w:rsidP="00B63AC2">
            <w:pPr>
              <w:pStyle w:val="TableSubheadTeal"/>
            </w:pPr>
            <w:r w:rsidRPr="00B63AC2">
              <w:t>Legislation</w:t>
            </w:r>
          </w:p>
        </w:tc>
        <w:tc>
          <w:tcPr>
            <w:tcW w:w="708" w:type="dxa"/>
            <w:tcBorders>
              <w:top w:val="single" w:sz="6" w:space="0" w:color="EDECED" w:themeColor="accent4"/>
              <w:bottom w:val="single" w:sz="6" w:space="0" w:color="1C827F"/>
            </w:tcBorders>
            <w:vAlign w:val="bottom"/>
          </w:tcPr>
          <w:p w14:paraId="4D274F57" w14:textId="533AABF1" w:rsidR="005C3D0C" w:rsidRPr="00B63AC2" w:rsidRDefault="005C3D0C" w:rsidP="00B63AC2">
            <w:pPr>
              <w:pStyle w:val="TableSubheadTeal"/>
            </w:pPr>
          </w:p>
        </w:tc>
      </w:tr>
      <w:tr w:rsidR="00591BDB" w14:paraId="6D1A5882" w14:textId="77777777" w:rsidTr="00B63AC2">
        <w:trPr>
          <w:trHeight w:val="227"/>
        </w:trPr>
        <w:tc>
          <w:tcPr>
            <w:tcW w:w="8931" w:type="dxa"/>
            <w:tcBorders>
              <w:top w:val="single" w:sz="6" w:space="0" w:color="1C827F"/>
              <w:bottom w:val="single" w:sz="6" w:space="0" w:color="EDECED" w:themeColor="accent4"/>
            </w:tcBorders>
          </w:tcPr>
          <w:p w14:paraId="57E2A881" w14:textId="77777777" w:rsidR="00591BDB" w:rsidRPr="00B63AC2" w:rsidRDefault="00591BDB" w:rsidP="00591BDB">
            <w:pPr>
              <w:pStyle w:val="Tabletext"/>
              <w:rPr>
                <w:rStyle w:val="Italic"/>
              </w:rPr>
            </w:pPr>
            <w:r w:rsidRPr="00B63AC2">
              <w:rPr>
                <w:rStyle w:val="Italic"/>
              </w:rPr>
              <w:t>Freedom of Information Act 1982</w:t>
            </w:r>
          </w:p>
        </w:tc>
        <w:tc>
          <w:tcPr>
            <w:tcW w:w="708" w:type="dxa"/>
            <w:tcBorders>
              <w:top w:val="single" w:sz="6" w:space="0" w:color="1C827F"/>
              <w:bottom w:val="single" w:sz="6" w:space="0" w:color="EDECED" w:themeColor="accent4"/>
            </w:tcBorders>
          </w:tcPr>
          <w:p w14:paraId="2D67404B" w14:textId="77777777" w:rsidR="00591BDB" w:rsidRDefault="00591BDB" w:rsidP="00591BDB">
            <w:pPr>
              <w:pStyle w:val="Tabletext"/>
            </w:pPr>
            <w:r>
              <w:t>46</w:t>
            </w:r>
          </w:p>
        </w:tc>
      </w:tr>
      <w:tr w:rsidR="00591BDB" w14:paraId="1988F2C1" w14:textId="77777777" w:rsidTr="00B63AC2">
        <w:trPr>
          <w:trHeight w:val="227"/>
        </w:trPr>
        <w:tc>
          <w:tcPr>
            <w:tcW w:w="8931" w:type="dxa"/>
            <w:tcBorders>
              <w:top w:val="single" w:sz="6" w:space="0" w:color="EDECED" w:themeColor="accent4"/>
              <w:bottom w:val="single" w:sz="6" w:space="0" w:color="EDECED" w:themeColor="accent4"/>
            </w:tcBorders>
          </w:tcPr>
          <w:p w14:paraId="26C25635" w14:textId="77777777" w:rsidR="00591BDB" w:rsidRPr="00B63AC2" w:rsidRDefault="00591BDB" w:rsidP="00591BDB">
            <w:pPr>
              <w:pStyle w:val="Tabletext"/>
              <w:rPr>
                <w:rStyle w:val="Italic"/>
              </w:rPr>
            </w:pPr>
            <w:r w:rsidRPr="00B63AC2">
              <w:rPr>
                <w:rStyle w:val="Italic"/>
              </w:rPr>
              <w:t>Building Act 1993</w:t>
            </w:r>
          </w:p>
        </w:tc>
        <w:tc>
          <w:tcPr>
            <w:tcW w:w="708" w:type="dxa"/>
            <w:tcBorders>
              <w:top w:val="single" w:sz="6" w:space="0" w:color="EDECED" w:themeColor="accent4"/>
              <w:bottom w:val="single" w:sz="6" w:space="0" w:color="EDECED" w:themeColor="accent4"/>
            </w:tcBorders>
          </w:tcPr>
          <w:p w14:paraId="08720726" w14:textId="77777777" w:rsidR="00591BDB" w:rsidRDefault="00591BDB" w:rsidP="00591BDB">
            <w:pPr>
              <w:pStyle w:val="Tabletext"/>
            </w:pPr>
            <w:r>
              <w:t>47</w:t>
            </w:r>
          </w:p>
        </w:tc>
      </w:tr>
      <w:tr w:rsidR="00591BDB" w14:paraId="29C083B3" w14:textId="77777777" w:rsidTr="00B63AC2">
        <w:trPr>
          <w:trHeight w:val="227"/>
        </w:trPr>
        <w:tc>
          <w:tcPr>
            <w:tcW w:w="8931" w:type="dxa"/>
            <w:tcBorders>
              <w:top w:val="single" w:sz="6" w:space="0" w:color="EDECED" w:themeColor="accent4"/>
              <w:bottom w:val="single" w:sz="6" w:space="0" w:color="EDECED" w:themeColor="accent4"/>
            </w:tcBorders>
          </w:tcPr>
          <w:p w14:paraId="35D5A790" w14:textId="77777777" w:rsidR="00591BDB" w:rsidRPr="00B63AC2" w:rsidRDefault="00591BDB" w:rsidP="00591BDB">
            <w:pPr>
              <w:pStyle w:val="Tabletext"/>
              <w:rPr>
                <w:rStyle w:val="Italic"/>
              </w:rPr>
            </w:pPr>
            <w:r w:rsidRPr="00B63AC2">
              <w:rPr>
                <w:rStyle w:val="Italic"/>
              </w:rPr>
              <w:t>Public Interest Disclosures Act 2012</w:t>
            </w:r>
          </w:p>
        </w:tc>
        <w:tc>
          <w:tcPr>
            <w:tcW w:w="708" w:type="dxa"/>
            <w:tcBorders>
              <w:top w:val="single" w:sz="6" w:space="0" w:color="EDECED" w:themeColor="accent4"/>
              <w:bottom w:val="single" w:sz="6" w:space="0" w:color="EDECED" w:themeColor="accent4"/>
            </w:tcBorders>
          </w:tcPr>
          <w:p w14:paraId="608A03CC" w14:textId="77777777" w:rsidR="00591BDB" w:rsidRDefault="00591BDB" w:rsidP="00591BDB">
            <w:pPr>
              <w:pStyle w:val="Tabletext"/>
            </w:pPr>
            <w:r>
              <w:t>47</w:t>
            </w:r>
          </w:p>
        </w:tc>
      </w:tr>
      <w:tr w:rsidR="00591BDB" w14:paraId="0081C461" w14:textId="77777777" w:rsidTr="00B63AC2">
        <w:trPr>
          <w:trHeight w:val="227"/>
        </w:trPr>
        <w:tc>
          <w:tcPr>
            <w:tcW w:w="8931" w:type="dxa"/>
            <w:tcBorders>
              <w:top w:val="single" w:sz="6" w:space="0" w:color="EDECED" w:themeColor="accent4"/>
              <w:bottom w:val="single" w:sz="6" w:space="0" w:color="EDECED" w:themeColor="accent4"/>
            </w:tcBorders>
          </w:tcPr>
          <w:p w14:paraId="598934A8" w14:textId="77777777" w:rsidR="00591BDB" w:rsidRPr="00B63AC2" w:rsidRDefault="00591BDB" w:rsidP="00591BDB">
            <w:pPr>
              <w:pStyle w:val="Tabletext"/>
              <w:rPr>
                <w:rStyle w:val="Italic"/>
              </w:rPr>
            </w:pPr>
            <w:r w:rsidRPr="00B63AC2">
              <w:rPr>
                <w:rStyle w:val="Italic"/>
              </w:rPr>
              <w:t>Carers Recognition Act 2012</w:t>
            </w:r>
          </w:p>
        </w:tc>
        <w:tc>
          <w:tcPr>
            <w:tcW w:w="708" w:type="dxa"/>
            <w:tcBorders>
              <w:top w:val="single" w:sz="6" w:space="0" w:color="EDECED" w:themeColor="accent4"/>
              <w:bottom w:val="single" w:sz="6" w:space="0" w:color="EDECED" w:themeColor="accent4"/>
            </w:tcBorders>
          </w:tcPr>
          <w:p w14:paraId="7FB5E792" w14:textId="77777777" w:rsidR="00591BDB" w:rsidRDefault="00591BDB" w:rsidP="00591BDB">
            <w:pPr>
              <w:pStyle w:val="Tabletext"/>
            </w:pPr>
            <w:r>
              <w:t>48</w:t>
            </w:r>
          </w:p>
        </w:tc>
      </w:tr>
      <w:tr w:rsidR="00591BDB" w14:paraId="2513CF06" w14:textId="77777777" w:rsidTr="00B63AC2">
        <w:trPr>
          <w:trHeight w:val="227"/>
        </w:trPr>
        <w:tc>
          <w:tcPr>
            <w:tcW w:w="8931" w:type="dxa"/>
            <w:tcBorders>
              <w:top w:val="single" w:sz="6" w:space="0" w:color="EDECED" w:themeColor="accent4"/>
              <w:bottom w:val="single" w:sz="6" w:space="0" w:color="EDECED" w:themeColor="accent4"/>
            </w:tcBorders>
          </w:tcPr>
          <w:p w14:paraId="0D5765C7" w14:textId="77777777" w:rsidR="00591BDB" w:rsidRPr="00B63AC2" w:rsidRDefault="00591BDB" w:rsidP="00591BDB">
            <w:pPr>
              <w:pStyle w:val="Tabletext"/>
              <w:rPr>
                <w:rStyle w:val="Italic"/>
              </w:rPr>
            </w:pPr>
            <w:r w:rsidRPr="00B63AC2">
              <w:rPr>
                <w:rStyle w:val="Italic"/>
              </w:rPr>
              <w:t>Disability Act 2006</w:t>
            </w:r>
          </w:p>
        </w:tc>
        <w:tc>
          <w:tcPr>
            <w:tcW w:w="708" w:type="dxa"/>
            <w:tcBorders>
              <w:top w:val="single" w:sz="6" w:space="0" w:color="EDECED" w:themeColor="accent4"/>
              <w:bottom w:val="single" w:sz="6" w:space="0" w:color="EDECED" w:themeColor="accent4"/>
            </w:tcBorders>
          </w:tcPr>
          <w:p w14:paraId="6CE84108" w14:textId="77777777" w:rsidR="00591BDB" w:rsidRDefault="00591BDB" w:rsidP="00591BDB">
            <w:pPr>
              <w:pStyle w:val="Tabletext"/>
            </w:pPr>
            <w:r>
              <w:t>48</w:t>
            </w:r>
          </w:p>
        </w:tc>
      </w:tr>
      <w:tr w:rsidR="00591BDB" w14:paraId="3A446C43" w14:textId="77777777" w:rsidTr="00B63AC2">
        <w:trPr>
          <w:trHeight w:val="227"/>
        </w:trPr>
        <w:tc>
          <w:tcPr>
            <w:tcW w:w="8931" w:type="dxa"/>
            <w:tcBorders>
              <w:top w:val="single" w:sz="6" w:space="0" w:color="EDECED" w:themeColor="accent4"/>
              <w:bottom w:val="single" w:sz="6" w:space="0" w:color="EDECED" w:themeColor="accent4"/>
            </w:tcBorders>
          </w:tcPr>
          <w:p w14:paraId="03F9E5AF" w14:textId="77777777" w:rsidR="00591BDB" w:rsidRPr="00B63AC2" w:rsidRDefault="00591BDB" w:rsidP="00591BDB">
            <w:pPr>
              <w:pStyle w:val="Tabletext"/>
              <w:rPr>
                <w:rStyle w:val="Italic"/>
              </w:rPr>
            </w:pPr>
            <w:r w:rsidRPr="00B63AC2">
              <w:rPr>
                <w:rStyle w:val="Italic"/>
              </w:rPr>
              <w:t>Local Jobs Act 2003</w:t>
            </w:r>
          </w:p>
        </w:tc>
        <w:tc>
          <w:tcPr>
            <w:tcW w:w="708" w:type="dxa"/>
            <w:tcBorders>
              <w:top w:val="single" w:sz="6" w:space="0" w:color="EDECED" w:themeColor="accent4"/>
              <w:bottom w:val="single" w:sz="6" w:space="0" w:color="EDECED" w:themeColor="accent4"/>
            </w:tcBorders>
          </w:tcPr>
          <w:p w14:paraId="24ED2F83" w14:textId="77777777" w:rsidR="00591BDB" w:rsidRDefault="00591BDB" w:rsidP="00591BDB">
            <w:pPr>
              <w:pStyle w:val="Tabletext"/>
            </w:pPr>
            <w:r>
              <w:t>44</w:t>
            </w:r>
          </w:p>
        </w:tc>
      </w:tr>
      <w:tr w:rsidR="00591BDB" w14:paraId="3585175D" w14:textId="77777777" w:rsidTr="00B63AC2">
        <w:trPr>
          <w:trHeight w:val="227"/>
        </w:trPr>
        <w:tc>
          <w:tcPr>
            <w:tcW w:w="8931" w:type="dxa"/>
            <w:tcBorders>
              <w:top w:val="single" w:sz="6" w:space="0" w:color="EDECED" w:themeColor="accent4"/>
              <w:bottom w:val="single" w:sz="6" w:space="0" w:color="1E2028" w:themeColor="text1"/>
            </w:tcBorders>
          </w:tcPr>
          <w:p w14:paraId="6DFA1E9A" w14:textId="77777777" w:rsidR="00591BDB" w:rsidRPr="00B63AC2" w:rsidRDefault="00591BDB" w:rsidP="00591BDB">
            <w:pPr>
              <w:pStyle w:val="Tabletext"/>
              <w:rPr>
                <w:rStyle w:val="Italic"/>
              </w:rPr>
            </w:pPr>
            <w:r w:rsidRPr="00B63AC2">
              <w:rPr>
                <w:rStyle w:val="Italic"/>
              </w:rPr>
              <w:t>Financial Management Act 1994</w:t>
            </w:r>
          </w:p>
        </w:tc>
        <w:tc>
          <w:tcPr>
            <w:tcW w:w="708" w:type="dxa"/>
            <w:tcBorders>
              <w:top w:val="single" w:sz="6" w:space="0" w:color="EDECED" w:themeColor="accent4"/>
              <w:bottom w:val="single" w:sz="6" w:space="0" w:color="1E2028" w:themeColor="text1"/>
            </w:tcBorders>
          </w:tcPr>
          <w:p w14:paraId="2F74F91A" w14:textId="77777777" w:rsidR="00591BDB" w:rsidRDefault="00591BDB" w:rsidP="00591BDB">
            <w:pPr>
              <w:pStyle w:val="Tabletext"/>
            </w:pPr>
            <w:r>
              <w:t>51</w:t>
            </w:r>
          </w:p>
        </w:tc>
      </w:tr>
    </w:tbl>
    <w:p w14:paraId="1C1A2197" w14:textId="32CA5D7A" w:rsidR="00A51348" w:rsidRPr="00354921" w:rsidRDefault="00A51348" w:rsidP="00525CE6">
      <w:pPr>
        <w:pStyle w:val="Review"/>
      </w:pPr>
      <w:r w:rsidRPr="00354921">
        <w:br w:type="page"/>
      </w:r>
    </w:p>
    <w:p w14:paraId="6AB8ABC5" w14:textId="6E9F1C6A" w:rsidR="00122C49" w:rsidRPr="005E11AB" w:rsidRDefault="007179AE" w:rsidP="00C5602D">
      <w:pPr>
        <w:pStyle w:val="Heading2"/>
      </w:pPr>
      <w:bookmarkStart w:id="583" w:name="_Toc205203662"/>
      <w:bookmarkStart w:id="584" w:name="_Toc209281214"/>
      <w:bookmarkStart w:id="585" w:name="_Toc209344846"/>
      <w:bookmarkStart w:id="586" w:name="_Toc209374094"/>
      <w:bookmarkStart w:id="587" w:name="_Toc210219198"/>
      <w:r w:rsidRPr="00655176">
        <w:rPr>
          <w:rStyle w:val="ColourTealAALarge"/>
        </w:rPr>
        <w:lastRenderedPageBreak/>
        <w:t>Appendix 2</w:t>
      </w:r>
      <w:r w:rsidR="00BE1CD1" w:rsidRPr="00655176">
        <w:rPr>
          <w:rStyle w:val="ColourTealAALarge"/>
        </w:rPr>
        <w:t>:</w:t>
      </w:r>
      <w:r w:rsidRPr="00D34A50">
        <w:rPr>
          <w:color w:val="D19000" w:themeColor="accent1"/>
        </w:rPr>
        <w:t xml:space="preserve"> </w:t>
      </w:r>
      <w:r w:rsidRPr="005E11AB">
        <w:t>Board meeting attendance</w:t>
      </w:r>
      <w:bookmarkEnd w:id="583"/>
      <w:bookmarkEnd w:id="584"/>
      <w:bookmarkEnd w:id="585"/>
      <w:bookmarkEnd w:id="586"/>
      <w:bookmarkEnd w:id="587"/>
    </w:p>
    <w:p w14:paraId="33AD43C5" w14:textId="77777777" w:rsidR="001B66DA" w:rsidRDefault="001B66DA" w:rsidP="00525CE6"/>
    <w:p w14:paraId="18443F15" w14:textId="37EDAA5B" w:rsidR="00122C49" w:rsidRPr="00122C49" w:rsidRDefault="007C0700" w:rsidP="00525CE6">
      <w:r w:rsidRPr="00122C49">
        <w:t>T</w:t>
      </w:r>
      <w:r w:rsidR="007179AE" w:rsidRPr="00122C49">
        <w:t xml:space="preserve">here were </w:t>
      </w:r>
      <w:r w:rsidR="0059323B" w:rsidRPr="00122C49">
        <w:t>6</w:t>
      </w:r>
      <w:r w:rsidR="009A75E2" w:rsidRPr="00122C49">
        <w:t xml:space="preserve"> </w:t>
      </w:r>
      <w:r w:rsidR="007179AE" w:rsidRPr="00122C49">
        <w:t xml:space="preserve">Board meetings </w:t>
      </w:r>
      <w:r w:rsidR="00C437C6">
        <w:t>during</w:t>
      </w:r>
      <w:r w:rsidR="005E60B8" w:rsidRPr="00122C49">
        <w:t xml:space="preserve"> </w:t>
      </w:r>
      <w:r w:rsidR="007179AE" w:rsidRPr="00122C49">
        <w:t>the reporting period</w:t>
      </w:r>
      <w:r w:rsidR="005E60B8">
        <w:t>.</w:t>
      </w:r>
    </w:p>
    <w:p w14:paraId="1FC1CC31" w14:textId="1E06837F" w:rsidR="007179AE" w:rsidRDefault="00C360B8" w:rsidP="004A2764">
      <w:pPr>
        <w:pStyle w:val="Normal-Spaceafter"/>
        <w:spacing w:before="120" w:after="120"/>
      </w:pPr>
      <w:r>
        <w:rPr>
          <w:noProof/>
        </w:rPr>
        <w:drawing>
          <wp:inline distT="0" distB="0" distL="0" distR="0" wp14:anchorId="5B8737D6" wp14:editId="6D75E621">
            <wp:extent cx="97200" cy="97200"/>
            <wp:effectExtent l="0" t="0" r="4445" b="4445"/>
            <wp:docPr id="618449360" name="Picture 32" descr="attend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2993993" name="Picture 32" descr="attended"/>
                    <pic:cNvPicPr>
                      <a:picLocks/>
                    </pic:cNvPicPr>
                  </pic:nvPicPr>
                  <pic:blipFill>
                    <a:blip r:embed="rId76"/>
                    <a:stretch>
                      <a:fillRect/>
                    </a:stretch>
                  </pic:blipFill>
                  <pic:spPr bwMode="auto">
                    <a:xfrm>
                      <a:off x="0" y="0"/>
                      <a:ext cx="97200" cy="97200"/>
                    </a:xfrm>
                    <a:prstGeom prst="rect">
                      <a:avLst/>
                    </a:prstGeom>
                    <a:noFill/>
                    <a:ln>
                      <a:noFill/>
                    </a:ln>
                  </pic:spPr>
                </pic:pic>
              </a:graphicData>
            </a:graphic>
          </wp:inline>
        </w:drawing>
      </w:r>
      <w:r>
        <w:rPr>
          <w:b/>
          <w:bCs/>
        </w:rPr>
        <w:t xml:space="preserve">  </w:t>
      </w:r>
      <w:r w:rsidRPr="007C64A5">
        <w:t xml:space="preserve">= Attended     </w:t>
      </w:r>
      <w:r w:rsidRPr="007C64A5">
        <w:rPr>
          <w:noProof/>
        </w:rPr>
        <w:drawing>
          <wp:inline distT="0" distB="0" distL="0" distR="0" wp14:anchorId="5F0A7493" wp14:editId="2F271D85">
            <wp:extent cx="97200" cy="97200"/>
            <wp:effectExtent l="0" t="0" r="4445" b="4445"/>
            <wp:docPr id="1890602911" name="Picture 32" descr="Apolog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78797148" name="Picture 32" descr="Apology"/>
                    <pic:cNvPicPr>
                      <a:picLocks/>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97200" cy="97200"/>
                    </a:xfrm>
                    <a:prstGeom prst="rect">
                      <a:avLst/>
                    </a:prstGeom>
                    <a:noFill/>
                    <a:ln>
                      <a:noFill/>
                    </a:ln>
                  </pic:spPr>
                </pic:pic>
              </a:graphicData>
            </a:graphic>
          </wp:inline>
        </w:drawing>
      </w:r>
      <w:r w:rsidRPr="007C64A5">
        <w:t xml:space="preserve">  = Apology     </w:t>
      </w:r>
      <w:r w:rsidRPr="007C64A5">
        <w:rPr>
          <w:noProof/>
        </w:rPr>
        <w:drawing>
          <wp:inline distT="0" distB="0" distL="0" distR="0" wp14:anchorId="0AA4434C" wp14:editId="5AB67521">
            <wp:extent cx="100800" cy="100800"/>
            <wp:effectExtent l="0" t="0" r="1270" b="1270"/>
            <wp:docPr id="341425779" name="Picture 32" descr="Leave of Absence ic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7405295" name="Picture 32" descr="Leave of Absence icon"/>
                    <pic:cNvPicPr>
                      <a:picLocks/>
                    </pic:cNvPicPr>
                  </pic:nvPicPr>
                  <pic:blipFill>
                    <a:blip r:embed="rId77"/>
                    <a:stretch>
                      <a:fillRect/>
                    </a:stretch>
                  </pic:blipFill>
                  <pic:spPr bwMode="auto">
                    <a:xfrm>
                      <a:off x="0" y="0"/>
                      <a:ext cx="100800" cy="100800"/>
                    </a:xfrm>
                    <a:prstGeom prst="rect">
                      <a:avLst/>
                    </a:prstGeom>
                    <a:noFill/>
                    <a:ln>
                      <a:noFill/>
                    </a:ln>
                  </pic:spPr>
                </pic:pic>
              </a:graphicData>
            </a:graphic>
          </wp:inline>
        </w:drawing>
      </w:r>
      <w:r w:rsidRPr="007C64A5">
        <w:t xml:space="preserve">  </w:t>
      </w:r>
      <w:r w:rsidR="00F744D1" w:rsidRPr="007C64A5">
        <w:t xml:space="preserve">= </w:t>
      </w:r>
      <w:r w:rsidR="000A04F3" w:rsidRPr="007C64A5">
        <w:t>L</w:t>
      </w:r>
      <w:r w:rsidR="00F744D1" w:rsidRPr="007C64A5">
        <w:t xml:space="preserve">eave of </w:t>
      </w:r>
      <w:r w:rsidR="000A04F3" w:rsidRPr="007C64A5">
        <w:t>A</w:t>
      </w:r>
      <w:r w:rsidR="00F744D1" w:rsidRPr="007C64A5">
        <w:t xml:space="preserve">bsence approved by the Chair </w:t>
      </w:r>
      <w:r w:rsidR="00CA6B00" w:rsidRPr="007C64A5">
        <w:t xml:space="preserve">or Minister </w:t>
      </w:r>
    </w:p>
    <w:p w14:paraId="308F3A32" w14:textId="77777777" w:rsidR="004A2764" w:rsidRPr="004A2764" w:rsidRDefault="004A2764" w:rsidP="00BB08F5"/>
    <w:tbl>
      <w:tblPr>
        <w:tblStyle w:val="TableGrid"/>
        <w:tblW w:w="9696" w:type="dxa"/>
        <w:tblInd w:w="-5" w:type="dxa"/>
        <w:tblBorders>
          <w:top w:val="single" w:sz="2" w:space="0" w:color="CFCDC9" w:themeColor="accent3"/>
          <w:left w:val="none" w:sz="0" w:space="0" w:color="auto"/>
          <w:bottom w:val="single" w:sz="2" w:space="0" w:color="D19000" w:themeColor="accent1"/>
          <w:right w:val="none" w:sz="0" w:space="0" w:color="auto"/>
          <w:insideH w:val="single" w:sz="2" w:space="0" w:color="CFCDC9" w:themeColor="accent3"/>
          <w:insideV w:val="none" w:sz="0" w:space="0" w:color="auto"/>
        </w:tblBorders>
        <w:tblLayout w:type="fixed"/>
        <w:tblCellMar>
          <w:top w:w="57" w:type="dxa"/>
          <w:left w:w="0" w:type="dxa"/>
          <w:bottom w:w="57" w:type="dxa"/>
          <w:right w:w="0" w:type="dxa"/>
        </w:tblCellMar>
        <w:tblLook w:val="04A0" w:firstRow="1" w:lastRow="0" w:firstColumn="1" w:lastColumn="0" w:noHBand="0" w:noVBand="1"/>
      </w:tblPr>
      <w:tblGrid>
        <w:gridCol w:w="2948"/>
        <w:gridCol w:w="964"/>
        <w:gridCol w:w="964"/>
        <w:gridCol w:w="964"/>
        <w:gridCol w:w="964"/>
        <w:gridCol w:w="964"/>
        <w:gridCol w:w="964"/>
        <w:gridCol w:w="964"/>
      </w:tblGrid>
      <w:tr w:rsidR="004B3B2D" w:rsidRPr="00122C49" w14:paraId="19839E06" w14:textId="77777777" w:rsidTr="00EB4B11">
        <w:trPr>
          <w:trHeight w:val="567"/>
        </w:trPr>
        <w:tc>
          <w:tcPr>
            <w:tcW w:w="2948" w:type="dxa"/>
            <w:tcBorders>
              <w:top w:val="single" w:sz="6" w:space="0" w:color="EDECED" w:themeColor="accent4"/>
              <w:bottom w:val="single" w:sz="12" w:space="0" w:color="D19000" w:themeColor="accent1"/>
            </w:tcBorders>
            <w:vAlign w:val="bottom"/>
          </w:tcPr>
          <w:p w14:paraId="258C7503" w14:textId="42EECA25" w:rsidR="007179AE" w:rsidRPr="0008480C" w:rsidRDefault="007179AE" w:rsidP="00525CE6">
            <w:pPr>
              <w:pStyle w:val="Tableheader"/>
            </w:pPr>
            <w:bookmarkStart w:id="588" w:name="_Hlk95294701"/>
            <w:r w:rsidRPr="0008480C">
              <w:t>Board member</w:t>
            </w:r>
          </w:p>
        </w:tc>
        <w:tc>
          <w:tcPr>
            <w:tcW w:w="964" w:type="dxa"/>
            <w:tcBorders>
              <w:top w:val="single" w:sz="6" w:space="0" w:color="EDECED" w:themeColor="accent4"/>
              <w:bottom w:val="single" w:sz="12" w:space="0" w:color="D19000" w:themeColor="accent1"/>
            </w:tcBorders>
            <w:vAlign w:val="bottom"/>
          </w:tcPr>
          <w:p w14:paraId="1871C9E3" w14:textId="7D1E6EC1" w:rsidR="007179AE" w:rsidRPr="0008480C" w:rsidRDefault="006E29CB" w:rsidP="0061516B">
            <w:pPr>
              <w:pStyle w:val="Tableheaderv2"/>
            </w:pPr>
            <w:r w:rsidRPr="0008480C">
              <w:t>16 Jul</w:t>
            </w:r>
            <w:r w:rsidR="00246F4C" w:rsidRPr="0008480C">
              <w:t xml:space="preserve"> </w:t>
            </w:r>
            <w:r w:rsidRPr="0008480C">
              <w:t>24</w:t>
            </w:r>
          </w:p>
        </w:tc>
        <w:tc>
          <w:tcPr>
            <w:tcW w:w="964" w:type="dxa"/>
            <w:tcBorders>
              <w:top w:val="single" w:sz="6" w:space="0" w:color="EDECED" w:themeColor="accent4"/>
              <w:bottom w:val="single" w:sz="12" w:space="0" w:color="D19000" w:themeColor="accent1"/>
            </w:tcBorders>
            <w:vAlign w:val="bottom"/>
          </w:tcPr>
          <w:p w14:paraId="13EF9CA6" w14:textId="622E9220" w:rsidR="007179AE" w:rsidRPr="0008480C" w:rsidRDefault="006E29CB" w:rsidP="0061516B">
            <w:pPr>
              <w:pStyle w:val="Tableheaderv2"/>
            </w:pPr>
            <w:r w:rsidRPr="0008480C">
              <w:t>20 Sep</w:t>
            </w:r>
            <w:r w:rsidR="00246F4C" w:rsidRPr="0008480C">
              <w:t xml:space="preserve"> </w:t>
            </w:r>
            <w:r w:rsidRPr="0008480C">
              <w:t>24</w:t>
            </w:r>
          </w:p>
        </w:tc>
        <w:tc>
          <w:tcPr>
            <w:tcW w:w="964" w:type="dxa"/>
            <w:tcBorders>
              <w:top w:val="single" w:sz="6" w:space="0" w:color="EDECED" w:themeColor="accent4"/>
              <w:bottom w:val="single" w:sz="12" w:space="0" w:color="D19000" w:themeColor="accent1"/>
            </w:tcBorders>
            <w:vAlign w:val="bottom"/>
          </w:tcPr>
          <w:p w14:paraId="6A59464C" w14:textId="1D3A51EB" w:rsidR="007179AE" w:rsidRPr="0008480C" w:rsidRDefault="004D1C52" w:rsidP="0061516B">
            <w:pPr>
              <w:pStyle w:val="Tableheaderv2"/>
            </w:pPr>
            <w:r w:rsidRPr="0008480C">
              <w:t>21 Oct</w:t>
            </w:r>
            <w:r w:rsidR="00246F4C" w:rsidRPr="0008480C">
              <w:t xml:space="preserve"> </w:t>
            </w:r>
            <w:r w:rsidRPr="0008480C">
              <w:t>24</w:t>
            </w:r>
          </w:p>
        </w:tc>
        <w:tc>
          <w:tcPr>
            <w:tcW w:w="964" w:type="dxa"/>
            <w:tcBorders>
              <w:top w:val="single" w:sz="6" w:space="0" w:color="EDECED" w:themeColor="accent4"/>
              <w:bottom w:val="single" w:sz="12" w:space="0" w:color="D19000" w:themeColor="accent1"/>
            </w:tcBorders>
            <w:vAlign w:val="bottom"/>
          </w:tcPr>
          <w:p w14:paraId="7DEAC213" w14:textId="60B2CFF4" w:rsidR="007179AE" w:rsidRPr="0008480C" w:rsidRDefault="004D1C52" w:rsidP="0061516B">
            <w:pPr>
              <w:pStyle w:val="Tableheaderv2"/>
            </w:pPr>
            <w:r w:rsidRPr="0008480C">
              <w:t>16 De</w:t>
            </w:r>
            <w:r w:rsidR="00246F4C" w:rsidRPr="0008480C">
              <w:t xml:space="preserve">c </w:t>
            </w:r>
            <w:r w:rsidRPr="0008480C">
              <w:t>24</w:t>
            </w:r>
          </w:p>
        </w:tc>
        <w:tc>
          <w:tcPr>
            <w:tcW w:w="964" w:type="dxa"/>
            <w:tcBorders>
              <w:top w:val="single" w:sz="6" w:space="0" w:color="EDECED" w:themeColor="accent4"/>
              <w:bottom w:val="single" w:sz="12" w:space="0" w:color="D19000" w:themeColor="accent1"/>
            </w:tcBorders>
            <w:vAlign w:val="bottom"/>
          </w:tcPr>
          <w:p w14:paraId="32244565" w14:textId="4372592A" w:rsidR="007179AE" w:rsidRPr="0008480C" w:rsidRDefault="004D1C52" w:rsidP="0061516B">
            <w:pPr>
              <w:pStyle w:val="Tableheaderv2"/>
            </w:pPr>
            <w:r w:rsidRPr="0008480C">
              <w:t xml:space="preserve">3 </w:t>
            </w:r>
            <w:r w:rsidR="0026252D" w:rsidRPr="0008480C">
              <w:t>Mar</w:t>
            </w:r>
            <w:r w:rsidR="00246F4C" w:rsidRPr="0008480C">
              <w:t xml:space="preserve"> </w:t>
            </w:r>
            <w:r w:rsidRPr="0008480C">
              <w:t>25</w:t>
            </w:r>
          </w:p>
        </w:tc>
        <w:tc>
          <w:tcPr>
            <w:tcW w:w="964" w:type="dxa"/>
            <w:tcBorders>
              <w:top w:val="single" w:sz="6" w:space="0" w:color="EDECED" w:themeColor="accent4"/>
              <w:bottom w:val="single" w:sz="12" w:space="0" w:color="D19000" w:themeColor="accent1"/>
            </w:tcBorders>
            <w:vAlign w:val="bottom"/>
          </w:tcPr>
          <w:p w14:paraId="3486FC26" w14:textId="6E8D00D0" w:rsidR="007179AE" w:rsidRPr="0008480C" w:rsidRDefault="0026252D" w:rsidP="0061516B">
            <w:pPr>
              <w:pStyle w:val="Tableheaderv2"/>
            </w:pPr>
            <w:r w:rsidRPr="0008480C">
              <w:t>12 May</w:t>
            </w:r>
            <w:r w:rsidR="00246F4C" w:rsidRPr="0008480C">
              <w:t xml:space="preserve"> </w:t>
            </w:r>
            <w:r w:rsidRPr="0008480C">
              <w:t>25</w:t>
            </w:r>
          </w:p>
        </w:tc>
        <w:tc>
          <w:tcPr>
            <w:tcW w:w="964" w:type="dxa"/>
            <w:tcBorders>
              <w:top w:val="single" w:sz="6" w:space="0" w:color="EDECED" w:themeColor="accent4"/>
              <w:bottom w:val="single" w:sz="12" w:space="0" w:color="D19000" w:themeColor="accent1"/>
            </w:tcBorders>
            <w:shd w:val="clear" w:color="auto" w:fill="F9F9F9"/>
            <w:vAlign w:val="bottom"/>
          </w:tcPr>
          <w:p w14:paraId="39840A15" w14:textId="6E698EA7" w:rsidR="007179AE" w:rsidRPr="0008480C" w:rsidRDefault="007179AE" w:rsidP="0061516B">
            <w:pPr>
              <w:pStyle w:val="Tableheaderv2"/>
            </w:pPr>
            <w:r w:rsidRPr="0008480C">
              <w:t>Overall</w:t>
            </w:r>
          </w:p>
        </w:tc>
      </w:tr>
      <w:tr w:rsidR="00C360B8" w:rsidRPr="00122C49" w14:paraId="1BECC566" w14:textId="77777777" w:rsidTr="00EB4B11">
        <w:trPr>
          <w:trHeight w:val="227"/>
        </w:trPr>
        <w:tc>
          <w:tcPr>
            <w:tcW w:w="2948" w:type="dxa"/>
            <w:tcBorders>
              <w:top w:val="single" w:sz="12" w:space="0" w:color="D19000" w:themeColor="accent1"/>
              <w:bottom w:val="single" w:sz="6" w:space="0" w:color="EDECED" w:themeColor="accent4"/>
            </w:tcBorders>
            <w:vAlign w:val="center"/>
          </w:tcPr>
          <w:p w14:paraId="69521036" w14:textId="77777777" w:rsidR="00C360B8" w:rsidRPr="007A5061" w:rsidRDefault="00C360B8" w:rsidP="00C360B8">
            <w:pPr>
              <w:pStyle w:val="Tabletext"/>
            </w:pPr>
            <w:r w:rsidRPr="007A5061">
              <w:rPr>
                <w:rStyle w:val="Strong"/>
                <w:b w:val="0"/>
                <w:bCs w:val="0"/>
              </w:rPr>
              <w:t>Dr Toni Meath</w:t>
            </w:r>
            <w:r w:rsidRPr="007A5061">
              <w:t xml:space="preserve"> (Chair)</w:t>
            </w:r>
          </w:p>
        </w:tc>
        <w:tc>
          <w:tcPr>
            <w:tcW w:w="964" w:type="dxa"/>
            <w:tcBorders>
              <w:top w:val="single" w:sz="12" w:space="0" w:color="D19000" w:themeColor="accent1"/>
              <w:bottom w:val="single" w:sz="6" w:space="0" w:color="EDECED" w:themeColor="accent4"/>
            </w:tcBorders>
            <w:vAlign w:val="center"/>
          </w:tcPr>
          <w:p w14:paraId="0C44E520" w14:textId="74E42A83" w:rsidR="00C360B8" w:rsidRPr="0008480C" w:rsidRDefault="00C360B8" w:rsidP="00C360B8">
            <w:pPr>
              <w:pStyle w:val="Tabletext"/>
              <w:jc w:val="center"/>
            </w:pPr>
            <w:r>
              <w:rPr>
                <w:noProof/>
              </w:rPr>
              <w:drawing>
                <wp:inline distT="0" distB="0" distL="0" distR="0" wp14:anchorId="703FEBCF" wp14:editId="5F464694">
                  <wp:extent cx="97200" cy="97200"/>
                  <wp:effectExtent l="0" t="0" r="4445" b="4445"/>
                  <wp:docPr id="1706354012" name="Picture 32" descr="attend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2993993" name="Picture 32" descr="attended"/>
                          <pic:cNvPicPr>
                            <a:picLocks/>
                          </pic:cNvPicPr>
                        </pic:nvPicPr>
                        <pic:blipFill>
                          <a:blip r:embed="rId76"/>
                          <a:stretch>
                            <a:fillRect/>
                          </a:stretch>
                        </pic:blipFill>
                        <pic:spPr bwMode="auto">
                          <a:xfrm>
                            <a:off x="0" y="0"/>
                            <a:ext cx="97200" cy="97200"/>
                          </a:xfrm>
                          <a:prstGeom prst="rect">
                            <a:avLst/>
                          </a:prstGeom>
                          <a:noFill/>
                          <a:ln>
                            <a:noFill/>
                          </a:ln>
                        </pic:spPr>
                      </pic:pic>
                    </a:graphicData>
                  </a:graphic>
                </wp:inline>
              </w:drawing>
            </w:r>
          </w:p>
        </w:tc>
        <w:tc>
          <w:tcPr>
            <w:tcW w:w="964" w:type="dxa"/>
            <w:tcBorders>
              <w:top w:val="single" w:sz="12" w:space="0" w:color="D19000" w:themeColor="accent1"/>
              <w:bottom w:val="single" w:sz="6" w:space="0" w:color="EDECED" w:themeColor="accent4"/>
            </w:tcBorders>
            <w:vAlign w:val="center"/>
          </w:tcPr>
          <w:p w14:paraId="4A16B99E" w14:textId="3A925A36" w:rsidR="00C360B8" w:rsidRPr="0008480C" w:rsidRDefault="00C360B8" w:rsidP="00C360B8">
            <w:pPr>
              <w:pStyle w:val="Tabletext"/>
              <w:jc w:val="center"/>
              <w:rPr>
                <w:noProof/>
              </w:rPr>
            </w:pPr>
            <w:r>
              <w:rPr>
                <w:noProof/>
              </w:rPr>
              <w:drawing>
                <wp:inline distT="0" distB="0" distL="0" distR="0" wp14:anchorId="1B9BA389" wp14:editId="3CDD710C">
                  <wp:extent cx="97200" cy="97200"/>
                  <wp:effectExtent l="0" t="0" r="4445" b="4445"/>
                  <wp:docPr id="837733816" name="Picture 32" descr="attend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2993993" name="Picture 32" descr="attended"/>
                          <pic:cNvPicPr>
                            <a:picLocks/>
                          </pic:cNvPicPr>
                        </pic:nvPicPr>
                        <pic:blipFill>
                          <a:blip r:embed="rId76"/>
                          <a:stretch>
                            <a:fillRect/>
                          </a:stretch>
                        </pic:blipFill>
                        <pic:spPr bwMode="auto">
                          <a:xfrm>
                            <a:off x="0" y="0"/>
                            <a:ext cx="97200" cy="97200"/>
                          </a:xfrm>
                          <a:prstGeom prst="rect">
                            <a:avLst/>
                          </a:prstGeom>
                          <a:noFill/>
                          <a:ln>
                            <a:noFill/>
                          </a:ln>
                        </pic:spPr>
                      </pic:pic>
                    </a:graphicData>
                  </a:graphic>
                </wp:inline>
              </w:drawing>
            </w:r>
          </w:p>
        </w:tc>
        <w:tc>
          <w:tcPr>
            <w:tcW w:w="964" w:type="dxa"/>
            <w:tcBorders>
              <w:top w:val="single" w:sz="12" w:space="0" w:color="D19000" w:themeColor="accent1"/>
              <w:bottom w:val="single" w:sz="6" w:space="0" w:color="EDECED" w:themeColor="accent4"/>
            </w:tcBorders>
            <w:vAlign w:val="center"/>
          </w:tcPr>
          <w:p w14:paraId="64DBB6B1" w14:textId="11229DEE" w:rsidR="00C360B8" w:rsidRPr="0008480C" w:rsidRDefault="00C360B8" w:rsidP="00C360B8">
            <w:pPr>
              <w:pStyle w:val="Tabletext"/>
              <w:jc w:val="center"/>
              <w:rPr>
                <w:rFonts w:cs="Arial"/>
                <w:noProof/>
                <w:szCs w:val="18"/>
              </w:rPr>
            </w:pPr>
            <w:r w:rsidRPr="007C64A5">
              <w:rPr>
                <w:noProof/>
              </w:rPr>
              <w:drawing>
                <wp:inline distT="0" distB="0" distL="0" distR="0" wp14:anchorId="7811630A" wp14:editId="4E115D95">
                  <wp:extent cx="100800" cy="100800"/>
                  <wp:effectExtent l="0" t="0" r="1270" b="1270"/>
                  <wp:docPr id="278986332" name="Picture 32" descr="Leave of Absence ic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7405295" name="Picture 32" descr="Leave of Absence icon"/>
                          <pic:cNvPicPr>
                            <a:picLocks/>
                          </pic:cNvPicPr>
                        </pic:nvPicPr>
                        <pic:blipFill>
                          <a:blip r:embed="rId77"/>
                          <a:stretch>
                            <a:fillRect/>
                          </a:stretch>
                        </pic:blipFill>
                        <pic:spPr bwMode="auto">
                          <a:xfrm>
                            <a:off x="0" y="0"/>
                            <a:ext cx="100800" cy="100800"/>
                          </a:xfrm>
                          <a:prstGeom prst="rect">
                            <a:avLst/>
                          </a:prstGeom>
                          <a:noFill/>
                          <a:ln>
                            <a:noFill/>
                          </a:ln>
                        </pic:spPr>
                      </pic:pic>
                    </a:graphicData>
                  </a:graphic>
                </wp:inline>
              </w:drawing>
            </w:r>
          </w:p>
        </w:tc>
        <w:tc>
          <w:tcPr>
            <w:tcW w:w="964" w:type="dxa"/>
            <w:tcBorders>
              <w:top w:val="single" w:sz="12" w:space="0" w:color="D19000" w:themeColor="accent1"/>
              <w:bottom w:val="single" w:sz="6" w:space="0" w:color="EDECED" w:themeColor="accent4"/>
            </w:tcBorders>
            <w:vAlign w:val="center"/>
          </w:tcPr>
          <w:p w14:paraId="5BFC8B67" w14:textId="137D9993" w:rsidR="00C360B8" w:rsidRPr="0008480C" w:rsidRDefault="00C360B8" w:rsidP="00C360B8">
            <w:pPr>
              <w:pStyle w:val="Tabletext"/>
              <w:jc w:val="center"/>
              <w:rPr>
                <w:rFonts w:cs="Arial"/>
                <w:szCs w:val="18"/>
              </w:rPr>
            </w:pPr>
            <w:r w:rsidRPr="007C64A5">
              <w:rPr>
                <w:noProof/>
              </w:rPr>
              <w:drawing>
                <wp:inline distT="0" distB="0" distL="0" distR="0" wp14:anchorId="54794623" wp14:editId="4B848D39">
                  <wp:extent cx="100800" cy="100800"/>
                  <wp:effectExtent l="0" t="0" r="1270" b="1270"/>
                  <wp:docPr id="1034744713" name="Picture 32" descr="Leave of Absence ic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7405295" name="Picture 32" descr="Leave of Absence icon"/>
                          <pic:cNvPicPr>
                            <a:picLocks/>
                          </pic:cNvPicPr>
                        </pic:nvPicPr>
                        <pic:blipFill>
                          <a:blip r:embed="rId77"/>
                          <a:stretch>
                            <a:fillRect/>
                          </a:stretch>
                        </pic:blipFill>
                        <pic:spPr bwMode="auto">
                          <a:xfrm>
                            <a:off x="0" y="0"/>
                            <a:ext cx="100800" cy="100800"/>
                          </a:xfrm>
                          <a:prstGeom prst="rect">
                            <a:avLst/>
                          </a:prstGeom>
                          <a:noFill/>
                          <a:ln>
                            <a:noFill/>
                          </a:ln>
                        </pic:spPr>
                      </pic:pic>
                    </a:graphicData>
                  </a:graphic>
                </wp:inline>
              </w:drawing>
            </w:r>
          </w:p>
        </w:tc>
        <w:tc>
          <w:tcPr>
            <w:tcW w:w="964" w:type="dxa"/>
            <w:tcBorders>
              <w:top w:val="single" w:sz="12" w:space="0" w:color="D19000" w:themeColor="accent1"/>
              <w:bottom w:val="single" w:sz="6" w:space="0" w:color="EDECED" w:themeColor="accent4"/>
            </w:tcBorders>
            <w:vAlign w:val="center"/>
          </w:tcPr>
          <w:p w14:paraId="027CC5DD" w14:textId="3A81A67C" w:rsidR="00C360B8" w:rsidRPr="0008480C" w:rsidRDefault="00C360B8" w:rsidP="00C360B8">
            <w:pPr>
              <w:pStyle w:val="Tabletext"/>
              <w:jc w:val="center"/>
            </w:pPr>
            <w:r>
              <w:rPr>
                <w:noProof/>
              </w:rPr>
              <w:drawing>
                <wp:inline distT="0" distB="0" distL="0" distR="0" wp14:anchorId="1ADCBE89" wp14:editId="21865F4B">
                  <wp:extent cx="97200" cy="97200"/>
                  <wp:effectExtent l="0" t="0" r="4445" b="4445"/>
                  <wp:docPr id="769341657" name="Picture 32" descr="attend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2993993" name="Picture 32" descr="attended"/>
                          <pic:cNvPicPr>
                            <a:picLocks/>
                          </pic:cNvPicPr>
                        </pic:nvPicPr>
                        <pic:blipFill>
                          <a:blip r:embed="rId76"/>
                          <a:stretch>
                            <a:fillRect/>
                          </a:stretch>
                        </pic:blipFill>
                        <pic:spPr bwMode="auto">
                          <a:xfrm>
                            <a:off x="0" y="0"/>
                            <a:ext cx="97200" cy="97200"/>
                          </a:xfrm>
                          <a:prstGeom prst="rect">
                            <a:avLst/>
                          </a:prstGeom>
                          <a:noFill/>
                          <a:ln>
                            <a:noFill/>
                          </a:ln>
                        </pic:spPr>
                      </pic:pic>
                    </a:graphicData>
                  </a:graphic>
                </wp:inline>
              </w:drawing>
            </w:r>
          </w:p>
        </w:tc>
        <w:tc>
          <w:tcPr>
            <w:tcW w:w="964" w:type="dxa"/>
            <w:tcBorders>
              <w:top w:val="single" w:sz="12" w:space="0" w:color="D19000" w:themeColor="accent1"/>
              <w:bottom w:val="single" w:sz="6" w:space="0" w:color="EDECED" w:themeColor="accent4"/>
            </w:tcBorders>
            <w:vAlign w:val="center"/>
          </w:tcPr>
          <w:p w14:paraId="07BF61CA" w14:textId="6BB6287E" w:rsidR="00C360B8" w:rsidRPr="0008480C" w:rsidRDefault="00C360B8" w:rsidP="00C360B8">
            <w:pPr>
              <w:pStyle w:val="Tabletext"/>
              <w:jc w:val="center"/>
            </w:pPr>
            <w:r>
              <w:rPr>
                <w:noProof/>
              </w:rPr>
              <w:drawing>
                <wp:inline distT="0" distB="0" distL="0" distR="0" wp14:anchorId="463C5B24" wp14:editId="1481472D">
                  <wp:extent cx="97200" cy="97200"/>
                  <wp:effectExtent l="0" t="0" r="4445" b="4445"/>
                  <wp:docPr id="1272642061" name="Picture 32" descr="attend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2993993" name="Picture 32" descr="attended"/>
                          <pic:cNvPicPr>
                            <a:picLocks/>
                          </pic:cNvPicPr>
                        </pic:nvPicPr>
                        <pic:blipFill>
                          <a:blip r:embed="rId76"/>
                          <a:stretch>
                            <a:fillRect/>
                          </a:stretch>
                        </pic:blipFill>
                        <pic:spPr bwMode="auto">
                          <a:xfrm>
                            <a:off x="0" y="0"/>
                            <a:ext cx="97200" cy="97200"/>
                          </a:xfrm>
                          <a:prstGeom prst="rect">
                            <a:avLst/>
                          </a:prstGeom>
                          <a:noFill/>
                          <a:ln>
                            <a:noFill/>
                          </a:ln>
                        </pic:spPr>
                      </pic:pic>
                    </a:graphicData>
                  </a:graphic>
                </wp:inline>
              </w:drawing>
            </w:r>
          </w:p>
        </w:tc>
        <w:tc>
          <w:tcPr>
            <w:tcW w:w="964" w:type="dxa"/>
            <w:tcBorders>
              <w:top w:val="single" w:sz="12" w:space="0" w:color="D19000" w:themeColor="accent1"/>
              <w:bottom w:val="single" w:sz="6" w:space="0" w:color="EDECED" w:themeColor="accent4"/>
            </w:tcBorders>
            <w:shd w:val="clear" w:color="auto" w:fill="F9F9F9"/>
            <w:vAlign w:val="center"/>
          </w:tcPr>
          <w:p w14:paraId="54174632" w14:textId="1FF365D2" w:rsidR="00C360B8" w:rsidRPr="0008480C" w:rsidRDefault="00C360B8" w:rsidP="00C360B8">
            <w:pPr>
              <w:pStyle w:val="Tabletext"/>
              <w:jc w:val="center"/>
            </w:pPr>
            <w:r w:rsidRPr="0008480C">
              <w:t>4/6</w:t>
            </w:r>
          </w:p>
        </w:tc>
      </w:tr>
      <w:tr w:rsidR="00C360B8" w:rsidRPr="00122C49" w14:paraId="640AE40F" w14:textId="77777777" w:rsidTr="00EB4B11">
        <w:trPr>
          <w:trHeight w:val="227"/>
        </w:trPr>
        <w:tc>
          <w:tcPr>
            <w:tcW w:w="2948" w:type="dxa"/>
            <w:tcBorders>
              <w:top w:val="single" w:sz="6" w:space="0" w:color="EDECED" w:themeColor="accent4"/>
              <w:bottom w:val="single" w:sz="6" w:space="0" w:color="EDECED" w:themeColor="accent4"/>
            </w:tcBorders>
            <w:vAlign w:val="center"/>
          </w:tcPr>
          <w:p w14:paraId="655D8B0E" w14:textId="53592443" w:rsidR="00C360B8" w:rsidRPr="007A5061" w:rsidRDefault="00C360B8" w:rsidP="00C360B8">
            <w:pPr>
              <w:pStyle w:val="Tabletext"/>
              <w:rPr>
                <w:rStyle w:val="Strong"/>
                <w:b w:val="0"/>
                <w:bCs w:val="0"/>
              </w:rPr>
            </w:pPr>
            <w:r w:rsidRPr="007A5061">
              <w:rPr>
                <w:rStyle w:val="Strong"/>
                <w:b w:val="0"/>
                <w:bCs w:val="0"/>
              </w:rPr>
              <w:t>Martin Keogh</w:t>
            </w:r>
          </w:p>
        </w:tc>
        <w:tc>
          <w:tcPr>
            <w:tcW w:w="964" w:type="dxa"/>
            <w:tcBorders>
              <w:top w:val="single" w:sz="6" w:space="0" w:color="EDECED" w:themeColor="accent4"/>
              <w:bottom w:val="single" w:sz="6" w:space="0" w:color="EDECED" w:themeColor="accent4"/>
            </w:tcBorders>
            <w:vAlign w:val="center"/>
          </w:tcPr>
          <w:p w14:paraId="50AC9058" w14:textId="7693342F" w:rsidR="00C360B8" w:rsidRPr="0008480C" w:rsidRDefault="00C360B8" w:rsidP="00C360B8">
            <w:pPr>
              <w:pStyle w:val="Tabletext"/>
              <w:jc w:val="center"/>
            </w:pPr>
            <w:r>
              <w:rPr>
                <w:noProof/>
              </w:rPr>
              <w:drawing>
                <wp:inline distT="0" distB="0" distL="0" distR="0" wp14:anchorId="0845EFBB" wp14:editId="7E0A87C3">
                  <wp:extent cx="97200" cy="97200"/>
                  <wp:effectExtent l="0" t="0" r="4445" b="4445"/>
                  <wp:docPr id="725127646" name="Picture 32" descr="attend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2993993" name="Picture 32" descr="attended"/>
                          <pic:cNvPicPr>
                            <a:picLocks/>
                          </pic:cNvPicPr>
                        </pic:nvPicPr>
                        <pic:blipFill>
                          <a:blip r:embed="rId76"/>
                          <a:stretch>
                            <a:fillRect/>
                          </a:stretch>
                        </pic:blipFill>
                        <pic:spPr bwMode="auto">
                          <a:xfrm>
                            <a:off x="0" y="0"/>
                            <a:ext cx="97200" cy="97200"/>
                          </a:xfrm>
                          <a:prstGeom prst="rect">
                            <a:avLst/>
                          </a:prstGeom>
                          <a:noFill/>
                          <a:ln>
                            <a:noFill/>
                          </a:ln>
                        </pic:spPr>
                      </pic:pic>
                    </a:graphicData>
                  </a:graphic>
                </wp:inline>
              </w:drawing>
            </w:r>
          </w:p>
        </w:tc>
        <w:tc>
          <w:tcPr>
            <w:tcW w:w="964" w:type="dxa"/>
            <w:tcBorders>
              <w:top w:val="single" w:sz="6" w:space="0" w:color="EDECED" w:themeColor="accent4"/>
              <w:bottom w:val="single" w:sz="6" w:space="0" w:color="EDECED" w:themeColor="accent4"/>
            </w:tcBorders>
            <w:vAlign w:val="center"/>
          </w:tcPr>
          <w:p w14:paraId="072A6E44" w14:textId="300FAB18" w:rsidR="00C360B8" w:rsidRPr="0008480C" w:rsidRDefault="00C360B8" w:rsidP="00C360B8">
            <w:pPr>
              <w:pStyle w:val="Tabletext"/>
              <w:jc w:val="center"/>
              <w:rPr>
                <w:noProof/>
              </w:rPr>
            </w:pPr>
            <w:r>
              <w:rPr>
                <w:noProof/>
              </w:rPr>
              <w:drawing>
                <wp:inline distT="0" distB="0" distL="0" distR="0" wp14:anchorId="64239527" wp14:editId="441DE66A">
                  <wp:extent cx="97200" cy="97200"/>
                  <wp:effectExtent l="0" t="0" r="4445" b="4445"/>
                  <wp:docPr id="519224813" name="Picture 32" descr="attend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2993993" name="Picture 32" descr="attended"/>
                          <pic:cNvPicPr>
                            <a:picLocks/>
                          </pic:cNvPicPr>
                        </pic:nvPicPr>
                        <pic:blipFill>
                          <a:blip r:embed="rId76"/>
                          <a:stretch>
                            <a:fillRect/>
                          </a:stretch>
                        </pic:blipFill>
                        <pic:spPr bwMode="auto">
                          <a:xfrm>
                            <a:off x="0" y="0"/>
                            <a:ext cx="97200" cy="97200"/>
                          </a:xfrm>
                          <a:prstGeom prst="rect">
                            <a:avLst/>
                          </a:prstGeom>
                          <a:noFill/>
                          <a:ln>
                            <a:noFill/>
                          </a:ln>
                        </pic:spPr>
                      </pic:pic>
                    </a:graphicData>
                  </a:graphic>
                </wp:inline>
              </w:drawing>
            </w:r>
          </w:p>
        </w:tc>
        <w:tc>
          <w:tcPr>
            <w:tcW w:w="964" w:type="dxa"/>
            <w:tcBorders>
              <w:top w:val="single" w:sz="6" w:space="0" w:color="EDECED" w:themeColor="accent4"/>
              <w:bottom w:val="single" w:sz="6" w:space="0" w:color="EDECED" w:themeColor="accent4"/>
            </w:tcBorders>
            <w:vAlign w:val="center"/>
          </w:tcPr>
          <w:p w14:paraId="01D4E892" w14:textId="5FC2D520" w:rsidR="00C360B8" w:rsidRPr="0008480C" w:rsidRDefault="00C360B8" w:rsidP="00C360B8">
            <w:pPr>
              <w:pStyle w:val="Tabletext"/>
              <w:jc w:val="center"/>
              <w:rPr>
                <w:noProof/>
              </w:rPr>
            </w:pPr>
            <w:r>
              <w:rPr>
                <w:noProof/>
              </w:rPr>
              <w:drawing>
                <wp:inline distT="0" distB="0" distL="0" distR="0" wp14:anchorId="50770F28" wp14:editId="028D45E8">
                  <wp:extent cx="97200" cy="97200"/>
                  <wp:effectExtent l="0" t="0" r="4445" b="4445"/>
                  <wp:docPr id="1518182494" name="Picture 32" descr="attend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2993993" name="Picture 32" descr="attended"/>
                          <pic:cNvPicPr>
                            <a:picLocks/>
                          </pic:cNvPicPr>
                        </pic:nvPicPr>
                        <pic:blipFill>
                          <a:blip r:embed="rId76"/>
                          <a:stretch>
                            <a:fillRect/>
                          </a:stretch>
                        </pic:blipFill>
                        <pic:spPr bwMode="auto">
                          <a:xfrm>
                            <a:off x="0" y="0"/>
                            <a:ext cx="97200" cy="97200"/>
                          </a:xfrm>
                          <a:prstGeom prst="rect">
                            <a:avLst/>
                          </a:prstGeom>
                          <a:noFill/>
                          <a:ln>
                            <a:noFill/>
                          </a:ln>
                        </pic:spPr>
                      </pic:pic>
                    </a:graphicData>
                  </a:graphic>
                </wp:inline>
              </w:drawing>
            </w:r>
          </w:p>
        </w:tc>
        <w:tc>
          <w:tcPr>
            <w:tcW w:w="964" w:type="dxa"/>
            <w:tcBorders>
              <w:top w:val="single" w:sz="6" w:space="0" w:color="EDECED" w:themeColor="accent4"/>
              <w:bottom w:val="single" w:sz="6" w:space="0" w:color="EDECED" w:themeColor="accent4"/>
            </w:tcBorders>
            <w:vAlign w:val="center"/>
          </w:tcPr>
          <w:p w14:paraId="5FEACF8D" w14:textId="4C36AB72" w:rsidR="00C360B8" w:rsidRPr="0008480C" w:rsidRDefault="00C360B8" w:rsidP="00C360B8">
            <w:pPr>
              <w:pStyle w:val="Tabletext"/>
              <w:jc w:val="center"/>
              <w:rPr>
                <w:noProof/>
              </w:rPr>
            </w:pPr>
            <w:r>
              <w:rPr>
                <w:noProof/>
              </w:rPr>
              <w:drawing>
                <wp:inline distT="0" distB="0" distL="0" distR="0" wp14:anchorId="685C24A6" wp14:editId="31F6E526">
                  <wp:extent cx="97200" cy="97200"/>
                  <wp:effectExtent l="0" t="0" r="4445" b="4445"/>
                  <wp:docPr id="108734588" name="Picture 32" descr="attend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2993993" name="Picture 32" descr="attended"/>
                          <pic:cNvPicPr>
                            <a:picLocks/>
                          </pic:cNvPicPr>
                        </pic:nvPicPr>
                        <pic:blipFill>
                          <a:blip r:embed="rId76"/>
                          <a:stretch>
                            <a:fillRect/>
                          </a:stretch>
                        </pic:blipFill>
                        <pic:spPr bwMode="auto">
                          <a:xfrm>
                            <a:off x="0" y="0"/>
                            <a:ext cx="97200" cy="97200"/>
                          </a:xfrm>
                          <a:prstGeom prst="rect">
                            <a:avLst/>
                          </a:prstGeom>
                          <a:noFill/>
                          <a:ln>
                            <a:noFill/>
                          </a:ln>
                        </pic:spPr>
                      </pic:pic>
                    </a:graphicData>
                  </a:graphic>
                </wp:inline>
              </w:drawing>
            </w:r>
          </w:p>
        </w:tc>
        <w:tc>
          <w:tcPr>
            <w:tcW w:w="964" w:type="dxa"/>
            <w:tcBorders>
              <w:top w:val="single" w:sz="6" w:space="0" w:color="EDECED" w:themeColor="accent4"/>
              <w:bottom w:val="single" w:sz="6" w:space="0" w:color="EDECED" w:themeColor="accent4"/>
            </w:tcBorders>
            <w:vAlign w:val="center"/>
          </w:tcPr>
          <w:p w14:paraId="4E293C00" w14:textId="0BD9B55D" w:rsidR="00C360B8" w:rsidRPr="0008480C" w:rsidRDefault="00C360B8" w:rsidP="00C360B8">
            <w:pPr>
              <w:pStyle w:val="Tabletext"/>
              <w:jc w:val="center"/>
              <w:rPr>
                <w:noProof/>
              </w:rPr>
            </w:pPr>
            <w:r>
              <w:rPr>
                <w:noProof/>
              </w:rPr>
              <w:drawing>
                <wp:inline distT="0" distB="0" distL="0" distR="0" wp14:anchorId="3A0F5893" wp14:editId="79C5C42F">
                  <wp:extent cx="97200" cy="97200"/>
                  <wp:effectExtent l="0" t="0" r="4445" b="4445"/>
                  <wp:docPr id="791564533" name="Picture 32" descr="attend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2993993" name="Picture 32" descr="attended"/>
                          <pic:cNvPicPr>
                            <a:picLocks/>
                          </pic:cNvPicPr>
                        </pic:nvPicPr>
                        <pic:blipFill>
                          <a:blip r:embed="rId76"/>
                          <a:stretch>
                            <a:fillRect/>
                          </a:stretch>
                        </pic:blipFill>
                        <pic:spPr bwMode="auto">
                          <a:xfrm>
                            <a:off x="0" y="0"/>
                            <a:ext cx="97200" cy="97200"/>
                          </a:xfrm>
                          <a:prstGeom prst="rect">
                            <a:avLst/>
                          </a:prstGeom>
                          <a:noFill/>
                          <a:ln>
                            <a:noFill/>
                          </a:ln>
                        </pic:spPr>
                      </pic:pic>
                    </a:graphicData>
                  </a:graphic>
                </wp:inline>
              </w:drawing>
            </w:r>
          </w:p>
        </w:tc>
        <w:tc>
          <w:tcPr>
            <w:tcW w:w="964" w:type="dxa"/>
            <w:tcBorders>
              <w:top w:val="single" w:sz="6" w:space="0" w:color="EDECED" w:themeColor="accent4"/>
              <w:bottom w:val="single" w:sz="6" w:space="0" w:color="EDECED" w:themeColor="accent4"/>
            </w:tcBorders>
            <w:vAlign w:val="center"/>
          </w:tcPr>
          <w:p w14:paraId="1EEFAC6F" w14:textId="4386A95A" w:rsidR="00C360B8" w:rsidRPr="0008480C" w:rsidRDefault="00C360B8" w:rsidP="00C360B8">
            <w:pPr>
              <w:pStyle w:val="Tabletext"/>
              <w:jc w:val="center"/>
              <w:rPr>
                <w:noProof/>
              </w:rPr>
            </w:pPr>
            <w:r>
              <w:rPr>
                <w:noProof/>
              </w:rPr>
              <w:drawing>
                <wp:inline distT="0" distB="0" distL="0" distR="0" wp14:anchorId="201BC0B5" wp14:editId="63BC9F84">
                  <wp:extent cx="97200" cy="97200"/>
                  <wp:effectExtent l="0" t="0" r="4445" b="4445"/>
                  <wp:docPr id="1430183022" name="Picture 32" descr="attend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2993993" name="Picture 32" descr="attended"/>
                          <pic:cNvPicPr>
                            <a:picLocks/>
                          </pic:cNvPicPr>
                        </pic:nvPicPr>
                        <pic:blipFill>
                          <a:blip r:embed="rId76"/>
                          <a:stretch>
                            <a:fillRect/>
                          </a:stretch>
                        </pic:blipFill>
                        <pic:spPr bwMode="auto">
                          <a:xfrm>
                            <a:off x="0" y="0"/>
                            <a:ext cx="97200" cy="97200"/>
                          </a:xfrm>
                          <a:prstGeom prst="rect">
                            <a:avLst/>
                          </a:prstGeom>
                          <a:noFill/>
                          <a:ln>
                            <a:noFill/>
                          </a:ln>
                        </pic:spPr>
                      </pic:pic>
                    </a:graphicData>
                  </a:graphic>
                </wp:inline>
              </w:drawing>
            </w:r>
          </w:p>
        </w:tc>
        <w:tc>
          <w:tcPr>
            <w:tcW w:w="964" w:type="dxa"/>
            <w:tcBorders>
              <w:top w:val="single" w:sz="6" w:space="0" w:color="EDECED" w:themeColor="accent4"/>
              <w:bottom w:val="single" w:sz="6" w:space="0" w:color="EDECED" w:themeColor="accent4"/>
            </w:tcBorders>
            <w:shd w:val="clear" w:color="auto" w:fill="F9F9F9"/>
            <w:vAlign w:val="center"/>
          </w:tcPr>
          <w:p w14:paraId="6BB6EF65" w14:textId="196570EA" w:rsidR="00C360B8" w:rsidRPr="0008480C" w:rsidRDefault="00C360B8" w:rsidP="00C360B8">
            <w:pPr>
              <w:pStyle w:val="Tabletext"/>
              <w:jc w:val="center"/>
            </w:pPr>
            <w:r w:rsidRPr="0008480C">
              <w:t>6/6</w:t>
            </w:r>
          </w:p>
        </w:tc>
      </w:tr>
      <w:tr w:rsidR="0003520C" w:rsidRPr="00122C49" w14:paraId="45170A03" w14:textId="77777777" w:rsidTr="00EB4B11">
        <w:trPr>
          <w:trHeight w:val="227"/>
        </w:trPr>
        <w:tc>
          <w:tcPr>
            <w:tcW w:w="2948" w:type="dxa"/>
            <w:tcBorders>
              <w:top w:val="single" w:sz="6" w:space="0" w:color="EDECED" w:themeColor="accent4"/>
              <w:bottom w:val="single" w:sz="6" w:space="0" w:color="EDECED" w:themeColor="accent4"/>
            </w:tcBorders>
            <w:vAlign w:val="center"/>
          </w:tcPr>
          <w:p w14:paraId="10DC02B9" w14:textId="70E49CBF" w:rsidR="007E2E76" w:rsidRPr="007A5061" w:rsidRDefault="00AA68A3" w:rsidP="00525CE6">
            <w:pPr>
              <w:pStyle w:val="Tabletext"/>
              <w:rPr>
                <w:rStyle w:val="Strong"/>
                <w:b w:val="0"/>
                <w:bCs w:val="0"/>
              </w:rPr>
            </w:pPr>
            <w:r w:rsidRPr="007A5061">
              <w:rPr>
                <w:rStyle w:val="Strong"/>
                <w:b w:val="0"/>
                <w:bCs w:val="0"/>
              </w:rPr>
              <w:t>Christine Lucas</w:t>
            </w:r>
          </w:p>
        </w:tc>
        <w:tc>
          <w:tcPr>
            <w:tcW w:w="964" w:type="dxa"/>
            <w:tcBorders>
              <w:top w:val="single" w:sz="6" w:space="0" w:color="EDECED" w:themeColor="accent4"/>
              <w:bottom w:val="single" w:sz="6" w:space="0" w:color="EDECED" w:themeColor="accent4"/>
            </w:tcBorders>
            <w:vAlign w:val="center"/>
          </w:tcPr>
          <w:p w14:paraId="63611C91" w14:textId="2CFD6640" w:rsidR="007179AE" w:rsidRPr="0008480C" w:rsidRDefault="007179AE" w:rsidP="00A11C24">
            <w:pPr>
              <w:pStyle w:val="Tabletext"/>
              <w:jc w:val="center"/>
            </w:pPr>
          </w:p>
        </w:tc>
        <w:tc>
          <w:tcPr>
            <w:tcW w:w="964" w:type="dxa"/>
            <w:tcBorders>
              <w:top w:val="single" w:sz="6" w:space="0" w:color="EDECED" w:themeColor="accent4"/>
              <w:bottom w:val="single" w:sz="6" w:space="0" w:color="EDECED" w:themeColor="accent4"/>
            </w:tcBorders>
            <w:vAlign w:val="center"/>
          </w:tcPr>
          <w:p w14:paraId="1F91CAB5" w14:textId="38F15074" w:rsidR="007179AE" w:rsidRPr="0008480C" w:rsidRDefault="007179AE" w:rsidP="00A11C24">
            <w:pPr>
              <w:pStyle w:val="Tabletext"/>
              <w:jc w:val="center"/>
              <w:rPr>
                <w:noProof/>
              </w:rPr>
            </w:pPr>
          </w:p>
        </w:tc>
        <w:tc>
          <w:tcPr>
            <w:tcW w:w="964" w:type="dxa"/>
            <w:tcBorders>
              <w:top w:val="single" w:sz="6" w:space="0" w:color="EDECED" w:themeColor="accent4"/>
              <w:bottom w:val="single" w:sz="6" w:space="0" w:color="EDECED" w:themeColor="accent4"/>
            </w:tcBorders>
            <w:vAlign w:val="center"/>
          </w:tcPr>
          <w:p w14:paraId="371A480A" w14:textId="13A4CD7C" w:rsidR="007179AE" w:rsidRPr="0008480C" w:rsidRDefault="007179AE" w:rsidP="00A11C24">
            <w:pPr>
              <w:pStyle w:val="Tabletext"/>
              <w:jc w:val="center"/>
              <w:rPr>
                <w:noProof/>
              </w:rPr>
            </w:pPr>
          </w:p>
        </w:tc>
        <w:tc>
          <w:tcPr>
            <w:tcW w:w="964" w:type="dxa"/>
            <w:tcBorders>
              <w:top w:val="single" w:sz="6" w:space="0" w:color="EDECED" w:themeColor="accent4"/>
              <w:bottom w:val="single" w:sz="6" w:space="0" w:color="EDECED" w:themeColor="accent4"/>
            </w:tcBorders>
            <w:vAlign w:val="center"/>
          </w:tcPr>
          <w:p w14:paraId="064A69A6" w14:textId="37543402" w:rsidR="007179AE" w:rsidRPr="0008480C" w:rsidRDefault="007179AE" w:rsidP="00A11C24">
            <w:pPr>
              <w:pStyle w:val="Tabletext"/>
              <w:jc w:val="center"/>
            </w:pPr>
          </w:p>
        </w:tc>
        <w:tc>
          <w:tcPr>
            <w:tcW w:w="964" w:type="dxa"/>
            <w:tcBorders>
              <w:top w:val="single" w:sz="6" w:space="0" w:color="EDECED" w:themeColor="accent4"/>
              <w:bottom w:val="single" w:sz="6" w:space="0" w:color="EDECED" w:themeColor="accent4"/>
            </w:tcBorders>
            <w:vAlign w:val="center"/>
          </w:tcPr>
          <w:p w14:paraId="6FC3B9C0" w14:textId="75681610" w:rsidR="007179AE" w:rsidRPr="0008480C" w:rsidRDefault="007179AE" w:rsidP="00A11C24">
            <w:pPr>
              <w:pStyle w:val="Tabletext"/>
              <w:jc w:val="center"/>
            </w:pPr>
          </w:p>
        </w:tc>
        <w:tc>
          <w:tcPr>
            <w:tcW w:w="964" w:type="dxa"/>
            <w:tcBorders>
              <w:top w:val="single" w:sz="6" w:space="0" w:color="EDECED" w:themeColor="accent4"/>
              <w:bottom w:val="single" w:sz="6" w:space="0" w:color="EDECED" w:themeColor="accent4"/>
            </w:tcBorders>
            <w:vAlign w:val="center"/>
          </w:tcPr>
          <w:p w14:paraId="42BA00A6" w14:textId="32B1B46D" w:rsidR="007179AE" w:rsidRPr="0008480C" w:rsidRDefault="00DA124E" w:rsidP="00A11C24">
            <w:pPr>
              <w:pStyle w:val="Tabletext"/>
              <w:jc w:val="center"/>
            </w:pPr>
            <w:r>
              <w:rPr>
                <w:noProof/>
              </w:rPr>
              <w:drawing>
                <wp:inline distT="0" distB="0" distL="0" distR="0" wp14:anchorId="66639514" wp14:editId="11C73741">
                  <wp:extent cx="97200" cy="97200"/>
                  <wp:effectExtent l="0" t="0" r="4445" b="4445"/>
                  <wp:docPr id="1122587777" name="Picture 32" descr="Apolog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78797148" name="Picture 32" descr="Apology"/>
                          <pic:cNvPicPr>
                            <a:picLocks/>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97200" cy="97200"/>
                          </a:xfrm>
                          <a:prstGeom prst="rect">
                            <a:avLst/>
                          </a:prstGeom>
                          <a:noFill/>
                          <a:ln>
                            <a:noFill/>
                          </a:ln>
                        </pic:spPr>
                      </pic:pic>
                    </a:graphicData>
                  </a:graphic>
                </wp:inline>
              </w:drawing>
            </w:r>
          </w:p>
        </w:tc>
        <w:tc>
          <w:tcPr>
            <w:tcW w:w="964" w:type="dxa"/>
            <w:tcBorders>
              <w:top w:val="single" w:sz="6" w:space="0" w:color="EDECED" w:themeColor="accent4"/>
              <w:bottom w:val="single" w:sz="6" w:space="0" w:color="EDECED" w:themeColor="accent4"/>
            </w:tcBorders>
            <w:shd w:val="clear" w:color="auto" w:fill="F9F9F9"/>
            <w:vAlign w:val="center"/>
          </w:tcPr>
          <w:p w14:paraId="74B7AA8E" w14:textId="79AEBAAF" w:rsidR="007179AE" w:rsidRPr="0008480C" w:rsidRDefault="00AA68A3" w:rsidP="001C3948">
            <w:pPr>
              <w:pStyle w:val="Tabletext"/>
              <w:jc w:val="center"/>
            </w:pPr>
            <w:r w:rsidRPr="0008480C">
              <w:t>0/1</w:t>
            </w:r>
          </w:p>
        </w:tc>
      </w:tr>
      <w:tr w:rsidR="00C360B8" w:rsidRPr="00122C49" w14:paraId="74F58D88" w14:textId="77777777" w:rsidTr="00EB4B11">
        <w:trPr>
          <w:trHeight w:val="227"/>
        </w:trPr>
        <w:tc>
          <w:tcPr>
            <w:tcW w:w="2948" w:type="dxa"/>
            <w:tcBorders>
              <w:top w:val="single" w:sz="6" w:space="0" w:color="EDECED" w:themeColor="accent4"/>
              <w:bottom w:val="single" w:sz="6" w:space="0" w:color="EDECED" w:themeColor="accent4"/>
            </w:tcBorders>
            <w:vAlign w:val="center"/>
          </w:tcPr>
          <w:p w14:paraId="1FE7FBD2" w14:textId="0D5E375D" w:rsidR="00C360B8" w:rsidRPr="007A5061" w:rsidRDefault="00C360B8" w:rsidP="00C360B8">
            <w:pPr>
              <w:pStyle w:val="Tabletext"/>
              <w:rPr>
                <w:rStyle w:val="Strong"/>
                <w:b w:val="0"/>
                <w:bCs w:val="0"/>
              </w:rPr>
            </w:pPr>
            <w:r w:rsidRPr="007A5061">
              <w:rPr>
                <w:rStyle w:val="Strong"/>
                <w:b w:val="0"/>
                <w:bCs w:val="0"/>
              </w:rPr>
              <w:t>Chris Thompson</w:t>
            </w:r>
          </w:p>
        </w:tc>
        <w:tc>
          <w:tcPr>
            <w:tcW w:w="964" w:type="dxa"/>
            <w:tcBorders>
              <w:top w:val="single" w:sz="6" w:space="0" w:color="EDECED" w:themeColor="accent4"/>
              <w:bottom w:val="single" w:sz="6" w:space="0" w:color="EDECED" w:themeColor="accent4"/>
            </w:tcBorders>
            <w:vAlign w:val="center"/>
          </w:tcPr>
          <w:p w14:paraId="21B45BE4" w14:textId="1E2A23B8" w:rsidR="00C360B8" w:rsidRPr="0008480C" w:rsidRDefault="00C360B8" w:rsidP="00C360B8">
            <w:pPr>
              <w:pStyle w:val="Tabletext"/>
              <w:jc w:val="center"/>
            </w:pPr>
          </w:p>
        </w:tc>
        <w:tc>
          <w:tcPr>
            <w:tcW w:w="964" w:type="dxa"/>
            <w:tcBorders>
              <w:top w:val="single" w:sz="6" w:space="0" w:color="EDECED" w:themeColor="accent4"/>
              <w:bottom w:val="single" w:sz="6" w:space="0" w:color="EDECED" w:themeColor="accent4"/>
            </w:tcBorders>
            <w:vAlign w:val="center"/>
          </w:tcPr>
          <w:p w14:paraId="1F3600F0" w14:textId="1F3AB2A7" w:rsidR="00C360B8" w:rsidRPr="0008480C" w:rsidRDefault="00C360B8" w:rsidP="00C360B8">
            <w:pPr>
              <w:pStyle w:val="Tabletext"/>
              <w:jc w:val="center"/>
              <w:rPr>
                <w:noProof/>
              </w:rPr>
            </w:pPr>
          </w:p>
        </w:tc>
        <w:tc>
          <w:tcPr>
            <w:tcW w:w="964" w:type="dxa"/>
            <w:tcBorders>
              <w:top w:val="single" w:sz="6" w:space="0" w:color="EDECED" w:themeColor="accent4"/>
              <w:bottom w:val="single" w:sz="6" w:space="0" w:color="EDECED" w:themeColor="accent4"/>
            </w:tcBorders>
            <w:vAlign w:val="center"/>
          </w:tcPr>
          <w:p w14:paraId="75CEB91F" w14:textId="7303D996" w:rsidR="00C360B8" w:rsidRPr="0008480C" w:rsidRDefault="00C360B8" w:rsidP="00C360B8">
            <w:pPr>
              <w:pStyle w:val="Tabletext"/>
              <w:jc w:val="center"/>
              <w:rPr>
                <w:noProof/>
              </w:rPr>
            </w:pPr>
          </w:p>
        </w:tc>
        <w:tc>
          <w:tcPr>
            <w:tcW w:w="964" w:type="dxa"/>
            <w:tcBorders>
              <w:top w:val="single" w:sz="6" w:space="0" w:color="EDECED" w:themeColor="accent4"/>
              <w:bottom w:val="single" w:sz="6" w:space="0" w:color="EDECED" w:themeColor="accent4"/>
            </w:tcBorders>
            <w:vAlign w:val="center"/>
          </w:tcPr>
          <w:p w14:paraId="16A0D479" w14:textId="33EFCE1F" w:rsidR="00C360B8" w:rsidRPr="0008480C" w:rsidRDefault="00C360B8" w:rsidP="00C360B8">
            <w:pPr>
              <w:pStyle w:val="Tabletext"/>
              <w:jc w:val="center"/>
            </w:pPr>
          </w:p>
        </w:tc>
        <w:tc>
          <w:tcPr>
            <w:tcW w:w="964" w:type="dxa"/>
            <w:tcBorders>
              <w:top w:val="single" w:sz="6" w:space="0" w:color="EDECED" w:themeColor="accent4"/>
              <w:bottom w:val="single" w:sz="6" w:space="0" w:color="EDECED" w:themeColor="accent4"/>
            </w:tcBorders>
            <w:vAlign w:val="center"/>
          </w:tcPr>
          <w:p w14:paraId="3303E353" w14:textId="7E6956DF" w:rsidR="00C360B8" w:rsidRPr="0008480C" w:rsidRDefault="00C360B8" w:rsidP="00C360B8">
            <w:pPr>
              <w:pStyle w:val="Tabletext"/>
              <w:jc w:val="center"/>
            </w:pPr>
            <w:r>
              <w:rPr>
                <w:noProof/>
              </w:rPr>
              <w:drawing>
                <wp:inline distT="0" distB="0" distL="0" distR="0" wp14:anchorId="2A369822" wp14:editId="0B771238">
                  <wp:extent cx="97200" cy="97200"/>
                  <wp:effectExtent l="0" t="0" r="4445" b="4445"/>
                  <wp:docPr id="915470753" name="Picture 32" descr="attend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2993993" name="Picture 32" descr="attended"/>
                          <pic:cNvPicPr>
                            <a:picLocks/>
                          </pic:cNvPicPr>
                        </pic:nvPicPr>
                        <pic:blipFill>
                          <a:blip r:embed="rId76"/>
                          <a:stretch>
                            <a:fillRect/>
                          </a:stretch>
                        </pic:blipFill>
                        <pic:spPr bwMode="auto">
                          <a:xfrm>
                            <a:off x="0" y="0"/>
                            <a:ext cx="97200" cy="97200"/>
                          </a:xfrm>
                          <a:prstGeom prst="rect">
                            <a:avLst/>
                          </a:prstGeom>
                          <a:noFill/>
                          <a:ln>
                            <a:noFill/>
                          </a:ln>
                        </pic:spPr>
                      </pic:pic>
                    </a:graphicData>
                  </a:graphic>
                </wp:inline>
              </w:drawing>
            </w:r>
          </w:p>
        </w:tc>
        <w:tc>
          <w:tcPr>
            <w:tcW w:w="964" w:type="dxa"/>
            <w:tcBorders>
              <w:top w:val="single" w:sz="6" w:space="0" w:color="EDECED" w:themeColor="accent4"/>
              <w:bottom w:val="single" w:sz="6" w:space="0" w:color="EDECED" w:themeColor="accent4"/>
            </w:tcBorders>
            <w:vAlign w:val="center"/>
          </w:tcPr>
          <w:p w14:paraId="3734B7ED" w14:textId="68157D55" w:rsidR="00C360B8" w:rsidRPr="0008480C" w:rsidRDefault="00C360B8" w:rsidP="00C360B8">
            <w:pPr>
              <w:pStyle w:val="Tabletext"/>
              <w:jc w:val="center"/>
            </w:pPr>
            <w:r>
              <w:rPr>
                <w:noProof/>
              </w:rPr>
              <w:drawing>
                <wp:inline distT="0" distB="0" distL="0" distR="0" wp14:anchorId="1B7615C0" wp14:editId="1C2D217F">
                  <wp:extent cx="97200" cy="97200"/>
                  <wp:effectExtent l="0" t="0" r="4445" b="4445"/>
                  <wp:docPr id="450228902" name="Picture 32" descr="attend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2993993" name="Picture 32" descr="attended"/>
                          <pic:cNvPicPr>
                            <a:picLocks/>
                          </pic:cNvPicPr>
                        </pic:nvPicPr>
                        <pic:blipFill>
                          <a:blip r:embed="rId76"/>
                          <a:stretch>
                            <a:fillRect/>
                          </a:stretch>
                        </pic:blipFill>
                        <pic:spPr bwMode="auto">
                          <a:xfrm>
                            <a:off x="0" y="0"/>
                            <a:ext cx="97200" cy="97200"/>
                          </a:xfrm>
                          <a:prstGeom prst="rect">
                            <a:avLst/>
                          </a:prstGeom>
                          <a:noFill/>
                          <a:ln>
                            <a:noFill/>
                          </a:ln>
                        </pic:spPr>
                      </pic:pic>
                    </a:graphicData>
                  </a:graphic>
                </wp:inline>
              </w:drawing>
            </w:r>
          </w:p>
        </w:tc>
        <w:tc>
          <w:tcPr>
            <w:tcW w:w="964" w:type="dxa"/>
            <w:tcBorders>
              <w:top w:val="single" w:sz="6" w:space="0" w:color="EDECED" w:themeColor="accent4"/>
              <w:bottom w:val="single" w:sz="6" w:space="0" w:color="EDECED" w:themeColor="accent4"/>
            </w:tcBorders>
            <w:shd w:val="clear" w:color="auto" w:fill="F9F9F9"/>
            <w:vAlign w:val="center"/>
          </w:tcPr>
          <w:p w14:paraId="7C80D197" w14:textId="05A14183" w:rsidR="00C360B8" w:rsidRPr="0008480C" w:rsidRDefault="00C360B8" w:rsidP="00C360B8">
            <w:pPr>
              <w:pStyle w:val="Tabletext"/>
              <w:jc w:val="center"/>
            </w:pPr>
            <w:r w:rsidRPr="0008480C">
              <w:t>2/2</w:t>
            </w:r>
          </w:p>
        </w:tc>
      </w:tr>
      <w:tr w:rsidR="00C360B8" w:rsidRPr="00122C49" w14:paraId="634FAF98" w14:textId="77777777" w:rsidTr="00EB4B11">
        <w:trPr>
          <w:trHeight w:val="227"/>
        </w:trPr>
        <w:tc>
          <w:tcPr>
            <w:tcW w:w="2948" w:type="dxa"/>
            <w:tcBorders>
              <w:top w:val="single" w:sz="6" w:space="0" w:color="EDECED" w:themeColor="accent4"/>
              <w:bottom w:val="single" w:sz="6" w:space="0" w:color="EDECED" w:themeColor="accent4"/>
            </w:tcBorders>
            <w:vAlign w:val="center"/>
          </w:tcPr>
          <w:p w14:paraId="0B438808" w14:textId="727E9484" w:rsidR="00C360B8" w:rsidRPr="007A5061" w:rsidRDefault="00C360B8" w:rsidP="00C360B8">
            <w:pPr>
              <w:pStyle w:val="Tabletext"/>
              <w:rPr>
                <w:rStyle w:val="Strong"/>
                <w:b w:val="0"/>
                <w:bCs w:val="0"/>
              </w:rPr>
            </w:pPr>
            <w:r w:rsidRPr="007A5061">
              <w:rPr>
                <w:rStyle w:val="Strong"/>
                <w:b w:val="0"/>
                <w:bCs w:val="0"/>
              </w:rPr>
              <w:t>Lucy Amon</w:t>
            </w:r>
          </w:p>
        </w:tc>
        <w:tc>
          <w:tcPr>
            <w:tcW w:w="964" w:type="dxa"/>
            <w:tcBorders>
              <w:top w:val="single" w:sz="6" w:space="0" w:color="EDECED" w:themeColor="accent4"/>
              <w:bottom w:val="single" w:sz="6" w:space="0" w:color="EDECED" w:themeColor="accent4"/>
            </w:tcBorders>
            <w:vAlign w:val="center"/>
          </w:tcPr>
          <w:p w14:paraId="38C6447E" w14:textId="41C87E62" w:rsidR="00C360B8" w:rsidRPr="0008480C" w:rsidRDefault="00C360B8" w:rsidP="00C360B8">
            <w:pPr>
              <w:pStyle w:val="Tabletext"/>
              <w:jc w:val="center"/>
              <w:rPr>
                <w:noProof/>
              </w:rPr>
            </w:pPr>
          </w:p>
        </w:tc>
        <w:tc>
          <w:tcPr>
            <w:tcW w:w="964" w:type="dxa"/>
            <w:tcBorders>
              <w:top w:val="single" w:sz="6" w:space="0" w:color="EDECED" w:themeColor="accent4"/>
              <w:bottom w:val="single" w:sz="6" w:space="0" w:color="EDECED" w:themeColor="accent4"/>
            </w:tcBorders>
            <w:vAlign w:val="center"/>
          </w:tcPr>
          <w:p w14:paraId="293E6859" w14:textId="70DBAB41" w:rsidR="00C360B8" w:rsidRPr="0008480C" w:rsidRDefault="00C360B8" w:rsidP="00C360B8">
            <w:pPr>
              <w:pStyle w:val="Tabletext"/>
              <w:jc w:val="center"/>
              <w:rPr>
                <w:noProof/>
              </w:rPr>
            </w:pPr>
          </w:p>
        </w:tc>
        <w:tc>
          <w:tcPr>
            <w:tcW w:w="964" w:type="dxa"/>
            <w:tcBorders>
              <w:top w:val="single" w:sz="6" w:space="0" w:color="EDECED" w:themeColor="accent4"/>
              <w:bottom w:val="single" w:sz="6" w:space="0" w:color="EDECED" w:themeColor="accent4"/>
            </w:tcBorders>
            <w:vAlign w:val="center"/>
          </w:tcPr>
          <w:p w14:paraId="5A35D840" w14:textId="655B2261" w:rsidR="00C360B8" w:rsidRPr="0008480C" w:rsidRDefault="00C360B8" w:rsidP="00C360B8">
            <w:pPr>
              <w:pStyle w:val="Tabletext"/>
              <w:jc w:val="center"/>
              <w:rPr>
                <w:noProof/>
              </w:rPr>
            </w:pPr>
          </w:p>
        </w:tc>
        <w:tc>
          <w:tcPr>
            <w:tcW w:w="964" w:type="dxa"/>
            <w:tcBorders>
              <w:top w:val="single" w:sz="6" w:space="0" w:color="EDECED" w:themeColor="accent4"/>
              <w:bottom w:val="single" w:sz="6" w:space="0" w:color="EDECED" w:themeColor="accent4"/>
            </w:tcBorders>
            <w:vAlign w:val="center"/>
          </w:tcPr>
          <w:p w14:paraId="5EB5F8BF" w14:textId="1DECD439" w:rsidR="00C360B8" w:rsidRPr="0008480C" w:rsidRDefault="00C360B8" w:rsidP="00C360B8">
            <w:pPr>
              <w:pStyle w:val="Tabletext"/>
              <w:jc w:val="center"/>
              <w:rPr>
                <w:noProof/>
              </w:rPr>
            </w:pPr>
            <w:r>
              <w:rPr>
                <w:noProof/>
              </w:rPr>
              <w:drawing>
                <wp:inline distT="0" distB="0" distL="0" distR="0" wp14:anchorId="21965B83" wp14:editId="20416B09">
                  <wp:extent cx="97200" cy="97200"/>
                  <wp:effectExtent l="0" t="0" r="4445" b="4445"/>
                  <wp:docPr id="1146642739" name="Picture 32" descr="attend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2993993" name="Picture 32" descr="attended"/>
                          <pic:cNvPicPr>
                            <a:picLocks/>
                          </pic:cNvPicPr>
                        </pic:nvPicPr>
                        <pic:blipFill>
                          <a:blip r:embed="rId76"/>
                          <a:stretch>
                            <a:fillRect/>
                          </a:stretch>
                        </pic:blipFill>
                        <pic:spPr bwMode="auto">
                          <a:xfrm>
                            <a:off x="0" y="0"/>
                            <a:ext cx="97200" cy="97200"/>
                          </a:xfrm>
                          <a:prstGeom prst="rect">
                            <a:avLst/>
                          </a:prstGeom>
                          <a:noFill/>
                          <a:ln>
                            <a:noFill/>
                          </a:ln>
                        </pic:spPr>
                      </pic:pic>
                    </a:graphicData>
                  </a:graphic>
                </wp:inline>
              </w:drawing>
            </w:r>
          </w:p>
        </w:tc>
        <w:tc>
          <w:tcPr>
            <w:tcW w:w="964" w:type="dxa"/>
            <w:tcBorders>
              <w:top w:val="single" w:sz="6" w:space="0" w:color="EDECED" w:themeColor="accent4"/>
              <w:bottom w:val="single" w:sz="6" w:space="0" w:color="EDECED" w:themeColor="accent4"/>
            </w:tcBorders>
            <w:vAlign w:val="center"/>
          </w:tcPr>
          <w:p w14:paraId="0614AE01" w14:textId="7D50230D" w:rsidR="00C360B8" w:rsidRPr="0008480C" w:rsidRDefault="00C360B8" w:rsidP="00C360B8">
            <w:pPr>
              <w:pStyle w:val="Tabletext"/>
              <w:jc w:val="center"/>
              <w:rPr>
                <w:noProof/>
              </w:rPr>
            </w:pPr>
            <w:r>
              <w:rPr>
                <w:noProof/>
              </w:rPr>
              <w:drawing>
                <wp:inline distT="0" distB="0" distL="0" distR="0" wp14:anchorId="065D9ACB" wp14:editId="500814F8">
                  <wp:extent cx="97200" cy="97200"/>
                  <wp:effectExtent l="0" t="0" r="4445" b="4445"/>
                  <wp:docPr id="1780457126" name="Picture 32" descr="attend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2993993" name="Picture 32" descr="attended"/>
                          <pic:cNvPicPr>
                            <a:picLocks/>
                          </pic:cNvPicPr>
                        </pic:nvPicPr>
                        <pic:blipFill>
                          <a:blip r:embed="rId76"/>
                          <a:stretch>
                            <a:fillRect/>
                          </a:stretch>
                        </pic:blipFill>
                        <pic:spPr bwMode="auto">
                          <a:xfrm>
                            <a:off x="0" y="0"/>
                            <a:ext cx="97200" cy="97200"/>
                          </a:xfrm>
                          <a:prstGeom prst="rect">
                            <a:avLst/>
                          </a:prstGeom>
                          <a:noFill/>
                          <a:ln>
                            <a:noFill/>
                          </a:ln>
                        </pic:spPr>
                      </pic:pic>
                    </a:graphicData>
                  </a:graphic>
                </wp:inline>
              </w:drawing>
            </w:r>
          </w:p>
        </w:tc>
        <w:tc>
          <w:tcPr>
            <w:tcW w:w="964" w:type="dxa"/>
            <w:tcBorders>
              <w:top w:val="single" w:sz="6" w:space="0" w:color="EDECED" w:themeColor="accent4"/>
              <w:bottom w:val="single" w:sz="6" w:space="0" w:color="EDECED" w:themeColor="accent4"/>
            </w:tcBorders>
            <w:vAlign w:val="center"/>
          </w:tcPr>
          <w:p w14:paraId="6263FE14" w14:textId="2128D62A" w:rsidR="00C360B8" w:rsidRPr="0008480C" w:rsidRDefault="00C360B8" w:rsidP="00C360B8">
            <w:pPr>
              <w:pStyle w:val="Tabletext"/>
              <w:jc w:val="center"/>
              <w:rPr>
                <w:noProof/>
              </w:rPr>
            </w:pPr>
            <w:r>
              <w:rPr>
                <w:noProof/>
              </w:rPr>
              <w:drawing>
                <wp:inline distT="0" distB="0" distL="0" distR="0" wp14:anchorId="36ACC3DA" wp14:editId="1CE25DAF">
                  <wp:extent cx="97200" cy="97200"/>
                  <wp:effectExtent l="0" t="0" r="4445" b="4445"/>
                  <wp:docPr id="1406499791" name="Picture 32" descr="attend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2993993" name="Picture 32" descr="attended"/>
                          <pic:cNvPicPr>
                            <a:picLocks/>
                          </pic:cNvPicPr>
                        </pic:nvPicPr>
                        <pic:blipFill>
                          <a:blip r:embed="rId76"/>
                          <a:stretch>
                            <a:fillRect/>
                          </a:stretch>
                        </pic:blipFill>
                        <pic:spPr bwMode="auto">
                          <a:xfrm>
                            <a:off x="0" y="0"/>
                            <a:ext cx="97200" cy="97200"/>
                          </a:xfrm>
                          <a:prstGeom prst="rect">
                            <a:avLst/>
                          </a:prstGeom>
                          <a:noFill/>
                          <a:ln>
                            <a:noFill/>
                          </a:ln>
                        </pic:spPr>
                      </pic:pic>
                    </a:graphicData>
                  </a:graphic>
                </wp:inline>
              </w:drawing>
            </w:r>
          </w:p>
        </w:tc>
        <w:tc>
          <w:tcPr>
            <w:tcW w:w="964" w:type="dxa"/>
            <w:tcBorders>
              <w:top w:val="single" w:sz="6" w:space="0" w:color="EDECED" w:themeColor="accent4"/>
              <w:bottom w:val="single" w:sz="6" w:space="0" w:color="EDECED" w:themeColor="accent4"/>
            </w:tcBorders>
            <w:shd w:val="clear" w:color="auto" w:fill="F9F9F9"/>
            <w:vAlign w:val="center"/>
          </w:tcPr>
          <w:p w14:paraId="31173B6E" w14:textId="24B6EEAC" w:rsidR="00C360B8" w:rsidRPr="0008480C" w:rsidRDefault="00C360B8" w:rsidP="00C360B8">
            <w:pPr>
              <w:pStyle w:val="Tabletext"/>
              <w:jc w:val="center"/>
            </w:pPr>
            <w:r w:rsidRPr="0008480C">
              <w:t>3/3</w:t>
            </w:r>
          </w:p>
        </w:tc>
      </w:tr>
      <w:tr w:rsidR="00C360B8" w:rsidRPr="00122C49" w14:paraId="0ED22FEE" w14:textId="77777777" w:rsidTr="00EB4B11">
        <w:trPr>
          <w:trHeight w:val="227"/>
        </w:trPr>
        <w:tc>
          <w:tcPr>
            <w:tcW w:w="2948" w:type="dxa"/>
            <w:tcBorders>
              <w:top w:val="single" w:sz="6" w:space="0" w:color="EDECED" w:themeColor="accent4"/>
              <w:bottom w:val="single" w:sz="6" w:space="0" w:color="EDECED" w:themeColor="accent4"/>
            </w:tcBorders>
            <w:vAlign w:val="center"/>
          </w:tcPr>
          <w:p w14:paraId="6A781902" w14:textId="7D1492D2" w:rsidR="00C360B8" w:rsidRPr="007A5061" w:rsidRDefault="00C360B8" w:rsidP="00C360B8">
            <w:pPr>
              <w:pStyle w:val="Tabletext"/>
              <w:rPr>
                <w:rStyle w:val="Strong"/>
                <w:b w:val="0"/>
                <w:bCs w:val="0"/>
              </w:rPr>
            </w:pPr>
            <w:r w:rsidRPr="007A5061">
              <w:rPr>
                <w:rStyle w:val="Strong"/>
                <w:b w:val="0"/>
                <w:bCs w:val="0"/>
              </w:rPr>
              <w:t>Nicole Pollard</w:t>
            </w:r>
          </w:p>
        </w:tc>
        <w:tc>
          <w:tcPr>
            <w:tcW w:w="964" w:type="dxa"/>
            <w:tcBorders>
              <w:top w:val="single" w:sz="6" w:space="0" w:color="EDECED" w:themeColor="accent4"/>
              <w:bottom w:val="single" w:sz="6" w:space="0" w:color="EDECED" w:themeColor="accent4"/>
            </w:tcBorders>
            <w:vAlign w:val="center"/>
          </w:tcPr>
          <w:p w14:paraId="1C645B1D" w14:textId="77777777" w:rsidR="00C360B8" w:rsidRPr="0008480C" w:rsidRDefault="00C360B8" w:rsidP="00C360B8">
            <w:pPr>
              <w:pStyle w:val="Tabletext"/>
              <w:jc w:val="center"/>
              <w:rPr>
                <w:noProof/>
              </w:rPr>
            </w:pPr>
          </w:p>
        </w:tc>
        <w:tc>
          <w:tcPr>
            <w:tcW w:w="964" w:type="dxa"/>
            <w:tcBorders>
              <w:top w:val="single" w:sz="6" w:space="0" w:color="EDECED" w:themeColor="accent4"/>
              <w:bottom w:val="single" w:sz="6" w:space="0" w:color="EDECED" w:themeColor="accent4"/>
            </w:tcBorders>
            <w:vAlign w:val="center"/>
          </w:tcPr>
          <w:p w14:paraId="510824E7" w14:textId="77777777" w:rsidR="00C360B8" w:rsidRPr="0008480C" w:rsidRDefault="00C360B8" w:rsidP="00C360B8">
            <w:pPr>
              <w:pStyle w:val="Tabletext"/>
              <w:jc w:val="center"/>
              <w:rPr>
                <w:noProof/>
              </w:rPr>
            </w:pPr>
          </w:p>
        </w:tc>
        <w:tc>
          <w:tcPr>
            <w:tcW w:w="964" w:type="dxa"/>
            <w:tcBorders>
              <w:top w:val="single" w:sz="6" w:space="0" w:color="EDECED" w:themeColor="accent4"/>
              <w:bottom w:val="single" w:sz="6" w:space="0" w:color="EDECED" w:themeColor="accent4"/>
            </w:tcBorders>
            <w:vAlign w:val="center"/>
          </w:tcPr>
          <w:p w14:paraId="407C82B1" w14:textId="77777777" w:rsidR="00C360B8" w:rsidRPr="0008480C" w:rsidRDefault="00C360B8" w:rsidP="00C360B8">
            <w:pPr>
              <w:pStyle w:val="Tabletext"/>
              <w:jc w:val="center"/>
              <w:rPr>
                <w:noProof/>
              </w:rPr>
            </w:pPr>
          </w:p>
        </w:tc>
        <w:tc>
          <w:tcPr>
            <w:tcW w:w="964" w:type="dxa"/>
            <w:tcBorders>
              <w:top w:val="single" w:sz="6" w:space="0" w:color="EDECED" w:themeColor="accent4"/>
              <w:bottom w:val="single" w:sz="6" w:space="0" w:color="EDECED" w:themeColor="accent4"/>
            </w:tcBorders>
            <w:vAlign w:val="center"/>
          </w:tcPr>
          <w:p w14:paraId="03AE92CD" w14:textId="77777777" w:rsidR="00C360B8" w:rsidRPr="0008480C" w:rsidRDefault="00C360B8" w:rsidP="00C360B8">
            <w:pPr>
              <w:pStyle w:val="Tabletext"/>
              <w:jc w:val="center"/>
              <w:rPr>
                <w:noProof/>
              </w:rPr>
            </w:pPr>
          </w:p>
        </w:tc>
        <w:tc>
          <w:tcPr>
            <w:tcW w:w="964" w:type="dxa"/>
            <w:tcBorders>
              <w:top w:val="single" w:sz="6" w:space="0" w:color="EDECED" w:themeColor="accent4"/>
              <w:bottom w:val="single" w:sz="6" w:space="0" w:color="EDECED" w:themeColor="accent4"/>
            </w:tcBorders>
            <w:vAlign w:val="center"/>
          </w:tcPr>
          <w:p w14:paraId="5B42756C" w14:textId="77777777" w:rsidR="00C360B8" w:rsidRPr="0008480C" w:rsidRDefault="00C360B8" w:rsidP="00C360B8">
            <w:pPr>
              <w:pStyle w:val="Tabletext"/>
              <w:jc w:val="center"/>
              <w:rPr>
                <w:noProof/>
              </w:rPr>
            </w:pPr>
          </w:p>
        </w:tc>
        <w:tc>
          <w:tcPr>
            <w:tcW w:w="964" w:type="dxa"/>
            <w:tcBorders>
              <w:top w:val="single" w:sz="6" w:space="0" w:color="EDECED" w:themeColor="accent4"/>
              <w:bottom w:val="single" w:sz="6" w:space="0" w:color="EDECED" w:themeColor="accent4"/>
            </w:tcBorders>
            <w:vAlign w:val="center"/>
          </w:tcPr>
          <w:p w14:paraId="1F9F9DDB" w14:textId="059C1B8A" w:rsidR="00C360B8" w:rsidRPr="0008480C" w:rsidRDefault="00C360B8" w:rsidP="00C360B8">
            <w:pPr>
              <w:pStyle w:val="Tabletext"/>
              <w:jc w:val="center"/>
              <w:rPr>
                <w:noProof/>
              </w:rPr>
            </w:pPr>
            <w:r>
              <w:rPr>
                <w:noProof/>
              </w:rPr>
              <w:drawing>
                <wp:inline distT="0" distB="0" distL="0" distR="0" wp14:anchorId="50D92285" wp14:editId="350E3AA8">
                  <wp:extent cx="97200" cy="97200"/>
                  <wp:effectExtent l="0" t="0" r="4445" b="4445"/>
                  <wp:docPr id="1938339577" name="Picture 32" descr="attend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2993993" name="Picture 32" descr="attended"/>
                          <pic:cNvPicPr>
                            <a:picLocks/>
                          </pic:cNvPicPr>
                        </pic:nvPicPr>
                        <pic:blipFill>
                          <a:blip r:embed="rId76"/>
                          <a:stretch>
                            <a:fillRect/>
                          </a:stretch>
                        </pic:blipFill>
                        <pic:spPr bwMode="auto">
                          <a:xfrm>
                            <a:off x="0" y="0"/>
                            <a:ext cx="97200" cy="97200"/>
                          </a:xfrm>
                          <a:prstGeom prst="rect">
                            <a:avLst/>
                          </a:prstGeom>
                          <a:noFill/>
                          <a:ln>
                            <a:noFill/>
                          </a:ln>
                        </pic:spPr>
                      </pic:pic>
                    </a:graphicData>
                  </a:graphic>
                </wp:inline>
              </w:drawing>
            </w:r>
          </w:p>
        </w:tc>
        <w:tc>
          <w:tcPr>
            <w:tcW w:w="964" w:type="dxa"/>
            <w:tcBorders>
              <w:top w:val="single" w:sz="6" w:space="0" w:color="EDECED" w:themeColor="accent4"/>
              <w:bottom w:val="single" w:sz="6" w:space="0" w:color="EDECED" w:themeColor="accent4"/>
            </w:tcBorders>
            <w:shd w:val="clear" w:color="auto" w:fill="F9F9F9"/>
            <w:vAlign w:val="center"/>
          </w:tcPr>
          <w:p w14:paraId="4977AA6F" w14:textId="6D02831F" w:rsidR="00C360B8" w:rsidRPr="0008480C" w:rsidRDefault="00C360B8" w:rsidP="00C360B8">
            <w:pPr>
              <w:pStyle w:val="Tabletext"/>
              <w:jc w:val="center"/>
            </w:pPr>
            <w:r w:rsidRPr="0008480C">
              <w:t>1/1</w:t>
            </w:r>
          </w:p>
        </w:tc>
      </w:tr>
      <w:tr w:rsidR="00C360B8" w:rsidRPr="00122C49" w14:paraId="0E5AA204" w14:textId="77777777" w:rsidTr="00EB4B11">
        <w:trPr>
          <w:trHeight w:val="227"/>
        </w:trPr>
        <w:tc>
          <w:tcPr>
            <w:tcW w:w="2948" w:type="dxa"/>
            <w:tcBorders>
              <w:top w:val="single" w:sz="6" w:space="0" w:color="EDECED" w:themeColor="accent4"/>
              <w:bottom w:val="single" w:sz="6" w:space="0" w:color="EDECED" w:themeColor="accent4"/>
            </w:tcBorders>
            <w:vAlign w:val="center"/>
          </w:tcPr>
          <w:p w14:paraId="43E4F4C7" w14:textId="52A2E492" w:rsidR="00C360B8" w:rsidRPr="007A5061" w:rsidRDefault="00C360B8" w:rsidP="00C360B8">
            <w:pPr>
              <w:pStyle w:val="Tabletext"/>
              <w:rPr>
                <w:rStyle w:val="Strong"/>
                <w:b w:val="0"/>
                <w:bCs w:val="0"/>
              </w:rPr>
            </w:pPr>
            <w:r w:rsidRPr="007A5061">
              <w:rPr>
                <w:rStyle w:val="Strong"/>
                <w:b w:val="0"/>
                <w:bCs w:val="0"/>
              </w:rPr>
              <w:t>Chris Walsh</w:t>
            </w:r>
          </w:p>
        </w:tc>
        <w:tc>
          <w:tcPr>
            <w:tcW w:w="964" w:type="dxa"/>
            <w:tcBorders>
              <w:top w:val="single" w:sz="6" w:space="0" w:color="EDECED" w:themeColor="accent4"/>
              <w:bottom w:val="single" w:sz="6" w:space="0" w:color="EDECED" w:themeColor="accent4"/>
            </w:tcBorders>
            <w:vAlign w:val="center"/>
          </w:tcPr>
          <w:p w14:paraId="418F50BB" w14:textId="77777777" w:rsidR="00C360B8" w:rsidRPr="0008480C" w:rsidRDefault="00C360B8" w:rsidP="00C360B8">
            <w:pPr>
              <w:pStyle w:val="Tabletext"/>
              <w:jc w:val="center"/>
              <w:rPr>
                <w:noProof/>
              </w:rPr>
            </w:pPr>
          </w:p>
        </w:tc>
        <w:tc>
          <w:tcPr>
            <w:tcW w:w="964" w:type="dxa"/>
            <w:tcBorders>
              <w:top w:val="single" w:sz="6" w:space="0" w:color="EDECED" w:themeColor="accent4"/>
              <w:bottom w:val="single" w:sz="6" w:space="0" w:color="EDECED" w:themeColor="accent4"/>
            </w:tcBorders>
            <w:vAlign w:val="center"/>
          </w:tcPr>
          <w:p w14:paraId="3218F8FD" w14:textId="77777777" w:rsidR="00C360B8" w:rsidRPr="0008480C" w:rsidRDefault="00C360B8" w:rsidP="00C360B8">
            <w:pPr>
              <w:pStyle w:val="Tabletext"/>
              <w:jc w:val="center"/>
              <w:rPr>
                <w:noProof/>
              </w:rPr>
            </w:pPr>
          </w:p>
        </w:tc>
        <w:tc>
          <w:tcPr>
            <w:tcW w:w="964" w:type="dxa"/>
            <w:tcBorders>
              <w:top w:val="single" w:sz="6" w:space="0" w:color="EDECED" w:themeColor="accent4"/>
              <w:bottom w:val="single" w:sz="6" w:space="0" w:color="EDECED" w:themeColor="accent4"/>
            </w:tcBorders>
            <w:vAlign w:val="center"/>
          </w:tcPr>
          <w:p w14:paraId="0314E0B3" w14:textId="77777777" w:rsidR="00C360B8" w:rsidRPr="0008480C" w:rsidRDefault="00C360B8" w:rsidP="00C360B8">
            <w:pPr>
              <w:pStyle w:val="Tabletext"/>
              <w:jc w:val="center"/>
              <w:rPr>
                <w:noProof/>
              </w:rPr>
            </w:pPr>
          </w:p>
        </w:tc>
        <w:tc>
          <w:tcPr>
            <w:tcW w:w="964" w:type="dxa"/>
            <w:tcBorders>
              <w:top w:val="single" w:sz="6" w:space="0" w:color="EDECED" w:themeColor="accent4"/>
              <w:bottom w:val="single" w:sz="6" w:space="0" w:color="EDECED" w:themeColor="accent4"/>
            </w:tcBorders>
            <w:vAlign w:val="center"/>
          </w:tcPr>
          <w:p w14:paraId="52FCDDE3" w14:textId="77777777" w:rsidR="00C360B8" w:rsidRPr="0008480C" w:rsidRDefault="00C360B8" w:rsidP="00C360B8">
            <w:pPr>
              <w:pStyle w:val="Tabletext"/>
              <w:jc w:val="center"/>
              <w:rPr>
                <w:noProof/>
              </w:rPr>
            </w:pPr>
          </w:p>
        </w:tc>
        <w:tc>
          <w:tcPr>
            <w:tcW w:w="964" w:type="dxa"/>
            <w:tcBorders>
              <w:top w:val="single" w:sz="6" w:space="0" w:color="EDECED" w:themeColor="accent4"/>
              <w:bottom w:val="single" w:sz="6" w:space="0" w:color="EDECED" w:themeColor="accent4"/>
            </w:tcBorders>
            <w:vAlign w:val="center"/>
          </w:tcPr>
          <w:p w14:paraId="49D92369" w14:textId="77777777" w:rsidR="00C360B8" w:rsidRPr="0008480C" w:rsidRDefault="00C360B8" w:rsidP="00C360B8">
            <w:pPr>
              <w:pStyle w:val="Tabletext"/>
              <w:jc w:val="center"/>
              <w:rPr>
                <w:noProof/>
              </w:rPr>
            </w:pPr>
          </w:p>
        </w:tc>
        <w:tc>
          <w:tcPr>
            <w:tcW w:w="964" w:type="dxa"/>
            <w:tcBorders>
              <w:top w:val="single" w:sz="6" w:space="0" w:color="EDECED" w:themeColor="accent4"/>
              <w:bottom w:val="single" w:sz="6" w:space="0" w:color="EDECED" w:themeColor="accent4"/>
            </w:tcBorders>
            <w:vAlign w:val="center"/>
          </w:tcPr>
          <w:p w14:paraId="2A304ABD" w14:textId="0CEE2888" w:rsidR="00C360B8" w:rsidRPr="0008480C" w:rsidRDefault="00C360B8" w:rsidP="00C360B8">
            <w:pPr>
              <w:pStyle w:val="Tabletext"/>
              <w:jc w:val="center"/>
              <w:rPr>
                <w:noProof/>
              </w:rPr>
            </w:pPr>
            <w:r>
              <w:rPr>
                <w:noProof/>
              </w:rPr>
              <w:drawing>
                <wp:inline distT="0" distB="0" distL="0" distR="0" wp14:anchorId="279598B0" wp14:editId="310F6304">
                  <wp:extent cx="97200" cy="97200"/>
                  <wp:effectExtent l="0" t="0" r="4445" b="4445"/>
                  <wp:docPr id="1689109279" name="Picture 32" descr="attend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2993993" name="Picture 32" descr="attended"/>
                          <pic:cNvPicPr>
                            <a:picLocks/>
                          </pic:cNvPicPr>
                        </pic:nvPicPr>
                        <pic:blipFill>
                          <a:blip r:embed="rId76"/>
                          <a:stretch>
                            <a:fillRect/>
                          </a:stretch>
                        </pic:blipFill>
                        <pic:spPr bwMode="auto">
                          <a:xfrm>
                            <a:off x="0" y="0"/>
                            <a:ext cx="97200" cy="97200"/>
                          </a:xfrm>
                          <a:prstGeom prst="rect">
                            <a:avLst/>
                          </a:prstGeom>
                          <a:noFill/>
                          <a:ln>
                            <a:noFill/>
                          </a:ln>
                        </pic:spPr>
                      </pic:pic>
                    </a:graphicData>
                  </a:graphic>
                </wp:inline>
              </w:drawing>
            </w:r>
          </w:p>
        </w:tc>
        <w:tc>
          <w:tcPr>
            <w:tcW w:w="964" w:type="dxa"/>
            <w:tcBorders>
              <w:top w:val="single" w:sz="6" w:space="0" w:color="EDECED" w:themeColor="accent4"/>
              <w:bottom w:val="single" w:sz="6" w:space="0" w:color="EDECED" w:themeColor="accent4"/>
            </w:tcBorders>
            <w:shd w:val="clear" w:color="auto" w:fill="F9F9F9"/>
            <w:vAlign w:val="center"/>
          </w:tcPr>
          <w:p w14:paraId="19AFF51A" w14:textId="65AFA3B0" w:rsidR="00C360B8" w:rsidRPr="0008480C" w:rsidRDefault="00C360B8" w:rsidP="00C360B8">
            <w:pPr>
              <w:pStyle w:val="Tabletext"/>
              <w:jc w:val="center"/>
            </w:pPr>
            <w:r w:rsidRPr="0008480C">
              <w:t>1/1</w:t>
            </w:r>
          </w:p>
        </w:tc>
      </w:tr>
      <w:tr w:rsidR="00C360B8" w:rsidRPr="00122C49" w14:paraId="544D4985" w14:textId="77777777" w:rsidTr="00EB4B11">
        <w:trPr>
          <w:trHeight w:val="227"/>
        </w:trPr>
        <w:tc>
          <w:tcPr>
            <w:tcW w:w="2948" w:type="dxa"/>
            <w:tcBorders>
              <w:top w:val="single" w:sz="6" w:space="0" w:color="EDECED" w:themeColor="accent4"/>
              <w:bottom w:val="single" w:sz="6" w:space="0" w:color="EDECED" w:themeColor="accent4"/>
            </w:tcBorders>
            <w:vAlign w:val="center"/>
          </w:tcPr>
          <w:p w14:paraId="3D3680A9" w14:textId="456EDC2E" w:rsidR="00C360B8" w:rsidRPr="007A5061" w:rsidRDefault="00C360B8" w:rsidP="00C360B8">
            <w:pPr>
              <w:pStyle w:val="Tabletext"/>
            </w:pPr>
            <w:r w:rsidRPr="007A5061">
              <w:rPr>
                <w:rStyle w:val="Strong"/>
                <w:b w:val="0"/>
                <w:bCs w:val="0"/>
              </w:rPr>
              <w:t xml:space="preserve">Dr David Howes </w:t>
            </w:r>
            <w:r w:rsidRPr="007A5061">
              <w:t>(until Jan 25)</w:t>
            </w:r>
          </w:p>
        </w:tc>
        <w:tc>
          <w:tcPr>
            <w:tcW w:w="964" w:type="dxa"/>
            <w:tcBorders>
              <w:top w:val="single" w:sz="6" w:space="0" w:color="EDECED" w:themeColor="accent4"/>
              <w:bottom w:val="single" w:sz="6" w:space="0" w:color="EDECED" w:themeColor="accent4"/>
            </w:tcBorders>
            <w:vAlign w:val="center"/>
          </w:tcPr>
          <w:p w14:paraId="6EF2AC08" w14:textId="188C73D6" w:rsidR="00C360B8" w:rsidRPr="0008480C" w:rsidRDefault="00C360B8" w:rsidP="00C360B8">
            <w:pPr>
              <w:pStyle w:val="Tabletext"/>
              <w:jc w:val="center"/>
              <w:rPr>
                <w:noProof/>
              </w:rPr>
            </w:pPr>
            <w:r>
              <w:rPr>
                <w:noProof/>
              </w:rPr>
              <w:drawing>
                <wp:inline distT="0" distB="0" distL="0" distR="0" wp14:anchorId="5F448D7D" wp14:editId="63F4EFD1">
                  <wp:extent cx="97200" cy="97200"/>
                  <wp:effectExtent l="0" t="0" r="4445" b="4445"/>
                  <wp:docPr id="862390091" name="Picture 32" descr="attend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2993993" name="Picture 32" descr="attended"/>
                          <pic:cNvPicPr>
                            <a:picLocks/>
                          </pic:cNvPicPr>
                        </pic:nvPicPr>
                        <pic:blipFill>
                          <a:blip r:embed="rId76"/>
                          <a:stretch>
                            <a:fillRect/>
                          </a:stretch>
                        </pic:blipFill>
                        <pic:spPr bwMode="auto">
                          <a:xfrm>
                            <a:off x="0" y="0"/>
                            <a:ext cx="97200" cy="97200"/>
                          </a:xfrm>
                          <a:prstGeom prst="rect">
                            <a:avLst/>
                          </a:prstGeom>
                          <a:noFill/>
                          <a:ln>
                            <a:noFill/>
                          </a:ln>
                        </pic:spPr>
                      </pic:pic>
                    </a:graphicData>
                  </a:graphic>
                </wp:inline>
              </w:drawing>
            </w:r>
          </w:p>
        </w:tc>
        <w:tc>
          <w:tcPr>
            <w:tcW w:w="964" w:type="dxa"/>
            <w:tcBorders>
              <w:top w:val="single" w:sz="6" w:space="0" w:color="EDECED" w:themeColor="accent4"/>
              <w:bottom w:val="single" w:sz="6" w:space="0" w:color="EDECED" w:themeColor="accent4"/>
            </w:tcBorders>
            <w:vAlign w:val="center"/>
          </w:tcPr>
          <w:p w14:paraId="6EBEAA89" w14:textId="370F4860" w:rsidR="00C360B8" w:rsidRPr="0008480C" w:rsidRDefault="00C360B8" w:rsidP="00C360B8">
            <w:pPr>
              <w:pStyle w:val="Tabletext"/>
              <w:jc w:val="center"/>
              <w:rPr>
                <w:noProof/>
              </w:rPr>
            </w:pPr>
            <w:r>
              <w:rPr>
                <w:noProof/>
              </w:rPr>
              <w:drawing>
                <wp:inline distT="0" distB="0" distL="0" distR="0" wp14:anchorId="605859B3" wp14:editId="3876052A">
                  <wp:extent cx="97200" cy="97200"/>
                  <wp:effectExtent l="0" t="0" r="4445" b="4445"/>
                  <wp:docPr id="415586287" name="Picture 32" descr="attend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2993993" name="Picture 32" descr="attended"/>
                          <pic:cNvPicPr>
                            <a:picLocks/>
                          </pic:cNvPicPr>
                        </pic:nvPicPr>
                        <pic:blipFill>
                          <a:blip r:embed="rId76"/>
                          <a:stretch>
                            <a:fillRect/>
                          </a:stretch>
                        </pic:blipFill>
                        <pic:spPr bwMode="auto">
                          <a:xfrm>
                            <a:off x="0" y="0"/>
                            <a:ext cx="97200" cy="97200"/>
                          </a:xfrm>
                          <a:prstGeom prst="rect">
                            <a:avLst/>
                          </a:prstGeom>
                          <a:noFill/>
                          <a:ln>
                            <a:noFill/>
                          </a:ln>
                        </pic:spPr>
                      </pic:pic>
                    </a:graphicData>
                  </a:graphic>
                </wp:inline>
              </w:drawing>
            </w:r>
          </w:p>
        </w:tc>
        <w:tc>
          <w:tcPr>
            <w:tcW w:w="964" w:type="dxa"/>
            <w:tcBorders>
              <w:top w:val="single" w:sz="6" w:space="0" w:color="EDECED" w:themeColor="accent4"/>
              <w:bottom w:val="single" w:sz="6" w:space="0" w:color="EDECED" w:themeColor="accent4"/>
            </w:tcBorders>
            <w:vAlign w:val="center"/>
          </w:tcPr>
          <w:p w14:paraId="23A13EE2" w14:textId="78991D5D" w:rsidR="00C360B8" w:rsidRPr="0008480C" w:rsidRDefault="00C360B8" w:rsidP="00C360B8">
            <w:pPr>
              <w:pStyle w:val="Tabletext"/>
              <w:jc w:val="center"/>
              <w:rPr>
                <w:noProof/>
              </w:rPr>
            </w:pPr>
            <w:r>
              <w:rPr>
                <w:noProof/>
              </w:rPr>
              <w:drawing>
                <wp:inline distT="0" distB="0" distL="0" distR="0" wp14:anchorId="25087DDC" wp14:editId="51D12B2D">
                  <wp:extent cx="97200" cy="97200"/>
                  <wp:effectExtent l="0" t="0" r="4445" b="4445"/>
                  <wp:docPr id="1838603530" name="Picture 32" descr="attend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2993993" name="Picture 32" descr="attended"/>
                          <pic:cNvPicPr>
                            <a:picLocks/>
                          </pic:cNvPicPr>
                        </pic:nvPicPr>
                        <pic:blipFill>
                          <a:blip r:embed="rId76"/>
                          <a:stretch>
                            <a:fillRect/>
                          </a:stretch>
                        </pic:blipFill>
                        <pic:spPr bwMode="auto">
                          <a:xfrm>
                            <a:off x="0" y="0"/>
                            <a:ext cx="97200" cy="97200"/>
                          </a:xfrm>
                          <a:prstGeom prst="rect">
                            <a:avLst/>
                          </a:prstGeom>
                          <a:noFill/>
                          <a:ln>
                            <a:noFill/>
                          </a:ln>
                        </pic:spPr>
                      </pic:pic>
                    </a:graphicData>
                  </a:graphic>
                </wp:inline>
              </w:drawing>
            </w:r>
          </w:p>
        </w:tc>
        <w:tc>
          <w:tcPr>
            <w:tcW w:w="964" w:type="dxa"/>
            <w:tcBorders>
              <w:top w:val="single" w:sz="6" w:space="0" w:color="EDECED" w:themeColor="accent4"/>
              <w:bottom w:val="single" w:sz="6" w:space="0" w:color="EDECED" w:themeColor="accent4"/>
            </w:tcBorders>
            <w:vAlign w:val="center"/>
          </w:tcPr>
          <w:p w14:paraId="7BF63A57" w14:textId="18C49DB9" w:rsidR="00C360B8" w:rsidRPr="0008480C" w:rsidRDefault="00C360B8" w:rsidP="00C360B8">
            <w:pPr>
              <w:pStyle w:val="Tabletext"/>
              <w:jc w:val="center"/>
              <w:rPr>
                <w:noProof/>
              </w:rPr>
            </w:pPr>
            <w:r>
              <w:rPr>
                <w:noProof/>
              </w:rPr>
              <w:drawing>
                <wp:inline distT="0" distB="0" distL="0" distR="0" wp14:anchorId="49E38F3C" wp14:editId="39FAC026">
                  <wp:extent cx="97200" cy="97200"/>
                  <wp:effectExtent l="0" t="0" r="4445" b="4445"/>
                  <wp:docPr id="693690368" name="Picture 32" descr="attend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2993993" name="Picture 32" descr="attended"/>
                          <pic:cNvPicPr>
                            <a:picLocks/>
                          </pic:cNvPicPr>
                        </pic:nvPicPr>
                        <pic:blipFill>
                          <a:blip r:embed="rId76"/>
                          <a:stretch>
                            <a:fillRect/>
                          </a:stretch>
                        </pic:blipFill>
                        <pic:spPr bwMode="auto">
                          <a:xfrm>
                            <a:off x="0" y="0"/>
                            <a:ext cx="97200" cy="97200"/>
                          </a:xfrm>
                          <a:prstGeom prst="rect">
                            <a:avLst/>
                          </a:prstGeom>
                          <a:noFill/>
                          <a:ln>
                            <a:noFill/>
                          </a:ln>
                        </pic:spPr>
                      </pic:pic>
                    </a:graphicData>
                  </a:graphic>
                </wp:inline>
              </w:drawing>
            </w:r>
          </w:p>
        </w:tc>
        <w:tc>
          <w:tcPr>
            <w:tcW w:w="964" w:type="dxa"/>
            <w:tcBorders>
              <w:top w:val="single" w:sz="6" w:space="0" w:color="EDECED" w:themeColor="accent4"/>
              <w:bottom w:val="single" w:sz="6" w:space="0" w:color="EDECED" w:themeColor="accent4"/>
            </w:tcBorders>
            <w:vAlign w:val="center"/>
          </w:tcPr>
          <w:p w14:paraId="30291E6E" w14:textId="77777777" w:rsidR="00C360B8" w:rsidRPr="0008480C" w:rsidRDefault="00C360B8" w:rsidP="00C360B8">
            <w:pPr>
              <w:pStyle w:val="Tabletext"/>
              <w:jc w:val="center"/>
              <w:rPr>
                <w:noProof/>
              </w:rPr>
            </w:pPr>
          </w:p>
        </w:tc>
        <w:tc>
          <w:tcPr>
            <w:tcW w:w="964" w:type="dxa"/>
            <w:tcBorders>
              <w:top w:val="single" w:sz="6" w:space="0" w:color="EDECED" w:themeColor="accent4"/>
              <w:bottom w:val="single" w:sz="6" w:space="0" w:color="EDECED" w:themeColor="accent4"/>
            </w:tcBorders>
            <w:vAlign w:val="center"/>
          </w:tcPr>
          <w:p w14:paraId="3481417F" w14:textId="77777777" w:rsidR="00C360B8" w:rsidRPr="0008480C" w:rsidRDefault="00C360B8" w:rsidP="00C360B8">
            <w:pPr>
              <w:pStyle w:val="Tabletext"/>
              <w:jc w:val="center"/>
              <w:rPr>
                <w:noProof/>
              </w:rPr>
            </w:pPr>
          </w:p>
        </w:tc>
        <w:tc>
          <w:tcPr>
            <w:tcW w:w="964" w:type="dxa"/>
            <w:tcBorders>
              <w:top w:val="single" w:sz="6" w:space="0" w:color="EDECED" w:themeColor="accent4"/>
              <w:bottom w:val="single" w:sz="6" w:space="0" w:color="EDECED" w:themeColor="accent4"/>
            </w:tcBorders>
            <w:shd w:val="clear" w:color="auto" w:fill="F9F9F9"/>
            <w:vAlign w:val="center"/>
          </w:tcPr>
          <w:p w14:paraId="5DBA6F50" w14:textId="106F8EEC" w:rsidR="00C360B8" w:rsidRPr="0008480C" w:rsidRDefault="00C360B8" w:rsidP="00C360B8">
            <w:pPr>
              <w:pStyle w:val="Tabletext"/>
              <w:jc w:val="center"/>
            </w:pPr>
            <w:r w:rsidRPr="0008480C">
              <w:t>4/4</w:t>
            </w:r>
          </w:p>
        </w:tc>
      </w:tr>
      <w:tr w:rsidR="00C360B8" w:rsidRPr="00122C49" w14:paraId="6B215682" w14:textId="77777777" w:rsidTr="00EB4B11">
        <w:trPr>
          <w:trHeight w:val="227"/>
        </w:trPr>
        <w:tc>
          <w:tcPr>
            <w:tcW w:w="2948" w:type="dxa"/>
            <w:tcBorders>
              <w:top w:val="single" w:sz="6" w:space="0" w:color="EDECED" w:themeColor="accent4"/>
              <w:bottom w:val="single" w:sz="6" w:space="0" w:color="EDECED" w:themeColor="accent4"/>
            </w:tcBorders>
            <w:vAlign w:val="center"/>
          </w:tcPr>
          <w:p w14:paraId="031042BF" w14:textId="4901AE26" w:rsidR="00C360B8" w:rsidRPr="007A5061" w:rsidRDefault="00C360B8" w:rsidP="00C360B8">
            <w:pPr>
              <w:pStyle w:val="Tabletext"/>
            </w:pPr>
            <w:r w:rsidRPr="007A5061">
              <w:rPr>
                <w:rStyle w:val="Strong"/>
                <w:b w:val="0"/>
                <w:bCs w:val="0"/>
              </w:rPr>
              <w:t>Judith Downes</w:t>
            </w:r>
            <w:r w:rsidRPr="007A5061">
              <w:t xml:space="preserve"> (until 31 Mar 25)</w:t>
            </w:r>
          </w:p>
        </w:tc>
        <w:tc>
          <w:tcPr>
            <w:tcW w:w="964" w:type="dxa"/>
            <w:tcBorders>
              <w:top w:val="single" w:sz="6" w:space="0" w:color="EDECED" w:themeColor="accent4"/>
              <w:bottom w:val="single" w:sz="6" w:space="0" w:color="EDECED" w:themeColor="accent4"/>
            </w:tcBorders>
            <w:vAlign w:val="center"/>
          </w:tcPr>
          <w:p w14:paraId="21DD5BC6" w14:textId="2A490C24" w:rsidR="00C360B8" w:rsidRPr="0008480C" w:rsidRDefault="00C360B8" w:rsidP="00C360B8">
            <w:pPr>
              <w:pStyle w:val="Tabletext"/>
              <w:jc w:val="center"/>
              <w:rPr>
                <w:noProof/>
              </w:rPr>
            </w:pPr>
            <w:r>
              <w:rPr>
                <w:noProof/>
              </w:rPr>
              <w:drawing>
                <wp:inline distT="0" distB="0" distL="0" distR="0" wp14:anchorId="4F639DB0" wp14:editId="3BA55642">
                  <wp:extent cx="97200" cy="97200"/>
                  <wp:effectExtent l="0" t="0" r="4445" b="4445"/>
                  <wp:docPr id="1368483576" name="Picture 32" descr="attend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2993993" name="Picture 32" descr="attended"/>
                          <pic:cNvPicPr>
                            <a:picLocks/>
                          </pic:cNvPicPr>
                        </pic:nvPicPr>
                        <pic:blipFill>
                          <a:blip r:embed="rId76"/>
                          <a:stretch>
                            <a:fillRect/>
                          </a:stretch>
                        </pic:blipFill>
                        <pic:spPr bwMode="auto">
                          <a:xfrm>
                            <a:off x="0" y="0"/>
                            <a:ext cx="97200" cy="97200"/>
                          </a:xfrm>
                          <a:prstGeom prst="rect">
                            <a:avLst/>
                          </a:prstGeom>
                          <a:noFill/>
                          <a:ln>
                            <a:noFill/>
                          </a:ln>
                        </pic:spPr>
                      </pic:pic>
                    </a:graphicData>
                  </a:graphic>
                </wp:inline>
              </w:drawing>
            </w:r>
          </w:p>
        </w:tc>
        <w:tc>
          <w:tcPr>
            <w:tcW w:w="964" w:type="dxa"/>
            <w:tcBorders>
              <w:top w:val="single" w:sz="6" w:space="0" w:color="EDECED" w:themeColor="accent4"/>
              <w:bottom w:val="single" w:sz="6" w:space="0" w:color="EDECED" w:themeColor="accent4"/>
            </w:tcBorders>
            <w:vAlign w:val="center"/>
          </w:tcPr>
          <w:p w14:paraId="44169239" w14:textId="141EF4F9" w:rsidR="00C360B8" w:rsidRPr="0008480C" w:rsidRDefault="00C360B8" w:rsidP="00C360B8">
            <w:pPr>
              <w:pStyle w:val="Tabletext"/>
              <w:jc w:val="center"/>
              <w:rPr>
                <w:noProof/>
              </w:rPr>
            </w:pPr>
            <w:r>
              <w:rPr>
                <w:noProof/>
              </w:rPr>
              <w:drawing>
                <wp:inline distT="0" distB="0" distL="0" distR="0" wp14:anchorId="02A8B520" wp14:editId="2EC46ADA">
                  <wp:extent cx="97200" cy="97200"/>
                  <wp:effectExtent l="0" t="0" r="4445" b="4445"/>
                  <wp:docPr id="1987375647" name="Picture 32" descr="Apolog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78797148" name="Picture 32" descr="Apology"/>
                          <pic:cNvPicPr>
                            <a:picLocks/>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97200" cy="97200"/>
                          </a:xfrm>
                          <a:prstGeom prst="rect">
                            <a:avLst/>
                          </a:prstGeom>
                          <a:noFill/>
                          <a:ln>
                            <a:noFill/>
                          </a:ln>
                        </pic:spPr>
                      </pic:pic>
                    </a:graphicData>
                  </a:graphic>
                </wp:inline>
              </w:drawing>
            </w:r>
          </w:p>
        </w:tc>
        <w:tc>
          <w:tcPr>
            <w:tcW w:w="964" w:type="dxa"/>
            <w:tcBorders>
              <w:top w:val="single" w:sz="6" w:space="0" w:color="EDECED" w:themeColor="accent4"/>
              <w:bottom w:val="single" w:sz="6" w:space="0" w:color="EDECED" w:themeColor="accent4"/>
            </w:tcBorders>
            <w:vAlign w:val="center"/>
          </w:tcPr>
          <w:p w14:paraId="30F476A4" w14:textId="596D8DE7" w:rsidR="00C360B8" w:rsidRPr="0008480C" w:rsidRDefault="00C360B8" w:rsidP="00C360B8">
            <w:pPr>
              <w:pStyle w:val="Tabletext"/>
              <w:jc w:val="center"/>
              <w:rPr>
                <w:noProof/>
              </w:rPr>
            </w:pPr>
            <w:r>
              <w:rPr>
                <w:noProof/>
              </w:rPr>
              <w:drawing>
                <wp:inline distT="0" distB="0" distL="0" distR="0" wp14:anchorId="5AE9BA6C" wp14:editId="53A1A377">
                  <wp:extent cx="97200" cy="97200"/>
                  <wp:effectExtent l="0" t="0" r="4445" b="4445"/>
                  <wp:docPr id="1992208658" name="Picture 32" descr="attend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2993993" name="Picture 32" descr="attended"/>
                          <pic:cNvPicPr>
                            <a:picLocks/>
                          </pic:cNvPicPr>
                        </pic:nvPicPr>
                        <pic:blipFill>
                          <a:blip r:embed="rId76"/>
                          <a:stretch>
                            <a:fillRect/>
                          </a:stretch>
                        </pic:blipFill>
                        <pic:spPr bwMode="auto">
                          <a:xfrm>
                            <a:off x="0" y="0"/>
                            <a:ext cx="97200" cy="97200"/>
                          </a:xfrm>
                          <a:prstGeom prst="rect">
                            <a:avLst/>
                          </a:prstGeom>
                          <a:noFill/>
                          <a:ln>
                            <a:noFill/>
                          </a:ln>
                        </pic:spPr>
                      </pic:pic>
                    </a:graphicData>
                  </a:graphic>
                </wp:inline>
              </w:drawing>
            </w:r>
          </w:p>
        </w:tc>
        <w:tc>
          <w:tcPr>
            <w:tcW w:w="964" w:type="dxa"/>
            <w:tcBorders>
              <w:top w:val="single" w:sz="6" w:space="0" w:color="EDECED" w:themeColor="accent4"/>
              <w:bottom w:val="single" w:sz="6" w:space="0" w:color="EDECED" w:themeColor="accent4"/>
            </w:tcBorders>
            <w:vAlign w:val="center"/>
          </w:tcPr>
          <w:p w14:paraId="2D783491" w14:textId="202FA98C" w:rsidR="00C360B8" w:rsidRPr="0008480C" w:rsidRDefault="00C360B8" w:rsidP="00C360B8">
            <w:pPr>
              <w:pStyle w:val="Tabletext"/>
              <w:jc w:val="center"/>
              <w:rPr>
                <w:noProof/>
              </w:rPr>
            </w:pPr>
            <w:r>
              <w:rPr>
                <w:noProof/>
              </w:rPr>
              <w:drawing>
                <wp:inline distT="0" distB="0" distL="0" distR="0" wp14:anchorId="5F8831C1" wp14:editId="06E9A769">
                  <wp:extent cx="97200" cy="97200"/>
                  <wp:effectExtent l="0" t="0" r="4445" b="4445"/>
                  <wp:docPr id="1916098412" name="Picture 32" descr="attend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2993993" name="Picture 32" descr="attended"/>
                          <pic:cNvPicPr>
                            <a:picLocks/>
                          </pic:cNvPicPr>
                        </pic:nvPicPr>
                        <pic:blipFill>
                          <a:blip r:embed="rId76"/>
                          <a:stretch>
                            <a:fillRect/>
                          </a:stretch>
                        </pic:blipFill>
                        <pic:spPr bwMode="auto">
                          <a:xfrm>
                            <a:off x="0" y="0"/>
                            <a:ext cx="97200" cy="97200"/>
                          </a:xfrm>
                          <a:prstGeom prst="rect">
                            <a:avLst/>
                          </a:prstGeom>
                          <a:noFill/>
                          <a:ln>
                            <a:noFill/>
                          </a:ln>
                        </pic:spPr>
                      </pic:pic>
                    </a:graphicData>
                  </a:graphic>
                </wp:inline>
              </w:drawing>
            </w:r>
          </w:p>
        </w:tc>
        <w:tc>
          <w:tcPr>
            <w:tcW w:w="964" w:type="dxa"/>
            <w:tcBorders>
              <w:top w:val="single" w:sz="6" w:space="0" w:color="EDECED" w:themeColor="accent4"/>
              <w:bottom w:val="single" w:sz="6" w:space="0" w:color="EDECED" w:themeColor="accent4"/>
            </w:tcBorders>
            <w:vAlign w:val="center"/>
          </w:tcPr>
          <w:p w14:paraId="778560FC" w14:textId="35D9FE9B" w:rsidR="00C360B8" w:rsidRPr="0008480C" w:rsidRDefault="00C360B8" w:rsidP="00C360B8">
            <w:pPr>
              <w:pStyle w:val="Tabletext"/>
              <w:jc w:val="center"/>
            </w:pPr>
            <w:r>
              <w:rPr>
                <w:noProof/>
              </w:rPr>
              <w:drawing>
                <wp:inline distT="0" distB="0" distL="0" distR="0" wp14:anchorId="070941BA" wp14:editId="092B1FA4">
                  <wp:extent cx="97200" cy="97200"/>
                  <wp:effectExtent l="0" t="0" r="4445" b="4445"/>
                  <wp:docPr id="1109958386" name="Picture 32" descr="attend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2993993" name="Picture 32" descr="attended"/>
                          <pic:cNvPicPr>
                            <a:picLocks/>
                          </pic:cNvPicPr>
                        </pic:nvPicPr>
                        <pic:blipFill>
                          <a:blip r:embed="rId76"/>
                          <a:stretch>
                            <a:fillRect/>
                          </a:stretch>
                        </pic:blipFill>
                        <pic:spPr bwMode="auto">
                          <a:xfrm>
                            <a:off x="0" y="0"/>
                            <a:ext cx="97200" cy="97200"/>
                          </a:xfrm>
                          <a:prstGeom prst="rect">
                            <a:avLst/>
                          </a:prstGeom>
                          <a:noFill/>
                          <a:ln>
                            <a:noFill/>
                          </a:ln>
                        </pic:spPr>
                      </pic:pic>
                    </a:graphicData>
                  </a:graphic>
                </wp:inline>
              </w:drawing>
            </w:r>
          </w:p>
        </w:tc>
        <w:tc>
          <w:tcPr>
            <w:tcW w:w="964" w:type="dxa"/>
            <w:tcBorders>
              <w:top w:val="single" w:sz="6" w:space="0" w:color="EDECED" w:themeColor="accent4"/>
              <w:bottom w:val="single" w:sz="6" w:space="0" w:color="EDECED" w:themeColor="accent4"/>
            </w:tcBorders>
            <w:vAlign w:val="center"/>
          </w:tcPr>
          <w:p w14:paraId="52E69A3C" w14:textId="3432C610" w:rsidR="00C360B8" w:rsidRPr="0008480C" w:rsidRDefault="00C360B8" w:rsidP="00C360B8">
            <w:pPr>
              <w:pStyle w:val="Tabletext"/>
              <w:jc w:val="center"/>
              <w:rPr>
                <w:noProof/>
              </w:rPr>
            </w:pPr>
          </w:p>
        </w:tc>
        <w:tc>
          <w:tcPr>
            <w:tcW w:w="964" w:type="dxa"/>
            <w:tcBorders>
              <w:top w:val="single" w:sz="6" w:space="0" w:color="EDECED" w:themeColor="accent4"/>
              <w:bottom w:val="single" w:sz="6" w:space="0" w:color="EDECED" w:themeColor="accent4"/>
            </w:tcBorders>
            <w:shd w:val="clear" w:color="auto" w:fill="F9F9F9"/>
            <w:vAlign w:val="center"/>
          </w:tcPr>
          <w:p w14:paraId="73B7BED8" w14:textId="38254BBB" w:rsidR="00C360B8" w:rsidRPr="0008480C" w:rsidRDefault="00C360B8" w:rsidP="00C360B8">
            <w:pPr>
              <w:pStyle w:val="Tabletext"/>
              <w:jc w:val="center"/>
            </w:pPr>
            <w:r w:rsidRPr="0008480C">
              <w:t>4/5</w:t>
            </w:r>
          </w:p>
        </w:tc>
      </w:tr>
      <w:tr w:rsidR="00C360B8" w:rsidRPr="00122C49" w14:paraId="18DD8114" w14:textId="77777777" w:rsidTr="00EB4B11">
        <w:trPr>
          <w:trHeight w:val="227"/>
        </w:trPr>
        <w:tc>
          <w:tcPr>
            <w:tcW w:w="2948" w:type="dxa"/>
            <w:tcBorders>
              <w:top w:val="single" w:sz="6" w:space="0" w:color="EDECED" w:themeColor="accent4"/>
              <w:bottom w:val="single" w:sz="6" w:space="0" w:color="EDECED" w:themeColor="accent4"/>
            </w:tcBorders>
            <w:vAlign w:val="center"/>
          </w:tcPr>
          <w:p w14:paraId="6E2D0317" w14:textId="2A5F3D50" w:rsidR="00C360B8" w:rsidRPr="007A5061" w:rsidRDefault="00C360B8" w:rsidP="00C360B8">
            <w:pPr>
              <w:pStyle w:val="Tabletext"/>
            </w:pPr>
            <w:r w:rsidRPr="007A5061">
              <w:rPr>
                <w:rStyle w:val="Strong"/>
                <w:b w:val="0"/>
                <w:bCs w:val="0"/>
              </w:rPr>
              <w:t xml:space="preserve">Professor Viv Ellis </w:t>
            </w:r>
            <w:r w:rsidRPr="007A5061">
              <w:t>(until 31 Mar 25)</w:t>
            </w:r>
          </w:p>
        </w:tc>
        <w:tc>
          <w:tcPr>
            <w:tcW w:w="964" w:type="dxa"/>
            <w:tcBorders>
              <w:top w:val="single" w:sz="6" w:space="0" w:color="EDECED" w:themeColor="accent4"/>
              <w:bottom w:val="single" w:sz="6" w:space="0" w:color="EDECED" w:themeColor="accent4"/>
            </w:tcBorders>
            <w:vAlign w:val="center"/>
          </w:tcPr>
          <w:p w14:paraId="4FDC782C" w14:textId="51828265" w:rsidR="00C360B8" w:rsidRPr="0008480C" w:rsidRDefault="00C360B8" w:rsidP="00C360B8">
            <w:pPr>
              <w:pStyle w:val="Tabletext"/>
              <w:jc w:val="center"/>
              <w:rPr>
                <w:noProof/>
              </w:rPr>
            </w:pPr>
            <w:r>
              <w:rPr>
                <w:noProof/>
              </w:rPr>
              <w:drawing>
                <wp:inline distT="0" distB="0" distL="0" distR="0" wp14:anchorId="16D149CA" wp14:editId="5A2878F7">
                  <wp:extent cx="97200" cy="97200"/>
                  <wp:effectExtent l="0" t="0" r="4445" b="4445"/>
                  <wp:docPr id="2076268072" name="Picture 32" descr="Apolog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78797148" name="Picture 32" descr="Apology"/>
                          <pic:cNvPicPr>
                            <a:picLocks/>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97200" cy="97200"/>
                          </a:xfrm>
                          <a:prstGeom prst="rect">
                            <a:avLst/>
                          </a:prstGeom>
                          <a:noFill/>
                          <a:ln>
                            <a:noFill/>
                          </a:ln>
                        </pic:spPr>
                      </pic:pic>
                    </a:graphicData>
                  </a:graphic>
                </wp:inline>
              </w:drawing>
            </w:r>
          </w:p>
        </w:tc>
        <w:tc>
          <w:tcPr>
            <w:tcW w:w="964" w:type="dxa"/>
            <w:tcBorders>
              <w:top w:val="single" w:sz="6" w:space="0" w:color="EDECED" w:themeColor="accent4"/>
              <w:bottom w:val="single" w:sz="6" w:space="0" w:color="EDECED" w:themeColor="accent4"/>
            </w:tcBorders>
            <w:vAlign w:val="center"/>
          </w:tcPr>
          <w:p w14:paraId="57FB22B3" w14:textId="691CF90D" w:rsidR="00C360B8" w:rsidRPr="0008480C" w:rsidRDefault="00C360B8" w:rsidP="00C360B8">
            <w:pPr>
              <w:pStyle w:val="Tabletext"/>
              <w:jc w:val="center"/>
              <w:rPr>
                <w:noProof/>
              </w:rPr>
            </w:pPr>
            <w:r>
              <w:rPr>
                <w:noProof/>
              </w:rPr>
              <w:drawing>
                <wp:inline distT="0" distB="0" distL="0" distR="0" wp14:anchorId="178B659B" wp14:editId="59C5A4C7">
                  <wp:extent cx="97200" cy="97200"/>
                  <wp:effectExtent l="0" t="0" r="4445" b="4445"/>
                  <wp:docPr id="2002571848" name="Picture 32" descr="attend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2993993" name="Picture 32" descr="attended"/>
                          <pic:cNvPicPr>
                            <a:picLocks/>
                          </pic:cNvPicPr>
                        </pic:nvPicPr>
                        <pic:blipFill>
                          <a:blip r:embed="rId76"/>
                          <a:stretch>
                            <a:fillRect/>
                          </a:stretch>
                        </pic:blipFill>
                        <pic:spPr bwMode="auto">
                          <a:xfrm>
                            <a:off x="0" y="0"/>
                            <a:ext cx="97200" cy="97200"/>
                          </a:xfrm>
                          <a:prstGeom prst="rect">
                            <a:avLst/>
                          </a:prstGeom>
                          <a:noFill/>
                          <a:ln>
                            <a:noFill/>
                          </a:ln>
                        </pic:spPr>
                      </pic:pic>
                    </a:graphicData>
                  </a:graphic>
                </wp:inline>
              </w:drawing>
            </w:r>
          </w:p>
        </w:tc>
        <w:tc>
          <w:tcPr>
            <w:tcW w:w="964" w:type="dxa"/>
            <w:tcBorders>
              <w:top w:val="single" w:sz="6" w:space="0" w:color="EDECED" w:themeColor="accent4"/>
              <w:bottom w:val="single" w:sz="6" w:space="0" w:color="EDECED" w:themeColor="accent4"/>
            </w:tcBorders>
            <w:vAlign w:val="center"/>
          </w:tcPr>
          <w:p w14:paraId="586F0A63" w14:textId="14C8D892" w:rsidR="00C360B8" w:rsidRPr="0008480C" w:rsidRDefault="00C360B8" w:rsidP="00C360B8">
            <w:pPr>
              <w:pStyle w:val="Tabletext"/>
              <w:jc w:val="center"/>
              <w:rPr>
                <w:noProof/>
              </w:rPr>
            </w:pPr>
            <w:r w:rsidRPr="00B0712B">
              <w:rPr>
                <w:noProof/>
              </w:rPr>
              <w:drawing>
                <wp:inline distT="0" distB="0" distL="0" distR="0" wp14:anchorId="782913B4" wp14:editId="1C16C7BA">
                  <wp:extent cx="97200" cy="97200"/>
                  <wp:effectExtent l="0" t="0" r="4445" b="4445"/>
                  <wp:docPr id="1338715689" name="Picture 32" descr="Apolog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78797148" name="Picture 32" descr="Apology"/>
                          <pic:cNvPicPr>
                            <a:picLocks/>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97200" cy="97200"/>
                          </a:xfrm>
                          <a:prstGeom prst="rect">
                            <a:avLst/>
                          </a:prstGeom>
                          <a:noFill/>
                          <a:ln>
                            <a:noFill/>
                          </a:ln>
                        </pic:spPr>
                      </pic:pic>
                    </a:graphicData>
                  </a:graphic>
                </wp:inline>
              </w:drawing>
            </w:r>
          </w:p>
        </w:tc>
        <w:tc>
          <w:tcPr>
            <w:tcW w:w="964" w:type="dxa"/>
            <w:tcBorders>
              <w:top w:val="single" w:sz="6" w:space="0" w:color="EDECED" w:themeColor="accent4"/>
              <w:bottom w:val="single" w:sz="6" w:space="0" w:color="EDECED" w:themeColor="accent4"/>
            </w:tcBorders>
            <w:vAlign w:val="center"/>
          </w:tcPr>
          <w:p w14:paraId="36EE5E3E" w14:textId="7E2BADA4" w:rsidR="00C360B8" w:rsidRPr="0008480C" w:rsidRDefault="00C360B8" w:rsidP="00C360B8">
            <w:pPr>
              <w:pStyle w:val="Tabletext"/>
              <w:jc w:val="center"/>
              <w:rPr>
                <w:noProof/>
              </w:rPr>
            </w:pPr>
            <w:r w:rsidRPr="00B0712B">
              <w:rPr>
                <w:noProof/>
              </w:rPr>
              <w:drawing>
                <wp:inline distT="0" distB="0" distL="0" distR="0" wp14:anchorId="6CB165E2" wp14:editId="20E8BFE7">
                  <wp:extent cx="97200" cy="97200"/>
                  <wp:effectExtent l="0" t="0" r="4445" b="4445"/>
                  <wp:docPr id="486905410" name="Picture 32" descr="Apolog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78797148" name="Picture 32" descr="Apology"/>
                          <pic:cNvPicPr>
                            <a:picLocks/>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97200" cy="97200"/>
                          </a:xfrm>
                          <a:prstGeom prst="rect">
                            <a:avLst/>
                          </a:prstGeom>
                          <a:noFill/>
                          <a:ln>
                            <a:noFill/>
                          </a:ln>
                        </pic:spPr>
                      </pic:pic>
                    </a:graphicData>
                  </a:graphic>
                </wp:inline>
              </w:drawing>
            </w:r>
          </w:p>
        </w:tc>
        <w:tc>
          <w:tcPr>
            <w:tcW w:w="964" w:type="dxa"/>
            <w:tcBorders>
              <w:top w:val="single" w:sz="6" w:space="0" w:color="EDECED" w:themeColor="accent4"/>
              <w:bottom w:val="single" w:sz="6" w:space="0" w:color="EDECED" w:themeColor="accent4"/>
            </w:tcBorders>
            <w:vAlign w:val="center"/>
          </w:tcPr>
          <w:p w14:paraId="71A24809" w14:textId="0BFA93E4" w:rsidR="00C360B8" w:rsidRPr="0008480C" w:rsidRDefault="00C360B8" w:rsidP="00C360B8">
            <w:pPr>
              <w:pStyle w:val="Tabletext"/>
              <w:jc w:val="center"/>
              <w:rPr>
                <w:noProof/>
              </w:rPr>
            </w:pPr>
            <w:r>
              <w:rPr>
                <w:noProof/>
              </w:rPr>
              <w:drawing>
                <wp:inline distT="0" distB="0" distL="0" distR="0" wp14:anchorId="27084AB3" wp14:editId="042689B3">
                  <wp:extent cx="97200" cy="97200"/>
                  <wp:effectExtent l="0" t="0" r="4445" b="4445"/>
                  <wp:docPr id="1074003330" name="Picture 32" descr="attend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2993993" name="Picture 32" descr="attended"/>
                          <pic:cNvPicPr>
                            <a:picLocks/>
                          </pic:cNvPicPr>
                        </pic:nvPicPr>
                        <pic:blipFill>
                          <a:blip r:embed="rId76"/>
                          <a:stretch>
                            <a:fillRect/>
                          </a:stretch>
                        </pic:blipFill>
                        <pic:spPr bwMode="auto">
                          <a:xfrm>
                            <a:off x="0" y="0"/>
                            <a:ext cx="97200" cy="97200"/>
                          </a:xfrm>
                          <a:prstGeom prst="rect">
                            <a:avLst/>
                          </a:prstGeom>
                          <a:noFill/>
                          <a:ln>
                            <a:noFill/>
                          </a:ln>
                        </pic:spPr>
                      </pic:pic>
                    </a:graphicData>
                  </a:graphic>
                </wp:inline>
              </w:drawing>
            </w:r>
          </w:p>
        </w:tc>
        <w:tc>
          <w:tcPr>
            <w:tcW w:w="964" w:type="dxa"/>
            <w:tcBorders>
              <w:top w:val="single" w:sz="6" w:space="0" w:color="EDECED" w:themeColor="accent4"/>
              <w:bottom w:val="single" w:sz="6" w:space="0" w:color="EDECED" w:themeColor="accent4"/>
            </w:tcBorders>
            <w:vAlign w:val="center"/>
          </w:tcPr>
          <w:p w14:paraId="79B28777" w14:textId="3D115CD4" w:rsidR="00C360B8" w:rsidRPr="0008480C" w:rsidRDefault="00C360B8" w:rsidP="00C360B8">
            <w:pPr>
              <w:pStyle w:val="Tabletext"/>
              <w:jc w:val="center"/>
              <w:rPr>
                <w:noProof/>
              </w:rPr>
            </w:pPr>
          </w:p>
        </w:tc>
        <w:tc>
          <w:tcPr>
            <w:tcW w:w="964" w:type="dxa"/>
            <w:tcBorders>
              <w:top w:val="single" w:sz="6" w:space="0" w:color="EDECED" w:themeColor="accent4"/>
              <w:bottom w:val="single" w:sz="6" w:space="0" w:color="EDECED" w:themeColor="accent4"/>
            </w:tcBorders>
            <w:shd w:val="clear" w:color="auto" w:fill="F9F9F9"/>
            <w:vAlign w:val="center"/>
          </w:tcPr>
          <w:p w14:paraId="5103C65B" w14:textId="4246819D" w:rsidR="00C360B8" w:rsidRPr="0008480C" w:rsidRDefault="00C360B8" w:rsidP="00C360B8">
            <w:pPr>
              <w:pStyle w:val="Tabletext"/>
              <w:jc w:val="center"/>
            </w:pPr>
            <w:r w:rsidRPr="0008480C">
              <w:t>2/5</w:t>
            </w:r>
          </w:p>
        </w:tc>
      </w:tr>
      <w:tr w:rsidR="00C360B8" w:rsidRPr="00122C49" w14:paraId="35C1D466" w14:textId="77777777" w:rsidTr="00EB4B11">
        <w:trPr>
          <w:trHeight w:val="227"/>
        </w:trPr>
        <w:tc>
          <w:tcPr>
            <w:tcW w:w="2948" w:type="dxa"/>
            <w:tcBorders>
              <w:top w:val="single" w:sz="6" w:space="0" w:color="EDECED" w:themeColor="accent4"/>
              <w:bottom w:val="single" w:sz="6" w:space="0" w:color="EDECED" w:themeColor="accent4"/>
            </w:tcBorders>
            <w:vAlign w:val="center"/>
          </w:tcPr>
          <w:p w14:paraId="3F389965" w14:textId="1F75A5AE" w:rsidR="00C360B8" w:rsidRPr="007A5061" w:rsidRDefault="00C360B8" w:rsidP="00C360B8">
            <w:pPr>
              <w:pStyle w:val="Tabletext"/>
            </w:pPr>
            <w:r w:rsidRPr="007A5061">
              <w:rPr>
                <w:rStyle w:val="Strong"/>
                <w:b w:val="0"/>
                <w:bCs w:val="0"/>
              </w:rPr>
              <w:t>Chris Wardlaw</w:t>
            </w:r>
            <w:r w:rsidRPr="007A5061">
              <w:t xml:space="preserve"> </w:t>
            </w:r>
            <w:r w:rsidRPr="007A5061">
              <w:br/>
              <w:t>(acting Chair Nov 24 – Jan 25)</w:t>
            </w:r>
          </w:p>
        </w:tc>
        <w:tc>
          <w:tcPr>
            <w:tcW w:w="964" w:type="dxa"/>
            <w:tcBorders>
              <w:top w:val="single" w:sz="6" w:space="0" w:color="EDECED" w:themeColor="accent4"/>
              <w:bottom w:val="single" w:sz="6" w:space="0" w:color="EDECED" w:themeColor="accent4"/>
            </w:tcBorders>
            <w:vAlign w:val="center"/>
          </w:tcPr>
          <w:p w14:paraId="796190EE" w14:textId="77777777" w:rsidR="00C360B8" w:rsidRPr="0008480C" w:rsidRDefault="00C360B8" w:rsidP="00C360B8">
            <w:pPr>
              <w:pStyle w:val="Tabletext"/>
              <w:jc w:val="center"/>
              <w:rPr>
                <w:noProof/>
              </w:rPr>
            </w:pPr>
          </w:p>
        </w:tc>
        <w:tc>
          <w:tcPr>
            <w:tcW w:w="964" w:type="dxa"/>
            <w:tcBorders>
              <w:top w:val="single" w:sz="6" w:space="0" w:color="EDECED" w:themeColor="accent4"/>
              <w:bottom w:val="single" w:sz="6" w:space="0" w:color="EDECED" w:themeColor="accent4"/>
            </w:tcBorders>
            <w:vAlign w:val="center"/>
          </w:tcPr>
          <w:p w14:paraId="2F01E11D" w14:textId="77777777" w:rsidR="00C360B8" w:rsidRPr="0008480C" w:rsidRDefault="00C360B8" w:rsidP="00C360B8">
            <w:pPr>
              <w:pStyle w:val="Tabletext"/>
              <w:jc w:val="center"/>
              <w:rPr>
                <w:noProof/>
              </w:rPr>
            </w:pPr>
          </w:p>
        </w:tc>
        <w:tc>
          <w:tcPr>
            <w:tcW w:w="964" w:type="dxa"/>
            <w:tcBorders>
              <w:top w:val="single" w:sz="6" w:space="0" w:color="EDECED" w:themeColor="accent4"/>
              <w:bottom w:val="single" w:sz="6" w:space="0" w:color="EDECED" w:themeColor="accent4"/>
            </w:tcBorders>
            <w:vAlign w:val="center"/>
          </w:tcPr>
          <w:p w14:paraId="7625E9AD" w14:textId="77777777" w:rsidR="00C360B8" w:rsidRPr="0008480C" w:rsidRDefault="00C360B8" w:rsidP="00C360B8">
            <w:pPr>
              <w:pStyle w:val="Tabletext"/>
              <w:jc w:val="center"/>
              <w:rPr>
                <w:noProof/>
              </w:rPr>
            </w:pPr>
          </w:p>
        </w:tc>
        <w:tc>
          <w:tcPr>
            <w:tcW w:w="964" w:type="dxa"/>
            <w:tcBorders>
              <w:top w:val="single" w:sz="6" w:space="0" w:color="EDECED" w:themeColor="accent4"/>
              <w:bottom w:val="single" w:sz="6" w:space="0" w:color="EDECED" w:themeColor="accent4"/>
            </w:tcBorders>
            <w:vAlign w:val="center"/>
          </w:tcPr>
          <w:p w14:paraId="27829161" w14:textId="1F09A078" w:rsidR="00C360B8" w:rsidRPr="0008480C" w:rsidRDefault="00C360B8" w:rsidP="00C360B8">
            <w:pPr>
              <w:pStyle w:val="Tabletext"/>
              <w:jc w:val="center"/>
              <w:rPr>
                <w:noProof/>
              </w:rPr>
            </w:pPr>
            <w:r>
              <w:rPr>
                <w:noProof/>
              </w:rPr>
              <w:drawing>
                <wp:inline distT="0" distB="0" distL="0" distR="0" wp14:anchorId="4F5DE88B" wp14:editId="60AF0B3D">
                  <wp:extent cx="97200" cy="97200"/>
                  <wp:effectExtent l="0" t="0" r="4445" b="4445"/>
                  <wp:docPr id="1037214666" name="Picture 32" descr="attend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2993993" name="Picture 32" descr="attended"/>
                          <pic:cNvPicPr>
                            <a:picLocks/>
                          </pic:cNvPicPr>
                        </pic:nvPicPr>
                        <pic:blipFill>
                          <a:blip r:embed="rId76"/>
                          <a:stretch>
                            <a:fillRect/>
                          </a:stretch>
                        </pic:blipFill>
                        <pic:spPr bwMode="auto">
                          <a:xfrm>
                            <a:off x="0" y="0"/>
                            <a:ext cx="97200" cy="97200"/>
                          </a:xfrm>
                          <a:prstGeom prst="rect">
                            <a:avLst/>
                          </a:prstGeom>
                          <a:noFill/>
                          <a:ln>
                            <a:noFill/>
                          </a:ln>
                        </pic:spPr>
                      </pic:pic>
                    </a:graphicData>
                  </a:graphic>
                </wp:inline>
              </w:drawing>
            </w:r>
          </w:p>
        </w:tc>
        <w:tc>
          <w:tcPr>
            <w:tcW w:w="964" w:type="dxa"/>
            <w:tcBorders>
              <w:top w:val="single" w:sz="6" w:space="0" w:color="EDECED" w:themeColor="accent4"/>
              <w:bottom w:val="single" w:sz="6" w:space="0" w:color="EDECED" w:themeColor="accent4"/>
            </w:tcBorders>
            <w:vAlign w:val="center"/>
          </w:tcPr>
          <w:p w14:paraId="570FEFB5" w14:textId="77777777" w:rsidR="00C360B8" w:rsidRPr="0008480C" w:rsidRDefault="00C360B8" w:rsidP="00C360B8">
            <w:pPr>
              <w:pStyle w:val="Tabletext"/>
              <w:jc w:val="center"/>
              <w:rPr>
                <w:noProof/>
              </w:rPr>
            </w:pPr>
          </w:p>
        </w:tc>
        <w:tc>
          <w:tcPr>
            <w:tcW w:w="964" w:type="dxa"/>
            <w:tcBorders>
              <w:top w:val="single" w:sz="6" w:space="0" w:color="EDECED" w:themeColor="accent4"/>
              <w:bottom w:val="single" w:sz="6" w:space="0" w:color="EDECED" w:themeColor="accent4"/>
            </w:tcBorders>
            <w:vAlign w:val="center"/>
          </w:tcPr>
          <w:p w14:paraId="196BD8CF" w14:textId="77777777" w:rsidR="00C360B8" w:rsidRPr="0008480C" w:rsidRDefault="00C360B8" w:rsidP="00C360B8">
            <w:pPr>
              <w:pStyle w:val="Tabletext"/>
              <w:jc w:val="center"/>
              <w:rPr>
                <w:noProof/>
              </w:rPr>
            </w:pPr>
          </w:p>
        </w:tc>
        <w:tc>
          <w:tcPr>
            <w:tcW w:w="964" w:type="dxa"/>
            <w:tcBorders>
              <w:top w:val="single" w:sz="6" w:space="0" w:color="EDECED" w:themeColor="accent4"/>
              <w:bottom w:val="single" w:sz="6" w:space="0" w:color="EDECED" w:themeColor="accent4"/>
            </w:tcBorders>
            <w:shd w:val="clear" w:color="auto" w:fill="F9F9F9"/>
            <w:vAlign w:val="center"/>
          </w:tcPr>
          <w:p w14:paraId="59693FCF" w14:textId="3F3CCB67" w:rsidR="00C360B8" w:rsidRPr="0008480C" w:rsidRDefault="00C360B8" w:rsidP="00C360B8">
            <w:pPr>
              <w:pStyle w:val="Tabletext"/>
              <w:jc w:val="center"/>
            </w:pPr>
            <w:r w:rsidRPr="0008480C">
              <w:t>1/1</w:t>
            </w:r>
          </w:p>
        </w:tc>
      </w:tr>
      <w:tr w:rsidR="00C360B8" w:rsidRPr="00122C49" w14:paraId="4F6F17A4" w14:textId="77777777" w:rsidTr="00EB4B11">
        <w:trPr>
          <w:trHeight w:val="227"/>
        </w:trPr>
        <w:tc>
          <w:tcPr>
            <w:tcW w:w="2948" w:type="dxa"/>
            <w:tcBorders>
              <w:top w:val="single" w:sz="6" w:space="0" w:color="EDECED" w:themeColor="accent4"/>
              <w:bottom w:val="single" w:sz="6" w:space="0" w:color="1E2028" w:themeColor="text1"/>
            </w:tcBorders>
            <w:vAlign w:val="center"/>
          </w:tcPr>
          <w:p w14:paraId="34FAC038" w14:textId="56BD9E09" w:rsidR="00C360B8" w:rsidRPr="007A5061" w:rsidRDefault="00C360B8" w:rsidP="00C360B8">
            <w:pPr>
              <w:pStyle w:val="Tabletext"/>
            </w:pPr>
            <w:r w:rsidRPr="007A5061">
              <w:rPr>
                <w:rStyle w:val="Strong"/>
                <w:b w:val="0"/>
                <w:bCs w:val="0"/>
              </w:rPr>
              <w:t xml:space="preserve">Kieren Noonan </w:t>
            </w:r>
            <w:r w:rsidRPr="007A5061">
              <w:t>(until 15 Oct 24)</w:t>
            </w:r>
          </w:p>
        </w:tc>
        <w:tc>
          <w:tcPr>
            <w:tcW w:w="964" w:type="dxa"/>
            <w:tcBorders>
              <w:top w:val="single" w:sz="6" w:space="0" w:color="EDECED" w:themeColor="accent4"/>
              <w:bottom w:val="single" w:sz="6" w:space="0" w:color="1E2028" w:themeColor="text1"/>
            </w:tcBorders>
            <w:vAlign w:val="center"/>
          </w:tcPr>
          <w:p w14:paraId="12ACEC47" w14:textId="7ACE06C4" w:rsidR="00C360B8" w:rsidRPr="0008480C" w:rsidRDefault="00C360B8" w:rsidP="00C360B8">
            <w:pPr>
              <w:pStyle w:val="Tabletext"/>
              <w:jc w:val="center"/>
              <w:rPr>
                <w:noProof/>
              </w:rPr>
            </w:pPr>
            <w:r>
              <w:rPr>
                <w:noProof/>
              </w:rPr>
              <w:drawing>
                <wp:inline distT="0" distB="0" distL="0" distR="0" wp14:anchorId="4CE68AC8" wp14:editId="436704FB">
                  <wp:extent cx="97200" cy="97200"/>
                  <wp:effectExtent l="0" t="0" r="4445" b="4445"/>
                  <wp:docPr id="1106988169" name="Picture 32" descr="attend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2993993" name="Picture 32" descr="attended"/>
                          <pic:cNvPicPr>
                            <a:picLocks/>
                          </pic:cNvPicPr>
                        </pic:nvPicPr>
                        <pic:blipFill>
                          <a:blip r:embed="rId76"/>
                          <a:stretch>
                            <a:fillRect/>
                          </a:stretch>
                        </pic:blipFill>
                        <pic:spPr bwMode="auto">
                          <a:xfrm>
                            <a:off x="0" y="0"/>
                            <a:ext cx="97200" cy="97200"/>
                          </a:xfrm>
                          <a:prstGeom prst="rect">
                            <a:avLst/>
                          </a:prstGeom>
                          <a:noFill/>
                          <a:ln>
                            <a:noFill/>
                          </a:ln>
                        </pic:spPr>
                      </pic:pic>
                    </a:graphicData>
                  </a:graphic>
                </wp:inline>
              </w:drawing>
            </w:r>
          </w:p>
        </w:tc>
        <w:tc>
          <w:tcPr>
            <w:tcW w:w="964" w:type="dxa"/>
            <w:tcBorders>
              <w:top w:val="single" w:sz="6" w:space="0" w:color="EDECED" w:themeColor="accent4"/>
              <w:bottom w:val="single" w:sz="6" w:space="0" w:color="1E2028" w:themeColor="text1"/>
            </w:tcBorders>
            <w:vAlign w:val="center"/>
          </w:tcPr>
          <w:p w14:paraId="0EF121A9" w14:textId="6E704788" w:rsidR="00C360B8" w:rsidRPr="0008480C" w:rsidRDefault="00C360B8" w:rsidP="00C360B8">
            <w:pPr>
              <w:pStyle w:val="Tabletext"/>
              <w:jc w:val="center"/>
              <w:rPr>
                <w:noProof/>
              </w:rPr>
            </w:pPr>
            <w:r>
              <w:rPr>
                <w:noProof/>
              </w:rPr>
              <w:drawing>
                <wp:inline distT="0" distB="0" distL="0" distR="0" wp14:anchorId="647526B0" wp14:editId="7D5A188F">
                  <wp:extent cx="97200" cy="97200"/>
                  <wp:effectExtent l="0" t="0" r="4445" b="4445"/>
                  <wp:docPr id="849451880" name="Picture 32" descr="attend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2993993" name="Picture 32" descr="attended"/>
                          <pic:cNvPicPr>
                            <a:picLocks/>
                          </pic:cNvPicPr>
                        </pic:nvPicPr>
                        <pic:blipFill>
                          <a:blip r:embed="rId76"/>
                          <a:stretch>
                            <a:fillRect/>
                          </a:stretch>
                        </pic:blipFill>
                        <pic:spPr bwMode="auto">
                          <a:xfrm>
                            <a:off x="0" y="0"/>
                            <a:ext cx="97200" cy="97200"/>
                          </a:xfrm>
                          <a:prstGeom prst="rect">
                            <a:avLst/>
                          </a:prstGeom>
                          <a:noFill/>
                          <a:ln>
                            <a:noFill/>
                          </a:ln>
                        </pic:spPr>
                      </pic:pic>
                    </a:graphicData>
                  </a:graphic>
                </wp:inline>
              </w:drawing>
            </w:r>
          </w:p>
        </w:tc>
        <w:tc>
          <w:tcPr>
            <w:tcW w:w="964" w:type="dxa"/>
            <w:tcBorders>
              <w:top w:val="single" w:sz="6" w:space="0" w:color="EDECED" w:themeColor="accent4"/>
              <w:bottom w:val="single" w:sz="6" w:space="0" w:color="1E2028" w:themeColor="text1"/>
            </w:tcBorders>
            <w:vAlign w:val="center"/>
          </w:tcPr>
          <w:p w14:paraId="53A4F6E8" w14:textId="77777777" w:rsidR="00C360B8" w:rsidRPr="0008480C" w:rsidRDefault="00C360B8" w:rsidP="00C360B8">
            <w:pPr>
              <w:pStyle w:val="Tabletext"/>
              <w:jc w:val="center"/>
              <w:rPr>
                <w:noProof/>
              </w:rPr>
            </w:pPr>
          </w:p>
        </w:tc>
        <w:tc>
          <w:tcPr>
            <w:tcW w:w="964" w:type="dxa"/>
            <w:tcBorders>
              <w:top w:val="single" w:sz="6" w:space="0" w:color="EDECED" w:themeColor="accent4"/>
              <w:bottom w:val="single" w:sz="6" w:space="0" w:color="1E2028" w:themeColor="text1"/>
            </w:tcBorders>
            <w:vAlign w:val="center"/>
          </w:tcPr>
          <w:p w14:paraId="7AA10A0E" w14:textId="77777777" w:rsidR="00C360B8" w:rsidRPr="0008480C" w:rsidRDefault="00C360B8" w:rsidP="00C360B8">
            <w:pPr>
              <w:pStyle w:val="Tabletext"/>
              <w:jc w:val="center"/>
              <w:rPr>
                <w:noProof/>
              </w:rPr>
            </w:pPr>
          </w:p>
        </w:tc>
        <w:tc>
          <w:tcPr>
            <w:tcW w:w="964" w:type="dxa"/>
            <w:tcBorders>
              <w:top w:val="single" w:sz="6" w:space="0" w:color="EDECED" w:themeColor="accent4"/>
              <w:bottom w:val="single" w:sz="6" w:space="0" w:color="1E2028" w:themeColor="text1"/>
            </w:tcBorders>
            <w:vAlign w:val="center"/>
          </w:tcPr>
          <w:p w14:paraId="0F0BAAE2" w14:textId="77777777" w:rsidR="00C360B8" w:rsidRPr="0008480C" w:rsidRDefault="00C360B8" w:rsidP="00C360B8">
            <w:pPr>
              <w:pStyle w:val="Tabletext"/>
              <w:jc w:val="center"/>
              <w:rPr>
                <w:noProof/>
              </w:rPr>
            </w:pPr>
          </w:p>
        </w:tc>
        <w:tc>
          <w:tcPr>
            <w:tcW w:w="964" w:type="dxa"/>
            <w:tcBorders>
              <w:top w:val="single" w:sz="6" w:space="0" w:color="EDECED" w:themeColor="accent4"/>
              <w:bottom w:val="single" w:sz="6" w:space="0" w:color="1E2028" w:themeColor="text1"/>
            </w:tcBorders>
            <w:vAlign w:val="center"/>
          </w:tcPr>
          <w:p w14:paraId="4DA753E0" w14:textId="77777777" w:rsidR="00C360B8" w:rsidRPr="0008480C" w:rsidRDefault="00C360B8" w:rsidP="00C360B8">
            <w:pPr>
              <w:pStyle w:val="Tabletext"/>
              <w:jc w:val="center"/>
              <w:rPr>
                <w:noProof/>
              </w:rPr>
            </w:pPr>
          </w:p>
        </w:tc>
        <w:tc>
          <w:tcPr>
            <w:tcW w:w="964" w:type="dxa"/>
            <w:tcBorders>
              <w:top w:val="single" w:sz="6" w:space="0" w:color="EDECED" w:themeColor="accent4"/>
              <w:bottom w:val="single" w:sz="6" w:space="0" w:color="1E2028" w:themeColor="text1"/>
            </w:tcBorders>
            <w:shd w:val="clear" w:color="auto" w:fill="F9F9F9"/>
            <w:vAlign w:val="center"/>
          </w:tcPr>
          <w:p w14:paraId="2749A5EC" w14:textId="06FE9DC3" w:rsidR="00C360B8" w:rsidRPr="0008480C" w:rsidRDefault="00C360B8" w:rsidP="00C360B8">
            <w:pPr>
              <w:pStyle w:val="Tabletext"/>
              <w:jc w:val="center"/>
            </w:pPr>
            <w:r w:rsidRPr="0008480C">
              <w:t>2/2</w:t>
            </w:r>
          </w:p>
        </w:tc>
      </w:tr>
      <w:bookmarkEnd w:id="588"/>
    </w:tbl>
    <w:p w14:paraId="00011AD4" w14:textId="77777777" w:rsidR="0003520C" w:rsidRDefault="0003520C" w:rsidP="00525CE6"/>
    <w:p w14:paraId="1C1CCC6D" w14:textId="77777777" w:rsidR="004A2764" w:rsidRPr="00122C49" w:rsidRDefault="004A2764" w:rsidP="00525CE6"/>
    <w:p w14:paraId="08467BA0" w14:textId="77777777" w:rsidR="004A2764" w:rsidRDefault="0028598C" w:rsidP="004A2764">
      <w:r w:rsidRPr="00122C49">
        <w:t xml:space="preserve">There were </w:t>
      </w:r>
      <w:r w:rsidR="00EF562E" w:rsidRPr="00122C49">
        <w:t>5</w:t>
      </w:r>
      <w:r w:rsidRPr="00122C49">
        <w:t xml:space="preserve"> Audit and Risk Committee meetings </w:t>
      </w:r>
      <w:r w:rsidR="00DE14B1">
        <w:t>during</w:t>
      </w:r>
      <w:r w:rsidR="00DE14B1" w:rsidRPr="00122C49">
        <w:t xml:space="preserve"> </w:t>
      </w:r>
      <w:r w:rsidRPr="00122C49">
        <w:t>the reporting period</w:t>
      </w:r>
      <w:r w:rsidR="001D7C37">
        <w:t>.</w:t>
      </w:r>
    </w:p>
    <w:p w14:paraId="1F5920D6" w14:textId="77777777" w:rsidR="004A2764" w:rsidRDefault="00DA124E" w:rsidP="004A2764">
      <w:pPr>
        <w:spacing w:before="120" w:after="120"/>
      </w:pPr>
      <w:r>
        <w:rPr>
          <w:noProof/>
        </w:rPr>
        <w:drawing>
          <wp:inline distT="0" distB="0" distL="0" distR="0" wp14:anchorId="791A6941" wp14:editId="036CBEB6">
            <wp:extent cx="97200" cy="97200"/>
            <wp:effectExtent l="0" t="0" r="4445" b="4445"/>
            <wp:docPr id="772993993" name="Picture 32" descr="attend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2993993" name="Picture 32" descr="attended"/>
                    <pic:cNvPicPr>
                      <a:picLocks/>
                    </pic:cNvPicPr>
                  </pic:nvPicPr>
                  <pic:blipFill>
                    <a:blip r:embed="rId76"/>
                    <a:stretch>
                      <a:fillRect/>
                    </a:stretch>
                  </pic:blipFill>
                  <pic:spPr bwMode="auto">
                    <a:xfrm>
                      <a:off x="0" y="0"/>
                      <a:ext cx="97200" cy="97200"/>
                    </a:xfrm>
                    <a:prstGeom prst="rect">
                      <a:avLst/>
                    </a:prstGeom>
                    <a:noFill/>
                    <a:ln>
                      <a:noFill/>
                    </a:ln>
                  </pic:spPr>
                </pic:pic>
              </a:graphicData>
            </a:graphic>
          </wp:inline>
        </w:drawing>
      </w:r>
      <w:r>
        <w:rPr>
          <w:b/>
          <w:bCs/>
        </w:rPr>
        <w:t xml:space="preserve">  </w:t>
      </w:r>
      <w:r w:rsidRPr="007C64A5">
        <w:t>= Attended</w:t>
      </w:r>
      <w:r w:rsidR="001157F2" w:rsidRPr="007C64A5">
        <w:t xml:space="preserve">     </w:t>
      </w:r>
      <w:r w:rsidRPr="007C64A5">
        <w:rPr>
          <w:noProof/>
        </w:rPr>
        <w:drawing>
          <wp:inline distT="0" distB="0" distL="0" distR="0" wp14:anchorId="3FD5110E" wp14:editId="6431D9CF">
            <wp:extent cx="97200" cy="97200"/>
            <wp:effectExtent l="0" t="0" r="4445" b="4445"/>
            <wp:docPr id="1804969432" name="Picture 32" descr="Apolog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78797148" name="Picture 32" descr="Apology"/>
                    <pic:cNvPicPr>
                      <a:picLocks/>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97200" cy="97200"/>
                    </a:xfrm>
                    <a:prstGeom prst="rect">
                      <a:avLst/>
                    </a:prstGeom>
                    <a:noFill/>
                    <a:ln>
                      <a:noFill/>
                    </a:ln>
                  </pic:spPr>
                </pic:pic>
              </a:graphicData>
            </a:graphic>
          </wp:inline>
        </w:drawing>
      </w:r>
      <w:r w:rsidRPr="007C64A5">
        <w:t xml:space="preserve">  = Apology</w:t>
      </w:r>
      <w:r w:rsidR="001157F2" w:rsidRPr="007C64A5">
        <w:t xml:space="preserve">     </w:t>
      </w:r>
      <w:r w:rsidR="00A11C24" w:rsidRPr="007C64A5">
        <w:rPr>
          <w:noProof/>
        </w:rPr>
        <w:drawing>
          <wp:inline distT="0" distB="0" distL="0" distR="0" wp14:anchorId="6AB62188" wp14:editId="160D2685">
            <wp:extent cx="100800" cy="100800"/>
            <wp:effectExtent l="0" t="0" r="1270" b="1270"/>
            <wp:docPr id="447405295" name="Picture 32" descr="Leave of Absence ic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7405295" name="Picture 32" descr="Leave of Absence icon"/>
                    <pic:cNvPicPr>
                      <a:picLocks/>
                    </pic:cNvPicPr>
                  </pic:nvPicPr>
                  <pic:blipFill>
                    <a:blip r:embed="rId77"/>
                    <a:stretch>
                      <a:fillRect/>
                    </a:stretch>
                  </pic:blipFill>
                  <pic:spPr bwMode="auto">
                    <a:xfrm>
                      <a:off x="0" y="0"/>
                      <a:ext cx="100800" cy="100800"/>
                    </a:xfrm>
                    <a:prstGeom prst="rect">
                      <a:avLst/>
                    </a:prstGeom>
                    <a:noFill/>
                    <a:ln>
                      <a:noFill/>
                    </a:ln>
                  </pic:spPr>
                </pic:pic>
              </a:graphicData>
            </a:graphic>
          </wp:inline>
        </w:drawing>
      </w:r>
      <w:r w:rsidRPr="007C64A5">
        <w:t xml:space="preserve">  = Leave of Absence approved by</w:t>
      </w:r>
      <w:r w:rsidRPr="00246F4C">
        <w:t xml:space="preserve"> the</w:t>
      </w:r>
      <w:r w:rsidRPr="004A2764">
        <w:t xml:space="preserve"> Chair</w:t>
      </w:r>
    </w:p>
    <w:p w14:paraId="419480B5" w14:textId="05E43886" w:rsidR="00DA124E" w:rsidRPr="004A2764" w:rsidRDefault="00DA124E" w:rsidP="00BB08F5">
      <w:r w:rsidRPr="00246F4C">
        <w:t xml:space="preserve"> </w:t>
      </w:r>
    </w:p>
    <w:tbl>
      <w:tblPr>
        <w:tblStyle w:val="TableGrid"/>
        <w:tblW w:w="9696" w:type="dxa"/>
        <w:tblBorders>
          <w:top w:val="single" w:sz="4" w:space="0" w:color="FFFFFF" w:themeColor="background2"/>
          <w:left w:val="single" w:sz="4" w:space="0" w:color="FFFFFF" w:themeColor="background2"/>
          <w:bottom w:val="single" w:sz="2" w:space="0" w:color="D19000" w:themeColor="accent1"/>
          <w:right w:val="single" w:sz="4" w:space="0" w:color="FFFFFF" w:themeColor="background2"/>
          <w:insideH w:val="single" w:sz="2" w:space="0" w:color="D19000" w:themeColor="accent1"/>
          <w:insideV w:val="single" w:sz="4" w:space="0" w:color="FFFFFF" w:themeColor="background2"/>
        </w:tblBorders>
        <w:tblLayout w:type="fixed"/>
        <w:tblCellMar>
          <w:top w:w="57" w:type="dxa"/>
          <w:left w:w="0" w:type="dxa"/>
          <w:bottom w:w="57" w:type="dxa"/>
          <w:right w:w="0" w:type="dxa"/>
        </w:tblCellMar>
        <w:tblLook w:val="04A0" w:firstRow="1" w:lastRow="0" w:firstColumn="1" w:lastColumn="0" w:noHBand="0" w:noVBand="1"/>
      </w:tblPr>
      <w:tblGrid>
        <w:gridCol w:w="3912"/>
        <w:gridCol w:w="964"/>
        <w:gridCol w:w="964"/>
        <w:gridCol w:w="964"/>
        <w:gridCol w:w="964"/>
        <w:gridCol w:w="964"/>
        <w:gridCol w:w="964"/>
      </w:tblGrid>
      <w:tr w:rsidR="00440DC7" w:rsidRPr="00122C49" w14:paraId="1D562C72" w14:textId="77777777" w:rsidTr="00591BDB">
        <w:trPr>
          <w:trHeight w:val="567"/>
        </w:trPr>
        <w:tc>
          <w:tcPr>
            <w:tcW w:w="3912" w:type="dxa"/>
            <w:tcBorders>
              <w:top w:val="single" w:sz="6" w:space="0" w:color="EDECED" w:themeColor="accent4"/>
              <w:bottom w:val="single" w:sz="12" w:space="0" w:color="D19000" w:themeColor="accent1"/>
            </w:tcBorders>
            <w:vAlign w:val="bottom"/>
          </w:tcPr>
          <w:p w14:paraId="482C7883" w14:textId="6CD85997" w:rsidR="0028598C" w:rsidRPr="0008480C" w:rsidRDefault="0028598C" w:rsidP="001C3948">
            <w:pPr>
              <w:pStyle w:val="Tableheaderv2"/>
              <w:jc w:val="left"/>
              <w:rPr>
                <w:rStyle w:val="Strong"/>
              </w:rPr>
            </w:pPr>
            <w:r w:rsidRPr="0008480C">
              <w:rPr>
                <w:rStyle w:val="Strong"/>
              </w:rPr>
              <w:t>ARC member</w:t>
            </w:r>
          </w:p>
        </w:tc>
        <w:tc>
          <w:tcPr>
            <w:tcW w:w="964" w:type="dxa"/>
            <w:tcBorders>
              <w:top w:val="single" w:sz="6" w:space="0" w:color="EDECED" w:themeColor="accent4"/>
              <w:bottom w:val="single" w:sz="12" w:space="0" w:color="D19000" w:themeColor="accent1"/>
            </w:tcBorders>
            <w:vAlign w:val="bottom"/>
          </w:tcPr>
          <w:p w14:paraId="6D181F6A" w14:textId="6301217F" w:rsidR="0028598C" w:rsidRPr="0008480C" w:rsidRDefault="00314F09" w:rsidP="0061516B">
            <w:pPr>
              <w:pStyle w:val="Tableheaderv2"/>
            </w:pPr>
            <w:r w:rsidRPr="0008480C">
              <w:t>30 Jul</w:t>
            </w:r>
            <w:r w:rsidR="002621EE" w:rsidRPr="0008480C">
              <w:t xml:space="preserve"> 24</w:t>
            </w:r>
          </w:p>
        </w:tc>
        <w:tc>
          <w:tcPr>
            <w:tcW w:w="964" w:type="dxa"/>
            <w:tcBorders>
              <w:top w:val="single" w:sz="6" w:space="0" w:color="EDECED" w:themeColor="accent4"/>
              <w:bottom w:val="single" w:sz="12" w:space="0" w:color="D19000" w:themeColor="accent1"/>
            </w:tcBorders>
            <w:vAlign w:val="bottom"/>
          </w:tcPr>
          <w:p w14:paraId="517A1FF1" w14:textId="253694C5" w:rsidR="0028598C" w:rsidRPr="0008480C" w:rsidRDefault="00314F09" w:rsidP="0061516B">
            <w:pPr>
              <w:pStyle w:val="Tableheaderv2"/>
            </w:pPr>
            <w:r w:rsidRPr="0008480C">
              <w:t>16 Sep</w:t>
            </w:r>
            <w:r w:rsidR="002621EE" w:rsidRPr="0008480C">
              <w:t xml:space="preserve"> </w:t>
            </w:r>
            <w:r w:rsidR="001D7C37" w:rsidRPr="0008480C">
              <w:t>24</w:t>
            </w:r>
          </w:p>
        </w:tc>
        <w:tc>
          <w:tcPr>
            <w:tcW w:w="964" w:type="dxa"/>
            <w:tcBorders>
              <w:top w:val="single" w:sz="6" w:space="0" w:color="EDECED" w:themeColor="accent4"/>
              <w:bottom w:val="single" w:sz="12" w:space="0" w:color="D19000" w:themeColor="accent1"/>
            </w:tcBorders>
            <w:vAlign w:val="bottom"/>
          </w:tcPr>
          <w:p w14:paraId="552832E5" w14:textId="58119719" w:rsidR="0028598C" w:rsidRPr="0008480C" w:rsidRDefault="00EF562E" w:rsidP="0061516B">
            <w:pPr>
              <w:pStyle w:val="Tableheaderv2"/>
            </w:pPr>
            <w:r w:rsidRPr="0008480C">
              <w:t>18 Nov</w:t>
            </w:r>
            <w:r w:rsidR="002621EE" w:rsidRPr="0008480C">
              <w:t xml:space="preserve"> </w:t>
            </w:r>
            <w:r w:rsidRPr="0008480C">
              <w:t>24</w:t>
            </w:r>
          </w:p>
        </w:tc>
        <w:tc>
          <w:tcPr>
            <w:tcW w:w="964" w:type="dxa"/>
            <w:tcBorders>
              <w:top w:val="single" w:sz="6" w:space="0" w:color="EDECED" w:themeColor="accent4"/>
              <w:bottom w:val="single" w:sz="12" w:space="0" w:color="D19000" w:themeColor="accent1"/>
            </w:tcBorders>
            <w:vAlign w:val="bottom"/>
          </w:tcPr>
          <w:p w14:paraId="02356CF0" w14:textId="3513D7AD" w:rsidR="0028598C" w:rsidRPr="0008480C" w:rsidRDefault="00EF562E" w:rsidP="0061516B">
            <w:pPr>
              <w:pStyle w:val="Tableheaderv2"/>
            </w:pPr>
            <w:r w:rsidRPr="0008480C">
              <w:t>31 Mar</w:t>
            </w:r>
            <w:r w:rsidR="002621EE" w:rsidRPr="0008480C">
              <w:t xml:space="preserve"> </w:t>
            </w:r>
            <w:r w:rsidRPr="0008480C">
              <w:t>25</w:t>
            </w:r>
          </w:p>
        </w:tc>
        <w:tc>
          <w:tcPr>
            <w:tcW w:w="964" w:type="dxa"/>
            <w:tcBorders>
              <w:top w:val="single" w:sz="6" w:space="0" w:color="EDECED" w:themeColor="accent4"/>
              <w:bottom w:val="single" w:sz="12" w:space="0" w:color="D19000" w:themeColor="accent1"/>
            </w:tcBorders>
            <w:vAlign w:val="bottom"/>
          </w:tcPr>
          <w:p w14:paraId="56A0DC52" w14:textId="0F739C49" w:rsidR="00EF562E" w:rsidRPr="0008480C" w:rsidRDefault="00EF562E" w:rsidP="0061516B">
            <w:pPr>
              <w:pStyle w:val="Tableheaderv2"/>
            </w:pPr>
            <w:r w:rsidRPr="0008480C">
              <w:t>24 Jun</w:t>
            </w:r>
            <w:r w:rsidR="002621EE" w:rsidRPr="0008480C">
              <w:t xml:space="preserve"> </w:t>
            </w:r>
            <w:r w:rsidRPr="0008480C">
              <w:t>25</w:t>
            </w:r>
          </w:p>
        </w:tc>
        <w:tc>
          <w:tcPr>
            <w:tcW w:w="964" w:type="dxa"/>
            <w:tcBorders>
              <w:top w:val="single" w:sz="6" w:space="0" w:color="EDECED" w:themeColor="accent4"/>
              <w:bottom w:val="single" w:sz="12" w:space="0" w:color="D19000" w:themeColor="accent1"/>
            </w:tcBorders>
            <w:shd w:val="clear" w:color="auto" w:fill="F9F9F9"/>
            <w:vAlign w:val="bottom"/>
          </w:tcPr>
          <w:p w14:paraId="74312B47" w14:textId="6E887E87" w:rsidR="0028598C" w:rsidRPr="0008480C" w:rsidRDefault="0028598C" w:rsidP="0061516B">
            <w:pPr>
              <w:pStyle w:val="Tableheaderv2"/>
            </w:pPr>
            <w:r w:rsidRPr="0008480C">
              <w:t>Overall</w:t>
            </w:r>
          </w:p>
        </w:tc>
      </w:tr>
      <w:tr w:rsidR="00C360B8" w:rsidRPr="00122C49" w14:paraId="06E588E4" w14:textId="77777777" w:rsidTr="00591BDB">
        <w:trPr>
          <w:trHeight w:val="227"/>
        </w:trPr>
        <w:tc>
          <w:tcPr>
            <w:tcW w:w="3912" w:type="dxa"/>
            <w:tcBorders>
              <w:top w:val="single" w:sz="12" w:space="0" w:color="D19000" w:themeColor="accent1"/>
              <w:bottom w:val="single" w:sz="6" w:space="0" w:color="EDECED" w:themeColor="accent4"/>
            </w:tcBorders>
            <w:vAlign w:val="center"/>
          </w:tcPr>
          <w:p w14:paraId="4E7960E9" w14:textId="50A9F538" w:rsidR="00C360B8" w:rsidRPr="007A5061" w:rsidRDefault="00C360B8" w:rsidP="00C360B8">
            <w:pPr>
              <w:pStyle w:val="Tabletext"/>
            </w:pPr>
            <w:r w:rsidRPr="007A5061">
              <w:rPr>
                <w:rStyle w:val="Strong"/>
                <w:b w:val="0"/>
                <w:bCs w:val="0"/>
              </w:rPr>
              <w:t xml:space="preserve">Martin Keogh </w:t>
            </w:r>
            <w:r w:rsidRPr="007A5061">
              <w:t>(from Nov 24)</w:t>
            </w:r>
          </w:p>
        </w:tc>
        <w:tc>
          <w:tcPr>
            <w:tcW w:w="964" w:type="dxa"/>
            <w:tcBorders>
              <w:top w:val="single" w:sz="12" w:space="0" w:color="D19000" w:themeColor="accent1"/>
              <w:bottom w:val="single" w:sz="6" w:space="0" w:color="EDECED" w:themeColor="accent4"/>
            </w:tcBorders>
            <w:vAlign w:val="bottom"/>
          </w:tcPr>
          <w:p w14:paraId="2187A7B5" w14:textId="7B134C5F" w:rsidR="00C360B8" w:rsidRPr="0008480C" w:rsidRDefault="00C360B8" w:rsidP="00C360B8">
            <w:pPr>
              <w:pStyle w:val="Tabletext"/>
              <w:jc w:val="center"/>
            </w:pPr>
          </w:p>
        </w:tc>
        <w:tc>
          <w:tcPr>
            <w:tcW w:w="964" w:type="dxa"/>
            <w:tcBorders>
              <w:top w:val="single" w:sz="12" w:space="0" w:color="D19000" w:themeColor="accent1"/>
              <w:bottom w:val="single" w:sz="6" w:space="0" w:color="EDECED" w:themeColor="accent4"/>
            </w:tcBorders>
            <w:vAlign w:val="bottom"/>
          </w:tcPr>
          <w:p w14:paraId="6C399528" w14:textId="2E65DA5D" w:rsidR="00C360B8" w:rsidRPr="0008480C" w:rsidRDefault="00C360B8" w:rsidP="00C360B8">
            <w:pPr>
              <w:pStyle w:val="Tabletext"/>
              <w:jc w:val="center"/>
            </w:pPr>
          </w:p>
        </w:tc>
        <w:tc>
          <w:tcPr>
            <w:tcW w:w="964" w:type="dxa"/>
            <w:tcBorders>
              <w:top w:val="single" w:sz="12" w:space="0" w:color="D19000" w:themeColor="accent1"/>
              <w:bottom w:val="single" w:sz="6" w:space="0" w:color="EDECED" w:themeColor="accent4"/>
            </w:tcBorders>
            <w:vAlign w:val="bottom"/>
          </w:tcPr>
          <w:p w14:paraId="781C0787" w14:textId="552972B0" w:rsidR="00C360B8" w:rsidRPr="0008480C" w:rsidRDefault="00C360B8" w:rsidP="00C360B8">
            <w:pPr>
              <w:pStyle w:val="Tabletext"/>
              <w:jc w:val="center"/>
            </w:pPr>
            <w:r w:rsidRPr="00A564B1">
              <w:rPr>
                <w:noProof/>
              </w:rPr>
              <w:drawing>
                <wp:inline distT="0" distB="0" distL="0" distR="0" wp14:anchorId="3221A700" wp14:editId="40AC1B2C">
                  <wp:extent cx="97200" cy="97200"/>
                  <wp:effectExtent l="0" t="0" r="4445" b="4445"/>
                  <wp:docPr id="1287695817" name="Picture 32" descr="attend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7695817" name="Picture 32" descr="attended"/>
                          <pic:cNvPicPr>
                            <a:picLocks/>
                          </pic:cNvPicPr>
                        </pic:nvPicPr>
                        <pic:blipFill>
                          <a:blip r:embed="rId76"/>
                          <a:stretch>
                            <a:fillRect/>
                          </a:stretch>
                        </pic:blipFill>
                        <pic:spPr bwMode="auto">
                          <a:xfrm>
                            <a:off x="0" y="0"/>
                            <a:ext cx="97200" cy="97200"/>
                          </a:xfrm>
                          <a:prstGeom prst="rect">
                            <a:avLst/>
                          </a:prstGeom>
                          <a:noFill/>
                          <a:ln>
                            <a:noFill/>
                          </a:ln>
                        </pic:spPr>
                      </pic:pic>
                    </a:graphicData>
                  </a:graphic>
                </wp:inline>
              </w:drawing>
            </w:r>
          </w:p>
        </w:tc>
        <w:tc>
          <w:tcPr>
            <w:tcW w:w="964" w:type="dxa"/>
            <w:tcBorders>
              <w:top w:val="single" w:sz="12" w:space="0" w:color="D19000" w:themeColor="accent1"/>
              <w:bottom w:val="single" w:sz="6" w:space="0" w:color="EDECED" w:themeColor="accent4"/>
            </w:tcBorders>
            <w:vAlign w:val="bottom"/>
          </w:tcPr>
          <w:p w14:paraId="6659CABD" w14:textId="683947F4" w:rsidR="00C360B8" w:rsidRPr="0008480C" w:rsidRDefault="00C360B8" w:rsidP="00C360B8">
            <w:pPr>
              <w:pStyle w:val="Tabletext"/>
              <w:jc w:val="center"/>
            </w:pPr>
            <w:r w:rsidRPr="00A564B1">
              <w:rPr>
                <w:noProof/>
              </w:rPr>
              <w:drawing>
                <wp:inline distT="0" distB="0" distL="0" distR="0" wp14:anchorId="788A43F0" wp14:editId="6B5D4865">
                  <wp:extent cx="97200" cy="97200"/>
                  <wp:effectExtent l="0" t="0" r="4445" b="4445"/>
                  <wp:docPr id="349330826" name="Picture 32" descr="attend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7695817" name="Picture 32" descr="attended"/>
                          <pic:cNvPicPr>
                            <a:picLocks/>
                          </pic:cNvPicPr>
                        </pic:nvPicPr>
                        <pic:blipFill>
                          <a:blip r:embed="rId76"/>
                          <a:stretch>
                            <a:fillRect/>
                          </a:stretch>
                        </pic:blipFill>
                        <pic:spPr bwMode="auto">
                          <a:xfrm>
                            <a:off x="0" y="0"/>
                            <a:ext cx="97200" cy="97200"/>
                          </a:xfrm>
                          <a:prstGeom prst="rect">
                            <a:avLst/>
                          </a:prstGeom>
                          <a:noFill/>
                          <a:ln>
                            <a:noFill/>
                          </a:ln>
                        </pic:spPr>
                      </pic:pic>
                    </a:graphicData>
                  </a:graphic>
                </wp:inline>
              </w:drawing>
            </w:r>
          </w:p>
        </w:tc>
        <w:tc>
          <w:tcPr>
            <w:tcW w:w="964" w:type="dxa"/>
            <w:tcBorders>
              <w:top w:val="single" w:sz="12" w:space="0" w:color="D19000" w:themeColor="accent1"/>
              <w:bottom w:val="single" w:sz="6" w:space="0" w:color="EDECED" w:themeColor="accent4"/>
            </w:tcBorders>
            <w:vAlign w:val="bottom"/>
          </w:tcPr>
          <w:p w14:paraId="1DC3A8E0" w14:textId="7F94B614" w:rsidR="00C360B8" w:rsidRPr="0008480C" w:rsidRDefault="00C360B8" w:rsidP="00C360B8">
            <w:pPr>
              <w:pStyle w:val="Tabletext"/>
              <w:jc w:val="center"/>
            </w:pPr>
            <w:r w:rsidRPr="00A564B1">
              <w:rPr>
                <w:noProof/>
              </w:rPr>
              <w:drawing>
                <wp:inline distT="0" distB="0" distL="0" distR="0" wp14:anchorId="071A1D2C" wp14:editId="0FDDD6DC">
                  <wp:extent cx="97200" cy="97200"/>
                  <wp:effectExtent l="0" t="0" r="4445" b="4445"/>
                  <wp:docPr id="529487109" name="Picture 32" descr="attend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7695817" name="Picture 32" descr="attended"/>
                          <pic:cNvPicPr>
                            <a:picLocks/>
                          </pic:cNvPicPr>
                        </pic:nvPicPr>
                        <pic:blipFill>
                          <a:blip r:embed="rId76"/>
                          <a:stretch>
                            <a:fillRect/>
                          </a:stretch>
                        </pic:blipFill>
                        <pic:spPr bwMode="auto">
                          <a:xfrm>
                            <a:off x="0" y="0"/>
                            <a:ext cx="97200" cy="97200"/>
                          </a:xfrm>
                          <a:prstGeom prst="rect">
                            <a:avLst/>
                          </a:prstGeom>
                          <a:noFill/>
                          <a:ln>
                            <a:noFill/>
                          </a:ln>
                        </pic:spPr>
                      </pic:pic>
                    </a:graphicData>
                  </a:graphic>
                </wp:inline>
              </w:drawing>
            </w:r>
          </w:p>
        </w:tc>
        <w:tc>
          <w:tcPr>
            <w:tcW w:w="964" w:type="dxa"/>
            <w:tcBorders>
              <w:top w:val="single" w:sz="12" w:space="0" w:color="D19000" w:themeColor="accent1"/>
              <w:bottom w:val="single" w:sz="6" w:space="0" w:color="EDECED" w:themeColor="accent4"/>
            </w:tcBorders>
            <w:shd w:val="clear" w:color="auto" w:fill="F9F9F9"/>
            <w:vAlign w:val="bottom"/>
          </w:tcPr>
          <w:p w14:paraId="763268A5" w14:textId="6CF75F8E" w:rsidR="00C360B8" w:rsidRPr="0008480C" w:rsidRDefault="00C360B8" w:rsidP="00C360B8">
            <w:pPr>
              <w:pStyle w:val="Tabletext"/>
              <w:jc w:val="center"/>
            </w:pPr>
            <w:r w:rsidRPr="00591BDB">
              <w:t>3/3</w:t>
            </w:r>
          </w:p>
        </w:tc>
      </w:tr>
      <w:tr w:rsidR="002621EE" w:rsidRPr="00122C49" w14:paraId="2B811F7D" w14:textId="77777777" w:rsidTr="00591BDB">
        <w:trPr>
          <w:trHeight w:val="227"/>
        </w:trPr>
        <w:tc>
          <w:tcPr>
            <w:tcW w:w="3912" w:type="dxa"/>
            <w:tcBorders>
              <w:top w:val="single" w:sz="6" w:space="0" w:color="EDECED" w:themeColor="accent4"/>
              <w:bottom w:val="single" w:sz="6" w:space="0" w:color="EDECED" w:themeColor="accent4"/>
            </w:tcBorders>
            <w:vAlign w:val="center"/>
          </w:tcPr>
          <w:p w14:paraId="2CF331F8" w14:textId="3454741C" w:rsidR="007F63FF" w:rsidRPr="007A5061" w:rsidRDefault="00060AEB" w:rsidP="00525CE6">
            <w:pPr>
              <w:pStyle w:val="Tabletext"/>
            </w:pPr>
            <w:r w:rsidRPr="007A5061">
              <w:rPr>
                <w:rStyle w:val="Strong"/>
                <w:b w:val="0"/>
                <w:bCs w:val="0"/>
              </w:rPr>
              <w:t>Christine Lucas</w:t>
            </w:r>
            <w:r w:rsidR="0003520C" w:rsidRPr="007A5061">
              <w:rPr>
                <w:rStyle w:val="Strong"/>
                <w:b w:val="0"/>
                <w:bCs w:val="0"/>
              </w:rPr>
              <w:t xml:space="preserve"> </w:t>
            </w:r>
            <w:r w:rsidR="007F63FF" w:rsidRPr="007A5061">
              <w:t>(from 13 May 25)</w:t>
            </w:r>
          </w:p>
        </w:tc>
        <w:tc>
          <w:tcPr>
            <w:tcW w:w="964" w:type="dxa"/>
            <w:tcBorders>
              <w:top w:val="single" w:sz="6" w:space="0" w:color="EDECED" w:themeColor="accent4"/>
              <w:bottom w:val="single" w:sz="6" w:space="0" w:color="EDECED" w:themeColor="accent4"/>
            </w:tcBorders>
            <w:vAlign w:val="bottom"/>
          </w:tcPr>
          <w:p w14:paraId="08D0B1D7" w14:textId="77777777" w:rsidR="00060AEB" w:rsidRPr="0008480C" w:rsidRDefault="00060AEB" w:rsidP="0061516B">
            <w:pPr>
              <w:pStyle w:val="Tabletext"/>
              <w:jc w:val="center"/>
            </w:pPr>
          </w:p>
        </w:tc>
        <w:tc>
          <w:tcPr>
            <w:tcW w:w="964" w:type="dxa"/>
            <w:tcBorders>
              <w:top w:val="single" w:sz="6" w:space="0" w:color="EDECED" w:themeColor="accent4"/>
              <w:bottom w:val="single" w:sz="6" w:space="0" w:color="EDECED" w:themeColor="accent4"/>
            </w:tcBorders>
            <w:vAlign w:val="bottom"/>
          </w:tcPr>
          <w:p w14:paraId="4943482B" w14:textId="49C6CA26" w:rsidR="00060AEB" w:rsidRPr="0008480C" w:rsidRDefault="00060AEB" w:rsidP="0061516B">
            <w:pPr>
              <w:pStyle w:val="Tabletext"/>
              <w:jc w:val="center"/>
            </w:pPr>
          </w:p>
        </w:tc>
        <w:tc>
          <w:tcPr>
            <w:tcW w:w="964" w:type="dxa"/>
            <w:tcBorders>
              <w:top w:val="single" w:sz="6" w:space="0" w:color="EDECED" w:themeColor="accent4"/>
              <w:bottom w:val="single" w:sz="6" w:space="0" w:color="EDECED" w:themeColor="accent4"/>
            </w:tcBorders>
            <w:vAlign w:val="bottom"/>
          </w:tcPr>
          <w:p w14:paraId="353462E7" w14:textId="77777777" w:rsidR="00060AEB" w:rsidRPr="0008480C" w:rsidRDefault="00060AEB" w:rsidP="0061516B">
            <w:pPr>
              <w:pStyle w:val="Tabletext"/>
              <w:jc w:val="center"/>
            </w:pPr>
          </w:p>
        </w:tc>
        <w:tc>
          <w:tcPr>
            <w:tcW w:w="964" w:type="dxa"/>
            <w:tcBorders>
              <w:top w:val="single" w:sz="6" w:space="0" w:color="EDECED" w:themeColor="accent4"/>
              <w:bottom w:val="single" w:sz="6" w:space="0" w:color="EDECED" w:themeColor="accent4"/>
            </w:tcBorders>
            <w:vAlign w:val="bottom"/>
          </w:tcPr>
          <w:p w14:paraId="35C3041F" w14:textId="77777777" w:rsidR="00060AEB" w:rsidRPr="0008480C" w:rsidRDefault="00060AEB" w:rsidP="0061516B">
            <w:pPr>
              <w:pStyle w:val="Tabletext"/>
              <w:jc w:val="center"/>
            </w:pPr>
          </w:p>
        </w:tc>
        <w:tc>
          <w:tcPr>
            <w:tcW w:w="964" w:type="dxa"/>
            <w:tcBorders>
              <w:top w:val="single" w:sz="6" w:space="0" w:color="EDECED" w:themeColor="accent4"/>
              <w:bottom w:val="single" w:sz="6" w:space="0" w:color="EDECED" w:themeColor="accent4"/>
            </w:tcBorders>
            <w:vAlign w:val="bottom"/>
          </w:tcPr>
          <w:p w14:paraId="1581E8B0" w14:textId="22EA8B93" w:rsidR="00060AEB" w:rsidRPr="001C3948" w:rsidRDefault="00591BDB" w:rsidP="0061516B">
            <w:pPr>
              <w:pStyle w:val="Tabletext"/>
              <w:jc w:val="center"/>
              <w:rPr>
                <w:color w:val="EE009E"/>
              </w:rPr>
            </w:pPr>
            <w:r w:rsidRPr="00A564B1">
              <w:rPr>
                <w:noProof/>
              </w:rPr>
              <w:drawing>
                <wp:inline distT="0" distB="0" distL="0" distR="0" wp14:anchorId="1AF93A68" wp14:editId="66425D81">
                  <wp:extent cx="97200" cy="97200"/>
                  <wp:effectExtent l="0" t="0" r="4445" b="4445"/>
                  <wp:docPr id="1789297266" name="Picture 32" descr="attend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7695817" name="Picture 32" descr="attended"/>
                          <pic:cNvPicPr>
                            <a:picLocks/>
                          </pic:cNvPicPr>
                        </pic:nvPicPr>
                        <pic:blipFill>
                          <a:blip r:embed="rId76"/>
                          <a:stretch>
                            <a:fillRect/>
                          </a:stretch>
                        </pic:blipFill>
                        <pic:spPr bwMode="auto">
                          <a:xfrm>
                            <a:off x="0" y="0"/>
                            <a:ext cx="97200" cy="97200"/>
                          </a:xfrm>
                          <a:prstGeom prst="rect">
                            <a:avLst/>
                          </a:prstGeom>
                          <a:noFill/>
                          <a:ln>
                            <a:noFill/>
                          </a:ln>
                        </pic:spPr>
                      </pic:pic>
                    </a:graphicData>
                  </a:graphic>
                </wp:inline>
              </w:drawing>
            </w:r>
          </w:p>
        </w:tc>
        <w:tc>
          <w:tcPr>
            <w:tcW w:w="964" w:type="dxa"/>
            <w:tcBorders>
              <w:top w:val="single" w:sz="6" w:space="0" w:color="EDECED" w:themeColor="accent4"/>
              <w:bottom w:val="single" w:sz="6" w:space="0" w:color="EDECED" w:themeColor="accent4"/>
            </w:tcBorders>
            <w:shd w:val="clear" w:color="auto" w:fill="F9F9F9"/>
            <w:vAlign w:val="bottom"/>
          </w:tcPr>
          <w:p w14:paraId="33C87018" w14:textId="1AE522DD" w:rsidR="00060AEB" w:rsidRPr="00591BDB" w:rsidRDefault="00591BDB" w:rsidP="0061516B">
            <w:pPr>
              <w:pStyle w:val="Tabletext"/>
              <w:jc w:val="center"/>
            </w:pPr>
            <w:r w:rsidRPr="00591BDB">
              <w:t>1</w:t>
            </w:r>
            <w:r w:rsidR="00724DC0" w:rsidRPr="00591BDB">
              <w:t>/1</w:t>
            </w:r>
          </w:p>
        </w:tc>
      </w:tr>
      <w:tr w:rsidR="00440DC7" w:rsidRPr="00122C49" w14:paraId="490F197C" w14:textId="77777777" w:rsidTr="00EB4B11">
        <w:trPr>
          <w:trHeight w:val="227"/>
        </w:trPr>
        <w:tc>
          <w:tcPr>
            <w:tcW w:w="3912" w:type="dxa"/>
            <w:tcBorders>
              <w:top w:val="single" w:sz="6" w:space="0" w:color="EDECED" w:themeColor="accent4"/>
              <w:bottom w:val="single" w:sz="6" w:space="0" w:color="EDECED" w:themeColor="accent4"/>
            </w:tcBorders>
            <w:vAlign w:val="center"/>
          </w:tcPr>
          <w:p w14:paraId="7FC64C7E" w14:textId="701161C4" w:rsidR="00440DC7" w:rsidRPr="007A5061" w:rsidRDefault="00440DC7" w:rsidP="00525CE6">
            <w:pPr>
              <w:pStyle w:val="Tabletext"/>
            </w:pPr>
            <w:r w:rsidRPr="007A5061">
              <w:rPr>
                <w:rStyle w:val="Strong"/>
                <w:b w:val="0"/>
                <w:bCs w:val="0"/>
              </w:rPr>
              <w:t>Chris Walsh</w:t>
            </w:r>
            <w:r w:rsidR="0003520C" w:rsidRPr="007A5061">
              <w:rPr>
                <w:rStyle w:val="Strong"/>
                <w:b w:val="0"/>
                <w:bCs w:val="0"/>
              </w:rPr>
              <w:t xml:space="preserve"> </w:t>
            </w:r>
            <w:r w:rsidRPr="007A5061">
              <w:t>(from 13 May 25)</w:t>
            </w:r>
          </w:p>
        </w:tc>
        <w:tc>
          <w:tcPr>
            <w:tcW w:w="964" w:type="dxa"/>
            <w:tcBorders>
              <w:top w:val="single" w:sz="6" w:space="0" w:color="EDECED" w:themeColor="accent4"/>
              <w:bottom w:val="single" w:sz="6" w:space="0" w:color="EDECED" w:themeColor="accent4"/>
            </w:tcBorders>
            <w:vAlign w:val="bottom"/>
          </w:tcPr>
          <w:p w14:paraId="75718132" w14:textId="77777777" w:rsidR="00440DC7" w:rsidRPr="0008480C" w:rsidRDefault="00440DC7" w:rsidP="0061516B">
            <w:pPr>
              <w:pStyle w:val="Tabletext"/>
              <w:jc w:val="center"/>
            </w:pPr>
          </w:p>
        </w:tc>
        <w:tc>
          <w:tcPr>
            <w:tcW w:w="964" w:type="dxa"/>
            <w:tcBorders>
              <w:top w:val="single" w:sz="6" w:space="0" w:color="EDECED" w:themeColor="accent4"/>
              <w:bottom w:val="single" w:sz="6" w:space="0" w:color="EDECED" w:themeColor="accent4"/>
            </w:tcBorders>
            <w:vAlign w:val="bottom"/>
          </w:tcPr>
          <w:p w14:paraId="1E764C15" w14:textId="77777777" w:rsidR="00440DC7" w:rsidRPr="0008480C" w:rsidRDefault="00440DC7" w:rsidP="0061516B">
            <w:pPr>
              <w:pStyle w:val="Tabletext"/>
              <w:jc w:val="center"/>
            </w:pPr>
          </w:p>
        </w:tc>
        <w:tc>
          <w:tcPr>
            <w:tcW w:w="964" w:type="dxa"/>
            <w:tcBorders>
              <w:top w:val="single" w:sz="6" w:space="0" w:color="EDECED" w:themeColor="accent4"/>
              <w:bottom w:val="single" w:sz="6" w:space="0" w:color="EDECED" w:themeColor="accent4"/>
            </w:tcBorders>
            <w:vAlign w:val="bottom"/>
          </w:tcPr>
          <w:p w14:paraId="3B519147" w14:textId="77777777" w:rsidR="00440DC7" w:rsidRPr="0008480C" w:rsidRDefault="00440DC7" w:rsidP="0061516B">
            <w:pPr>
              <w:pStyle w:val="Tabletext"/>
              <w:jc w:val="center"/>
            </w:pPr>
          </w:p>
        </w:tc>
        <w:tc>
          <w:tcPr>
            <w:tcW w:w="964" w:type="dxa"/>
            <w:tcBorders>
              <w:top w:val="single" w:sz="6" w:space="0" w:color="EDECED" w:themeColor="accent4"/>
              <w:bottom w:val="single" w:sz="6" w:space="0" w:color="EDECED" w:themeColor="accent4"/>
            </w:tcBorders>
            <w:vAlign w:val="bottom"/>
          </w:tcPr>
          <w:p w14:paraId="433F2DDB" w14:textId="77777777" w:rsidR="00440DC7" w:rsidRPr="0008480C" w:rsidRDefault="00440DC7" w:rsidP="0061516B">
            <w:pPr>
              <w:pStyle w:val="Tabletext"/>
              <w:jc w:val="center"/>
            </w:pPr>
          </w:p>
        </w:tc>
        <w:tc>
          <w:tcPr>
            <w:tcW w:w="964" w:type="dxa"/>
            <w:tcBorders>
              <w:top w:val="single" w:sz="6" w:space="0" w:color="EDECED" w:themeColor="accent4"/>
              <w:bottom w:val="single" w:sz="6" w:space="0" w:color="EDECED" w:themeColor="accent4"/>
            </w:tcBorders>
            <w:vAlign w:val="bottom"/>
          </w:tcPr>
          <w:p w14:paraId="69CEF4F6" w14:textId="7FC321FC" w:rsidR="00440DC7" w:rsidRPr="001C3948" w:rsidRDefault="00591BDB" w:rsidP="0061516B">
            <w:pPr>
              <w:pStyle w:val="Tabletext"/>
              <w:jc w:val="center"/>
              <w:rPr>
                <w:color w:val="EE009E"/>
              </w:rPr>
            </w:pPr>
            <w:r w:rsidRPr="00A564B1">
              <w:rPr>
                <w:noProof/>
              </w:rPr>
              <w:drawing>
                <wp:inline distT="0" distB="0" distL="0" distR="0" wp14:anchorId="7BFBB342" wp14:editId="0218EEC8">
                  <wp:extent cx="97200" cy="97200"/>
                  <wp:effectExtent l="0" t="0" r="4445" b="4445"/>
                  <wp:docPr id="47598015" name="Picture 32" descr="attend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7695817" name="Picture 32" descr="attended"/>
                          <pic:cNvPicPr>
                            <a:picLocks/>
                          </pic:cNvPicPr>
                        </pic:nvPicPr>
                        <pic:blipFill>
                          <a:blip r:embed="rId76"/>
                          <a:stretch>
                            <a:fillRect/>
                          </a:stretch>
                        </pic:blipFill>
                        <pic:spPr bwMode="auto">
                          <a:xfrm>
                            <a:off x="0" y="0"/>
                            <a:ext cx="97200" cy="97200"/>
                          </a:xfrm>
                          <a:prstGeom prst="rect">
                            <a:avLst/>
                          </a:prstGeom>
                          <a:noFill/>
                          <a:ln>
                            <a:noFill/>
                          </a:ln>
                        </pic:spPr>
                      </pic:pic>
                    </a:graphicData>
                  </a:graphic>
                </wp:inline>
              </w:drawing>
            </w:r>
          </w:p>
        </w:tc>
        <w:tc>
          <w:tcPr>
            <w:tcW w:w="964" w:type="dxa"/>
            <w:tcBorders>
              <w:top w:val="single" w:sz="6" w:space="0" w:color="EDECED" w:themeColor="accent4"/>
              <w:bottom w:val="single" w:sz="6" w:space="0" w:color="EDECED" w:themeColor="accent4"/>
            </w:tcBorders>
            <w:shd w:val="clear" w:color="auto" w:fill="F9F9F9"/>
            <w:vAlign w:val="bottom"/>
          </w:tcPr>
          <w:p w14:paraId="4398695E" w14:textId="637743F6" w:rsidR="00440DC7" w:rsidRPr="00591BDB" w:rsidRDefault="00591BDB" w:rsidP="0061516B">
            <w:pPr>
              <w:pStyle w:val="Tabletext"/>
              <w:jc w:val="center"/>
            </w:pPr>
            <w:r w:rsidRPr="00591BDB">
              <w:t>1</w:t>
            </w:r>
            <w:r w:rsidR="00440DC7" w:rsidRPr="00591BDB">
              <w:t>/1</w:t>
            </w:r>
          </w:p>
        </w:tc>
      </w:tr>
      <w:tr w:rsidR="00440DC7" w:rsidRPr="00122C49" w14:paraId="487F3A2B" w14:textId="77777777" w:rsidTr="00EB4B11">
        <w:trPr>
          <w:trHeight w:val="227"/>
        </w:trPr>
        <w:tc>
          <w:tcPr>
            <w:tcW w:w="3912" w:type="dxa"/>
            <w:tcBorders>
              <w:top w:val="single" w:sz="6" w:space="0" w:color="EDECED" w:themeColor="accent4"/>
              <w:bottom w:val="single" w:sz="6" w:space="0" w:color="EDECED" w:themeColor="accent4"/>
            </w:tcBorders>
            <w:vAlign w:val="center"/>
          </w:tcPr>
          <w:p w14:paraId="03E1A52F" w14:textId="713F7D2B" w:rsidR="00440DC7" w:rsidRPr="007A5061" w:rsidRDefault="00440DC7" w:rsidP="00525CE6">
            <w:pPr>
              <w:pStyle w:val="Tabletext"/>
            </w:pPr>
            <w:r w:rsidRPr="007A5061">
              <w:rPr>
                <w:rStyle w:val="Strong"/>
                <w:b w:val="0"/>
                <w:bCs w:val="0"/>
              </w:rPr>
              <w:t>Kathryn Brown</w:t>
            </w:r>
            <w:r w:rsidR="00742BD8" w:rsidRPr="007A5061">
              <w:rPr>
                <w:rStyle w:val="Strong"/>
                <w:b w:val="0"/>
                <w:bCs w:val="0"/>
              </w:rPr>
              <w:t xml:space="preserve"> </w:t>
            </w:r>
            <w:r w:rsidR="00742BD8" w:rsidRPr="007A5061">
              <w:t>(</w:t>
            </w:r>
            <w:r w:rsidRPr="007A5061">
              <w:t>Chair</w:t>
            </w:r>
            <w:r w:rsidR="00742BD8" w:rsidRPr="007A5061">
              <w:t>)</w:t>
            </w:r>
            <w:r w:rsidR="0003520C" w:rsidRPr="007A5061">
              <w:t xml:space="preserve"> </w:t>
            </w:r>
            <w:r w:rsidRPr="007A5061">
              <w:t>(from 27 May 25)</w:t>
            </w:r>
          </w:p>
        </w:tc>
        <w:tc>
          <w:tcPr>
            <w:tcW w:w="964" w:type="dxa"/>
            <w:tcBorders>
              <w:top w:val="single" w:sz="6" w:space="0" w:color="EDECED" w:themeColor="accent4"/>
              <w:bottom w:val="single" w:sz="6" w:space="0" w:color="EDECED" w:themeColor="accent4"/>
            </w:tcBorders>
            <w:vAlign w:val="bottom"/>
          </w:tcPr>
          <w:p w14:paraId="028A9B79" w14:textId="77777777" w:rsidR="00440DC7" w:rsidRPr="0008480C" w:rsidRDefault="00440DC7" w:rsidP="0061516B">
            <w:pPr>
              <w:pStyle w:val="Tabletext"/>
              <w:jc w:val="center"/>
            </w:pPr>
          </w:p>
        </w:tc>
        <w:tc>
          <w:tcPr>
            <w:tcW w:w="964" w:type="dxa"/>
            <w:tcBorders>
              <w:top w:val="single" w:sz="6" w:space="0" w:color="EDECED" w:themeColor="accent4"/>
              <w:bottom w:val="single" w:sz="6" w:space="0" w:color="EDECED" w:themeColor="accent4"/>
            </w:tcBorders>
            <w:vAlign w:val="bottom"/>
          </w:tcPr>
          <w:p w14:paraId="1A7B288E" w14:textId="77777777" w:rsidR="00440DC7" w:rsidRPr="0008480C" w:rsidRDefault="00440DC7" w:rsidP="0061516B">
            <w:pPr>
              <w:pStyle w:val="Tabletext"/>
              <w:jc w:val="center"/>
            </w:pPr>
          </w:p>
        </w:tc>
        <w:tc>
          <w:tcPr>
            <w:tcW w:w="964" w:type="dxa"/>
            <w:tcBorders>
              <w:top w:val="single" w:sz="6" w:space="0" w:color="EDECED" w:themeColor="accent4"/>
              <w:bottom w:val="single" w:sz="6" w:space="0" w:color="EDECED" w:themeColor="accent4"/>
            </w:tcBorders>
            <w:vAlign w:val="bottom"/>
          </w:tcPr>
          <w:p w14:paraId="01CFA0E4" w14:textId="77777777" w:rsidR="00440DC7" w:rsidRPr="0008480C" w:rsidRDefault="00440DC7" w:rsidP="0061516B">
            <w:pPr>
              <w:pStyle w:val="Tabletext"/>
              <w:jc w:val="center"/>
            </w:pPr>
          </w:p>
        </w:tc>
        <w:tc>
          <w:tcPr>
            <w:tcW w:w="964" w:type="dxa"/>
            <w:tcBorders>
              <w:top w:val="single" w:sz="6" w:space="0" w:color="EDECED" w:themeColor="accent4"/>
              <w:bottom w:val="single" w:sz="6" w:space="0" w:color="EDECED" w:themeColor="accent4"/>
            </w:tcBorders>
            <w:vAlign w:val="bottom"/>
          </w:tcPr>
          <w:p w14:paraId="155BF205" w14:textId="77777777" w:rsidR="00440DC7" w:rsidRPr="0008480C" w:rsidRDefault="00440DC7" w:rsidP="0061516B">
            <w:pPr>
              <w:pStyle w:val="Tabletext"/>
              <w:jc w:val="center"/>
            </w:pPr>
          </w:p>
        </w:tc>
        <w:tc>
          <w:tcPr>
            <w:tcW w:w="964" w:type="dxa"/>
            <w:tcBorders>
              <w:top w:val="single" w:sz="6" w:space="0" w:color="EDECED" w:themeColor="accent4"/>
              <w:bottom w:val="single" w:sz="6" w:space="0" w:color="EDECED" w:themeColor="accent4"/>
            </w:tcBorders>
            <w:vAlign w:val="bottom"/>
          </w:tcPr>
          <w:p w14:paraId="03605D39" w14:textId="33C3D05E" w:rsidR="00440DC7" w:rsidRPr="001C3948" w:rsidRDefault="00591BDB" w:rsidP="0061516B">
            <w:pPr>
              <w:pStyle w:val="Tabletext"/>
              <w:jc w:val="center"/>
              <w:rPr>
                <w:color w:val="EE009E"/>
              </w:rPr>
            </w:pPr>
            <w:r w:rsidRPr="00A564B1">
              <w:rPr>
                <w:noProof/>
              </w:rPr>
              <w:drawing>
                <wp:inline distT="0" distB="0" distL="0" distR="0" wp14:anchorId="7A1D7B6A" wp14:editId="58148678">
                  <wp:extent cx="97200" cy="97200"/>
                  <wp:effectExtent l="0" t="0" r="4445" b="4445"/>
                  <wp:docPr id="1034054713" name="Picture 32" descr="attend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7695817" name="Picture 32" descr="attended"/>
                          <pic:cNvPicPr>
                            <a:picLocks/>
                          </pic:cNvPicPr>
                        </pic:nvPicPr>
                        <pic:blipFill>
                          <a:blip r:embed="rId76"/>
                          <a:stretch>
                            <a:fillRect/>
                          </a:stretch>
                        </pic:blipFill>
                        <pic:spPr bwMode="auto">
                          <a:xfrm>
                            <a:off x="0" y="0"/>
                            <a:ext cx="97200" cy="97200"/>
                          </a:xfrm>
                          <a:prstGeom prst="rect">
                            <a:avLst/>
                          </a:prstGeom>
                          <a:noFill/>
                          <a:ln>
                            <a:noFill/>
                          </a:ln>
                        </pic:spPr>
                      </pic:pic>
                    </a:graphicData>
                  </a:graphic>
                </wp:inline>
              </w:drawing>
            </w:r>
          </w:p>
        </w:tc>
        <w:tc>
          <w:tcPr>
            <w:tcW w:w="964" w:type="dxa"/>
            <w:tcBorders>
              <w:top w:val="single" w:sz="6" w:space="0" w:color="EDECED" w:themeColor="accent4"/>
              <w:bottom w:val="single" w:sz="6" w:space="0" w:color="EDECED" w:themeColor="accent4"/>
            </w:tcBorders>
            <w:shd w:val="clear" w:color="auto" w:fill="F9F9F9"/>
            <w:vAlign w:val="bottom"/>
          </w:tcPr>
          <w:p w14:paraId="22E50F0D" w14:textId="71771FBD" w:rsidR="00440DC7" w:rsidRPr="00591BDB" w:rsidRDefault="00591BDB" w:rsidP="0061516B">
            <w:pPr>
              <w:pStyle w:val="Tabletext"/>
              <w:jc w:val="center"/>
            </w:pPr>
            <w:r w:rsidRPr="00591BDB">
              <w:t>1</w:t>
            </w:r>
            <w:r w:rsidR="00440DC7" w:rsidRPr="00591BDB">
              <w:t>/1</w:t>
            </w:r>
          </w:p>
        </w:tc>
      </w:tr>
      <w:tr w:rsidR="00C360B8" w:rsidRPr="00122C49" w14:paraId="465E3792" w14:textId="77777777" w:rsidTr="00EB4B11">
        <w:trPr>
          <w:trHeight w:val="227"/>
        </w:trPr>
        <w:tc>
          <w:tcPr>
            <w:tcW w:w="3912" w:type="dxa"/>
            <w:tcBorders>
              <w:top w:val="single" w:sz="6" w:space="0" w:color="EDECED" w:themeColor="accent4"/>
              <w:bottom w:val="single" w:sz="6" w:space="0" w:color="EDECED" w:themeColor="accent4"/>
            </w:tcBorders>
            <w:vAlign w:val="center"/>
          </w:tcPr>
          <w:p w14:paraId="0DF3C964" w14:textId="5FC3123B" w:rsidR="00C360B8" w:rsidRPr="007A5061" w:rsidRDefault="00C360B8" w:rsidP="00C360B8">
            <w:pPr>
              <w:pStyle w:val="Tabletext"/>
            </w:pPr>
            <w:r w:rsidRPr="007A5061">
              <w:rPr>
                <w:rStyle w:val="Strong"/>
                <w:b w:val="0"/>
                <w:bCs w:val="0"/>
              </w:rPr>
              <w:t>Judith Downes</w:t>
            </w:r>
            <w:r w:rsidRPr="007A5061">
              <w:t xml:space="preserve"> (Chair) (until 31 Mar 25)</w:t>
            </w:r>
          </w:p>
        </w:tc>
        <w:tc>
          <w:tcPr>
            <w:tcW w:w="964" w:type="dxa"/>
            <w:tcBorders>
              <w:top w:val="single" w:sz="6" w:space="0" w:color="EDECED" w:themeColor="accent4"/>
              <w:bottom w:val="single" w:sz="6" w:space="0" w:color="EDECED" w:themeColor="accent4"/>
            </w:tcBorders>
            <w:vAlign w:val="bottom"/>
          </w:tcPr>
          <w:p w14:paraId="5C81A8BD" w14:textId="5FA07B4A" w:rsidR="00C360B8" w:rsidRPr="0008480C" w:rsidRDefault="00C360B8" w:rsidP="00C360B8">
            <w:pPr>
              <w:pStyle w:val="Tabletext"/>
              <w:jc w:val="center"/>
            </w:pPr>
            <w:r w:rsidRPr="00A564B1">
              <w:rPr>
                <w:noProof/>
              </w:rPr>
              <w:drawing>
                <wp:inline distT="0" distB="0" distL="0" distR="0" wp14:anchorId="2AA6A425" wp14:editId="55F3E63F">
                  <wp:extent cx="97200" cy="97200"/>
                  <wp:effectExtent l="0" t="0" r="4445" b="4445"/>
                  <wp:docPr id="433682747" name="Picture 32" descr="attend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7695817" name="Picture 32" descr="attended"/>
                          <pic:cNvPicPr>
                            <a:picLocks/>
                          </pic:cNvPicPr>
                        </pic:nvPicPr>
                        <pic:blipFill>
                          <a:blip r:embed="rId76"/>
                          <a:stretch>
                            <a:fillRect/>
                          </a:stretch>
                        </pic:blipFill>
                        <pic:spPr bwMode="auto">
                          <a:xfrm>
                            <a:off x="0" y="0"/>
                            <a:ext cx="97200" cy="97200"/>
                          </a:xfrm>
                          <a:prstGeom prst="rect">
                            <a:avLst/>
                          </a:prstGeom>
                          <a:noFill/>
                          <a:ln>
                            <a:noFill/>
                          </a:ln>
                        </pic:spPr>
                      </pic:pic>
                    </a:graphicData>
                  </a:graphic>
                </wp:inline>
              </w:drawing>
            </w:r>
          </w:p>
        </w:tc>
        <w:tc>
          <w:tcPr>
            <w:tcW w:w="964" w:type="dxa"/>
            <w:tcBorders>
              <w:top w:val="single" w:sz="6" w:space="0" w:color="EDECED" w:themeColor="accent4"/>
              <w:bottom w:val="single" w:sz="6" w:space="0" w:color="EDECED" w:themeColor="accent4"/>
            </w:tcBorders>
            <w:vAlign w:val="bottom"/>
          </w:tcPr>
          <w:p w14:paraId="75334954" w14:textId="6C485E2D" w:rsidR="00C360B8" w:rsidRPr="0008480C" w:rsidRDefault="00C360B8" w:rsidP="00C360B8">
            <w:pPr>
              <w:pStyle w:val="Tabletext"/>
              <w:jc w:val="center"/>
            </w:pPr>
            <w:r w:rsidRPr="00A564B1">
              <w:rPr>
                <w:noProof/>
              </w:rPr>
              <w:drawing>
                <wp:inline distT="0" distB="0" distL="0" distR="0" wp14:anchorId="2F51C681" wp14:editId="6F391AC0">
                  <wp:extent cx="97200" cy="97200"/>
                  <wp:effectExtent l="0" t="0" r="4445" b="4445"/>
                  <wp:docPr id="323232677" name="Picture 32" descr="attend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7695817" name="Picture 32" descr="attended"/>
                          <pic:cNvPicPr>
                            <a:picLocks/>
                          </pic:cNvPicPr>
                        </pic:nvPicPr>
                        <pic:blipFill>
                          <a:blip r:embed="rId76"/>
                          <a:stretch>
                            <a:fillRect/>
                          </a:stretch>
                        </pic:blipFill>
                        <pic:spPr bwMode="auto">
                          <a:xfrm>
                            <a:off x="0" y="0"/>
                            <a:ext cx="97200" cy="97200"/>
                          </a:xfrm>
                          <a:prstGeom prst="rect">
                            <a:avLst/>
                          </a:prstGeom>
                          <a:noFill/>
                          <a:ln>
                            <a:noFill/>
                          </a:ln>
                        </pic:spPr>
                      </pic:pic>
                    </a:graphicData>
                  </a:graphic>
                </wp:inline>
              </w:drawing>
            </w:r>
          </w:p>
        </w:tc>
        <w:tc>
          <w:tcPr>
            <w:tcW w:w="964" w:type="dxa"/>
            <w:tcBorders>
              <w:top w:val="single" w:sz="6" w:space="0" w:color="EDECED" w:themeColor="accent4"/>
              <w:bottom w:val="single" w:sz="6" w:space="0" w:color="EDECED" w:themeColor="accent4"/>
            </w:tcBorders>
            <w:vAlign w:val="bottom"/>
          </w:tcPr>
          <w:p w14:paraId="4B910038" w14:textId="0F02390C" w:rsidR="00C360B8" w:rsidRPr="0008480C" w:rsidRDefault="00C360B8" w:rsidP="00C360B8">
            <w:pPr>
              <w:pStyle w:val="Tabletext"/>
              <w:jc w:val="center"/>
            </w:pPr>
            <w:r w:rsidRPr="00A564B1">
              <w:rPr>
                <w:noProof/>
              </w:rPr>
              <w:drawing>
                <wp:inline distT="0" distB="0" distL="0" distR="0" wp14:anchorId="635345EB" wp14:editId="0CAE29EE">
                  <wp:extent cx="97200" cy="97200"/>
                  <wp:effectExtent l="0" t="0" r="4445" b="4445"/>
                  <wp:docPr id="1509289631" name="Picture 32" descr="attend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7695817" name="Picture 32" descr="attended"/>
                          <pic:cNvPicPr>
                            <a:picLocks/>
                          </pic:cNvPicPr>
                        </pic:nvPicPr>
                        <pic:blipFill>
                          <a:blip r:embed="rId76"/>
                          <a:stretch>
                            <a:fillRect/>
                          </a:stretch>
                        </pic:blipFill>
                        <pic:spPr bwMode="auto">
                          <a:xfrm>
                            <a:off x="0" y="0"/>
                            <a:ext cx="97200" cy="97200"/>
                          </a:xfrm>
                          <a:prstGeom prst="rect">
                            <a:avLst/>
                          </a:prstGeom>
                          <a:noFill/>
                          <a:ln>
                            <a:noFill/>
                          </a:ln>
                        </pic:spPr>
                      </pic:pic>
                    </a:graphicData>
                  </a:graphic>
                </wp:inline>
              </w:drawing>
            </w:r>
          </w:p>
        </w:tc>
        <w:tc>
          <w:tcPr>
            <w:tcW w:w="964" w:type="dxa"/>
            <w:tcBorders>
              <w:top w:val="single" w:sz="6" w:space="0" w:color="EDECED" w:themeColor="accent4"/>
              <w:bottom w:val="single" w:sz="6" w:space="0" w:color="EDECED" w:themeColor="accent4"/>
            </w:tcBorders>
            <w:vAlign w:val="bottom"/>
          </w:tcPr>
          <w:p w14:paraId="14C242FB" w14:textId="4C6DE203" w:rsidR="00C360B8" w:rsidRPr="0008480C" w:rsidRDefault="00C360B8" w:rsidP="00C360B8">
            <w:pPr>
              <w:pStyle w:val="Tabletext"/>
              <w:jc w:val="center"/>
            </w:pPr>
            <w:r w:rsidRPr="00A564B1">
              <w:rPr>
                <w:noProof/>
              </w:rPr>
              <w:drawing>
                <wp:inline distT="0" distB="0" distL="0" distR="0" wp14:anchorId="2E845B8B" wp14:editId="26B89DCB">
                  <wp:extent cx="97200" cy="97200"/>
                  <wp:effectExtent l="0" t="0" r="4445" b="4445"/>
                  <wp:docPr id="450211014" name="Picture 32" descr="attend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7695817" name="Picture 32" descr="attended"/>
                          <pic:cNvPicPr>
                            <a:picLocks/>
                          </pic:cNvPicPr>
                        </pic:nvPicPr>
                        <pic:blipFill>
                          <a:blip r:embed="rId76"/>
                          <a:stretch>
                            <a:fillRect/>
                          </a:stretch>
                        </pic:blipFill>
                        <pic:spPr bwMode="auto">
                          <a:xfrm>
                            <a:off x="0" y="0"/>
                            <a:ext cx="97200" cy="97200"/>
                          </a:xfrm>
                          <a:prstGeom prst="rect">
                            <a:avLst/>
                          </a:prstGeom>
                          <a:noFill/>
                          <a:ln>
                            <a:noFill/>
                          </a:ln>
                        </pic:spPr>
                      </pic:pic>
                    </a:graphicData>
                  </a:graphic>
                </wp:inline>
              </w:drawing>
            </w:r>
          </w:p>
        </w:tc>
        <w:tc>
          <w:tcPr>
            <w:tcW w:w="964" w:type="dxa"/>
            <w:tcBorders>
              <w:top w:val="single" w:sz="6" w:space="0" w:color="EDECED" w:themeColor="accent4"/>
              <w:bottom w:val="single" w:sz="6" w:space="0" w:color="EDECED" w:themeColor="accent4"/>
            </w:tcBorders>
            <w:vAlign w:val="bottom"/>
          </w:tcPr>
          <w:p w14:paraId="7B905A77" w14:textId="3109E7DE" w:rsidR="00C360B8" w:rsidRPr="0008480C" w:rsidRDefault="00C360B8" w:rsidP="00C360B8">
            <w:pPr>
              <w:pStyle w:val="Tabletext"/>
              <w:jc w:val="center"/>
            </w:pPr>
          </w:p>
        </w:tc>
        <w:tc>
          <w:tcPr>
            <w:tcW w:w="964" w:type="dxa"/>
            <w:tcBorders>
              <w:top w:val="single" w:sz="6" w:space="0" w:color="EDECED" w:themeColor="accent4"/>
              <w:bottom w:val="single" w:sz="6" w:space="0" w:color="EDECED" w:themeColor="accent4"/>
            </w:tcBorders>
            <w:shd w:val="clear" w:color="auto" w:fill="F9F9F9"/>
            <w:vAlign w:val="bottom"/>
          </w:tcPr>
          <w:p w14:paraId="6BEB8BC7" w14:textId="3729822F" w:rsidR="00C360B8" w:rsidRPr="0008480C" w:rsidRDefault="00C360B8" w:rsidP="00C360B8">
            <w:pPr>
              <w:pStyle w:val="Tabletext"/>
              <w:jc w:val="center"/>
            </w:pPr>
            <w:r w:rsidRPr="0008480C">
              <w:t>4/4</w:t>
            </w:r>
          </w:p>
        </w:tc>
      </w:tr>
      <w:tr w:rsidR="00C360B8" w:rsidRPr="00122C49" w14:paraId="4FFAD5A2" w14:textId="77777777" w:rsidTr="00EB4B11">
        <w:trPr>
          <w:trHeight w:val="227"/>
        </w:trPr>
        <w:tc>
          <w:tcPr>
            <w:tcW w:w="3912" w:type="dxa"/>
            <w:tcBorders>
              <w:top w:val="single" w:sz="6" w:space="0" w:color="EDECED" w:themeColor="accent4"/>
              <w:bottom w:val="single" w:sz="6" w:space="0" w:color="EDECED" w:themeColor="accent4"/>
            </w:tcBorders>
            <w:vAlign w:val="center"/>
          </w:tcPr>
          <w:p w14:paraId="2786B3A2" w14:textId="4DD9D0C8" w:rsidR="00C360B8" w:rsidRPr="007A5061" w:rsidRDefault="00C360B8" w:rsidP="00C360B8">
            <w:pPr>
              <w:pStyle w:val="Tabletext"/>
            </w:pPr>
            <w:r w:rsidRPr="007A5061">
              <w:rPr>
                <w:rStyle w:val="Strong"/>
                <w:b w:val="0"/>
                <w:bCs w:val="0"/>
              </w:rPr>
              <w:t xml:space="preserve">Kieren Noonan </w:t>
            </w:r>
            <w:r w:rsidRPr="007A5061">
              <w:t>(until 15 Oct 24)</w:t>
            </w:r>
          </w:p>
        </w:tc>
        <w:tc>
          <w:tcPr>
            <w:tcW w:w="964" w:type="dxa"/>
            <w:tcBorders>
              <w:top w:val="single" w:sz="6" w:space="0" w:color="EDECED" w:themeColor="accent4"/>
              <w:bottom w:val="single" w:sz="6" w:space="0" w:color="EDECED" w:themeColor="accent4"/>
            </w:tcBorders>
            <w:vAlign w:val="bottom"/>
          </w:tcPr>
          <w:p w14:paraId="75A60E49" w14:textId="07C03587" w:rsidR="00C360B8" w:rsidRPr="0008480C" w:rsidRDefault="00C360B8" w:rsidP="00C360B8">
            <w:pPr>
              <w:pStyle w:val="Tabletext"/>
              <w:jc w:val="center"/>
            </w:pPr>
            <w:r w:rsidRPr="00A564B1">
              <w:rPr>
                <w:noProof/>
              </w:rPr>
              <w:drawing>
                <wp:inline distT="0" distB="0" distL="0" distR="0" wp14:anchorId="73D23835" wp14:editId="62C343FC">
                  <wp:extent cx="97200" cy="97200"/>
                  <wp:effectExtent l="0" t="0" r="4445" b="4445"/>
                  <wp:docPr id="279900603" name="Picture 32" descr="attend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7695817" name="Picture 32" descr="attended"/>
                          <pic:cNvPicPr>
                            <a:picLocks/>
                          </pic:cNvPicPr>
                        </pic:nvPicPr>
                        <pic:blipFill>
                          <a:blip r:embed="rId76"/>
                          <a:stretch>
                            <a:fillRect/>
                          </a:stretch>
                        </pic:blipFill>
                        <pic:spPr bwMode="auto">
                          <a:xfrm>
                            <a:off x="0" y="0"/>
                            <a:ext cx="97200" cy="97200"/>
                          </a:xfrm>
                          <a:prstGeom prst="rect">
                            <a:avLst/>
                          </a:prstGeom>
                          <a:noFill/>
                          <a:ln>
                            <a:noFill/>
                          </a:ln>
                        </pic:spPr>
                      </pic:pic>
                    </a:graphicData>
                  </a:graphic>
                </wp:inline>
              </w:drawing>
            </w:r>
          </w:p>
        </w:tc>
        <w:tc>
          <w:tcPr>
            <w:tcW w:w="964" w:type="dxa"/>
            <w:tcBorders>
              <w:top w:val="single" w:sz="6" w:space="0" w:color="EDECED" w:themeColor="accent4"/>
              <w:bottom w:val="single" w:sz="6" w:space="0" w:color="EDECED" w:themeColor="accent4"/>
            </w:tcBorders>
            <w:vAlign w:val="bottom"/>
          </w:tcPr>
          <w:p w14:paraId="7E7F0ED0" w14:textId="339B68B8" w:rsidR="00C360B8" w:rsidRPr="0008480C" w:rsidRDefault="00C360B8" w:rsidP="00C360B8">
            <w:pPr>
              <w:pStyle w:val="Tabletext"/>
              <w:jc w:val="center"/>
            </w:pPr>
            <w:r w:rsidRPr="00A564B1">
              <w:rPr>
                <w:noProof/>
              </w:rPr>
              <w:drawing>
                <wp:inline distT="0" distB="0" distL="0" distR="0" wp14:anchorId="6C0D3415" wp14:editId="5193F048">
                  <wp:extent cx="97200" cy="97200"/>
                  <wp:effectExtent l="0" t="0" r="4445" b="4445"/>
                  <wp:docPr id="940248177" name="Picture 32" descr="attend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7695817" name="Picture 32" descr="attended"/>
                          <pic:cNvPicPr>
                            <a:picLocks/>
                          </pic:cNvPicPr>
                        </pic:nvPicPr>
                        <pic:blipFill>
                          <a:blip r:embed="rId76"/>
                          <a:stretch>
                            <a:fillRect/>
                          </a:stretch>
                        </pic:blipFill>
                        <pic:spPr bwMode="auto">
                          <a:xfrm>
                            <a:off x="0" y="0"/>
                            <a:ext cx="97200" cy="97200"/>
                          </a:xfrm>
                          <a:prstGeom prst="rect">
                            <a:avLst/>
                          </a:prstGeom>
                          <a:noFill/>
                          <a:ln>
                            <a:noFill/>
                          </a:ln>
                        </pic:spPr>
                      </pic:pic>
                    </a:graphicData>
                  </a:graphic>
                </wp:inline>
              </w:drawing>
            </w:r>
          </w:p>
        </w:tc>
        <w:tc>
          <w:tcPr>
            <w:tcW w:w="964" w:type="dxa"/>
            <w:tcBorders>
              <w:top w:val="single" w:sz="6" w:space="0" w:color="EDECED" w:themeColor="accent4"/>
              <w:bottom w:val="single" w:sz="6" w:space="0" w:color="EDECED" w:themeColor="accent4"/>
            </w:tcBorders>
            <w:vAlign w:val="bottom"/>
          </w:tcPr>
          <w:p w14:paraId="6B682AFC" w14:textId="79FFDDE5" w:rsidR="00C360B8" w:rsidRPr="0008480C" w:rsidRDefault="00C360B8" w:rsidP="00C360B8">
            <w:pPr>
              <w:pStyle w:val="Tabletext"/>
              <w:jc w:val="center"/>
            </w:pPr>
          </w:p>
        </w:tc>
        <w:tc>
          <w:tcPr>
            <w:tcW w:w="964" w:type="dxa"/>
            <w:tcBorders>
              <w:top w:val="single" w:sz="6" w:space="0" w:color="EDECED" w:themeColor="accent4"/>
              <w:bottom w:val="single" w:sz="6" w:space="0" w:color="EDECED" w:themeColor="accent4"/>
            </w:tcBorders>
            <w:vAlign w:val="bottom"/>
          </w:tcPr>
          <w:p w14:paraId="1645F545" w14:textId="55C6C9EB" w:rsidR="00C360B8" w:rsidRPr="0008480C" w:rsidRDefault="00C360B8" w:rsidP="00C360B8">
            <w:pPr>
              <w:pStyle w:val="Tabletext"/>
              <w:jc w:val="center"/>
            </w:pPr>
          </w:p>
        </w:tc>
        <w:tc>
          <w:tcPr>
            <w:tcW w:w="964" w:type="dxa"/>
            <w:tcBorders>
              <w:top w:val="single" w:sz="6" w:space="0" w:color="EDECED" w:themeColor="accent4"/>
              <w:bottom w:val="single" w:sz="6" w:space="0" w:color="EDECED" w:themeColor="accent4"/>
            </w:tcBorders>
            <w:vAlign w:val="bottom"/>
          </w:tcPr>
          <w:p w14:paraId="14DF04F4" w14:textId="4E741B17" w:rsidR="00C360B8" w:rsidRPr="0008480C" w:rsidRDefault="00C360B8" w:rsidP="00C360B8">
            <w:pPr>
              <w:pStyle w:val="Tabletext"/>
              <w:jc w:val="center"/>
            </w:pPr>
          </w:p>
        </w:tc>
        <w:tc>
          <w:tcPr>
            <w:tcW w:w="964" w:type="dxa"/>
            <w:tcBorders>
              <w:top w:val="single" w:sz="6" w:space="0" w:color="EDECED" w:themeColor="accent4"/>
              <w:bottom w:val="single" w:sz="6" w:space="0" w:color="EDECED" w:themeColor="accent4"/>
            </w:tcBorders>
            <w:shd w:val="clear" w:color="auto" w:fill="F9F9F9"/>
            <w:vAlign w:val="bottom"/>
          </w:tcPr>
          <w:p w14:paraId="4ACDB08C" w14:textId="07FFB150" w:rsidR="00C360B8" w:rsidRPr="0008480C" w:rsidRDefault="00C360B8" w:rsidP="00C360B8">
            <w:pPr>
              <w:pStyle w:val="Tabletext"/>
              <w:jc w:val="center"/>
            </w:pPr>
            <w:r w:rsidRPr="0008480C">
              <w:t>2/2</w:t>
            </w:r>
          </w:p>
        </w:tc>
      </w:tr>
      <w:tr w:rsidR="00C360B8" w:rsidRPr="00122C49" w14:paraId="61F55F4E" w14:textId="77777777" w:rsidTr="00591BDB">
        <w:trPr>
          <w:trHeight w:val="227"/>
        </w:trPr>
        <w:tc>
          <w:tcPr>
            <w:tcW w:w="3912" w:type="dxa"/>
            <w:tcBorders>
              <w:top w:val="single" w:sz="6" w:space="0" w:color="EDECED" w:themeColor="accent4"/>
              <w:bottom w:val="single" w:sz="6" w:space="0" w:color="EDECED" w:themeColor="accent4"/>
            </w:tcBorders>
            <w:vAlign w:val="center"/>
          </w:tcPr>
          <w:p w14:paraId="64E27B78" w14:textId="72FE58D9" w:rsidR="00C360B8" w:rsidRPr="007A5061" w:rsidRDefault="00C360B8" w:rsidP="00C360B8">
            <w:pPr>
              <w:pStyle w:val="Tabletext"/>
            </w:pPr>
            <w:r w:rsidRPr="007A5061">
              <w:rPr>
                <w:rStyle w:val="Strong"/>
                <w:b w:val="0"/>
                <w:bCs w:val="0"/>
              </w:rPr>
              <w:t xml:space="preserve">Professor Viv Ellis </w:t>
            </w:r>
            <w:r w:rsidRPr="007A5061">
              <w:t>(until 31 Mar 25)</w:t>
            </w:r>
          </w:p>
        </w:tc>
        <w:tc>
          <w:tcPr>
            <w:tcW w:w="964" w:type="dxa"/>
            <w:tcBorders>
              <w:top w:val="single" w:sz="6" w:space="0" w:color="EDECED" w:themeColor="accent4"/>
              <w:bottom w:val="single" w:sz="6" w:space="0" w:color="EDECED" w:themeColor="accent4"/>
            </w:tcBorders>
            <w:vAlign w:val="bottom"/>
          </w:tcPr>
          <w:p w14:paraId="5FA79FB4" w14:textId="075D5264" w:rsidR="00C360B8" w:rsidRPr="0008480C" w:rsidRDefault="00C360B8" w:rsidP="00C360B8">
            <w:pPr>
              <w:pStyle w:val="Tabletext"/>
              <w:jc w:val="center"/>
            </w:pPr>
            <w:r w:rsidRPr="00A564B1">
              <w:rPr>
                <w:noProof/>
              </w:rPr>
              <w:drawing>
                <wp:inline distT="0" distB="0" distL="0" distR="0" wp14:anchorId="222E6E1E" wp14:editId="6A4339AE">
                  <wp:extent cx="97200" cy="97200"/>
                  <wp:effectExtent l="0" t="0" r="4445" b="4445"/>
                  <wp:docPr id="584394380" name="Picture 32" descr="attend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7695817" name="Picture 32" descr="attended"/>
                          <pic:cNvPicPr>
                            <a:picLocks/>
                          </pic:cNvPicPr>
                        </pic:nvPicPr>
                        <pic:blipFill>
                          <a:blip r:embed="rId76"/>
                          <a:stretch>
                            <a:fillRect/>
                          </a:stretch>
                        </pic:blipFill>
                        <pic:spPr bwMode="auto">
                          <a:xfrm>
                            <a:off x="0" y="0"/>
                            <a:ext cx="97200" cy="97200"/>
                          </a:xfrm>
                          <a:prstGeom prst="rect">
                            <a:avLst/>
                          </a:prstGeom>
                          <a:noFill/>
                          <a:ln>
                            <a:noFill/>
                          </a:ln>
                        </pic:spPr>
                      </pic:pic>
                    </a:graphicData>
                  </a:graphic>
                </wp:inline>
              </w:drawing>
            </w:r>
          </w:p>
        </w:tc>
        <w:tc>
          <w:tcPr>
            <w:tcW w:w="964" w:type="dxa"/>
            <w:tcBorders>
              <w:top w:val="single" w:sz="6" w:space="0" w:color="EDECED" w:themeColor="accent4"/>
              <w:bottom w:val="single" w:sz="6" w:space="0" w:color="EDECED" w:themeColor="accent4"/>
            </w:tcBorders>
            <w:vAlign w:val="bottom"/>
          </w:tcPr>
          <w:p w14:paraId="3CA6B8EC" w14:textId="5A5512B0" w:rsidR="00C360B8" w:rsidRPr="0008480C" w:rsidRDefault="00C360B8" w:rsidP="00C360B8">
            <w:pPr>
              <w:pStyle w:val="Tabletext"/>
              <w:jc w:val="center"/>
            </w:pPr>
            <w:r>
              <w:rPr>
                <w:noProof/>
              </w:rPr>
              <w:drawing>
                <wp:inline distT="0" distB="0" distL="0" distR="0" wp14:anchorId="0CBACA00" wp14:editId="7F31AD98">
                  <wp:extent cx="97200" cy="97200"/>
                  <wp:effectExtent l="0" t="0" r="4445" b="4445"/>
                  <wp:docPr id="1645091636" name="Picture 32" descr="Apolog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78797148" name="Picture 32" descr="Apology"/>
                          <pic:cNvPicPr>
                            <a:picLocks/>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97200" cy="97200"/>
                          </a:xfrm>
                          <a:prstGeom prst="rect">
                            <a:avLst/>
                          </a:prstGeom>
                          <a:noFill/>
                          <a:ln>
                            <a:noFill/>
                          </a:ln>
                        </pic:spPr>
                      </pic:pic>
                    </a:graphicData>
                  </a:graphic>
                </wp:inline>
              </w:drawing>
            </w:r>
          </w:p>
        </w:tc>
        <w:tc>
          <w:tcPr>
            <w:tcW w:w="964" w:type="dxa"/>
            <w:tcBorders>
              <w:top w:val="single" w:sz="6" w:space="0" w:color="EDECED" w:themeColor="accent4"/>
              <w:bottom w:val="single" w:sz="6" w:space="0" w:color="EDECED" w:themeColor="accent4"/>
            </w:tcBorders>
            <w:vAlign w:val="bottom"/>
          </w:tcPr>
          <w:p w14:paraId="63110B3A" w14:textId="39C2F31B" w:rsidR="00C360B8" w:rsidRPr="0008480C" w:rsidRDefault="00C360B8" w:rsidP="00C360B8">
            <w:pPr>
              <w:pStyle w:val="Tabletext"/>
              <w:jc w:val="center"/>
            </w:pPr>
            <w:r w:rsidRPr="00A564B1">
              <w:rPr>
                <w:noProof/>
              </w:rPr>
              <w:drawing>
                <wp:inline distT="0" distB="0" distL="0" distR="0" wp14:anchorId="06F52CF3" wp14:editId="06CA2D77">
                  <wp:extent cx="97200" cy="97200"/>
                  <wp:effectExtent l="0" t="0" r="4445" b="4445"/>
                  <wp:docPr id="497769435" name="Picture 32" descr="attend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7695817" name="Picture 32" descr="attended"/>
                          <pic:cNvPicPr>
                            <a:picLocks/>
                          </pic:cNvPicPr>
                        </pic:nvPicPr>
                        <pic:blipFill>
                          <a:blip r:embed="rId76"/>
                          <a:stretch>
                            <a:fillRect/>
                          </a:stretch>
                        </pic:blipFill>
                        <pic:spPr bwMode="auto">
                          <a:xfrm>
                            <a:off x="0" y="0"/>
                            <a:ext cx="97200" cy="97200"/>
                          </a:xfrm>
                          <a:prstGeom prst="rect">
                            <a:avLst/>
                          </a:prstGeom>
                          <a:noFill/>
                          <a:ln>
                            <a:noFill/>
                          </a:ln>
                        </pic:spPr>
                      </pic:pic>
                    </a:graphicData>
                  </a:graphic>
                </wp:inline>
              </w:drawing>
            </w:r>
          </w:p>
        </w:tc>
        <w:tc>
          <w:tcPr>
            <w:tcW w:w="964" w:type="dxa"/>
            <w:tcBorders>
              <w:top w:val="single" w:sz="6" w:space="0" w:color="EDECED" w:themeColor="accent4"/>
              <w:bottom w:val="single" w:sz="6" w:space="0" w:color="EDECED" w:themeColor="accent4"/>
            </w:tcBorders>
            <w:vAlign w:val="bottom"/>
          </w:tcPr>
          <w:p w14:paraId="1FE89394" w14:textId="25DC0BA8" w:rsidR="00C360B8" w:rsidRPr="0008480C" w:rsidRDefault="00C360B8" w:rsidP="00C360B8">
            <w:pPr>
              <w:pStyle w:val="Tabletext"/>
              <w:jc w:val="center"/>
            </w:pPr>
            <w:r w:rsidRPr="00A564B1">
              <w:rPr>
                <w:noProof/>
              </w:rPr>
              <w:drawing>
                <wp:inline distT="0" distB="0" distL="0" distR="0" wp14:anchorId="05B7E9B3" wp14:editId="7B8D3E4F">
                  <wp:extent cx="97200" cy="97200"/>
                  <wp:effectExtent l="0" t="0" r="4445" b="4445"/>
                  <wp:docPr id="690173037" name="Picture 32" descr="attend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7695817" name="Picture 32" descr="attended"/>
                          <pic:cNvPicPr>
                            <a:picLocks/>
                          </pic:cNvPicPr>
                        </pic:nvPicPr>
                        <pic:blipFill>
                          <a:blip r:embed="rId76"/>
                          <a:stretch>
                            <a:fillRect/>
                          </a:stretch>
                        </pic:blipFill>
                        <pic:spPr bwMode="auto">
                          <a:xfrm>
                            <a:off x="0" y="0"/>
                            <a:ext cx="97200" cy="97200"/>
                          </a:xfrm>
                          <a:prstGeom prst="rect">
                            <a:avLst/>
                          </a:prstGeom>
                          <a:noFill/>
                          <a:ln>
                            <a:noFill/>
                          </a:ln>
                        </pic:spPr>
                      </pic:pic>
                    </a:graphicData>
                  </a:graphic>
                </wp:inline>
              </w:drawing>
            </w:r>
          </w:p>
        </w:tc>
        <w:tc>
          <w:tcPr>
            <w:tcW w:w="964" w:type="dxa"/>
            <w:tcBorders>
              <w:top w:val="single" w:sz="6" w:space="0" w:color="EDECED" w:themeColor="accent4"/>
              <w:bottom w:val="single" w:sz="6" w:space="0" w:color="EDECED" w:themeColor="accent4"/>
            </w:tcBorders>
            <w:vAlign w:val="bottom"/>
          </w:tcPr>
          <w:p w14:paraId="387250A2" w14:textId="5823B691" w:rsidR="00C360B8" w:rsidRPr="0008480C" w:rsidRDefault="00C360B8" w:rsidP="00C360B8">
            <w:pPr>
              <w:pStyle w:val="Tabletext"/>
              <w:jc w:val="center"/>
            </w:pPr>
          </w:p>
        </w:tc>
        <w:tc>
          <w:tcPr>
            <w:tcW w:w="964" w:type="dxa"/>
            <w:tcBorders>
              <w:top w:val="single" w:sz="6" w:space="0" w:color="EDECED" w:themeColor="accent4"/>
              <w:bottom w:val="single" w:sz="6" w:space="0" w:color="EDECED" w:themeColor="accent4"/>
            </w:tcBorders>
            <w:shd w:val="clear" w:color="auto" w:fill="F9F9F9"/>
            <w:vAlign w:val="bottom"/>
          </w:tcPr>
          <w:p w14:paraId="148C35B7" w14:textId="44A2481F" w:rsidR="00C360B8" w:rsidRPr="0008480C" w:rsidRDefault="00C360B8" w:rsidP="00C360B8">
            <w:pPr>
              <w:pStyle w:val="Tabletext"/>
              <w:jc w:val="center"/>
            </w:pPr>
            <w:r w:rsidRPr="0008480C">
              <w:t>3/4</w:t>
            </w:r>
          </w:p>
        </w:tc>
      </w:tr>
      <w:tr w:rsidR="00C360B8" w:rsidRPr="00122C49" w14:paraId="5B5CB6F4" w14:textId="77777777" w:rsidTr="00591BDB">
        <w:trPr>
          <w:trHeight w:val="227"/>
        </w:trPr>
        <w:tc>
          <w:tcPr>
            <w:tcW w:w="3912" w:type="dxa"/>
            <w:tcBorders>
              <w:top w:val="single" w:sz="6" w:space="0" w:color="EDECED" w:themeColor="accent4"/>
              <w:bottom w:val="single" w:sz="6" w:space="0" w:color="1E2028" w:themeColor="text1"/>
            </w:tcBorders>
            <w:vAlign w:val="center"/>
          </w:tcPr>
          <w:p w14:paraId="1D562B86" w14:textId="7606282B" w:rsidR="00C360B8" w:rsidRPr="007A5061" w:rsidRDefault="00C360B8" w:rsidP="00C360B8">
            <w:pPr>
              <w:pStyle w:val="Tabletext"/>
            </w:pPr>
            <w:r w:rsidRPr="007A5061">
              <w:rPr>
                <w:rStyle w:val="Strong"/>
                <w:b w:val="0"/>
                <w:bCs w:val="0"/>
              </w:rPr>
              <w:t xml:space="preserve">Ella McPherson </w:t>
            </w:r>
            <w:r w:rsidRPr="007A5061">
              <w:t>(until Mar 25)</w:t>
            </w:r>
          </w:p>
        </w:tc>
        <w:tc>
          <w:tcPr>
            <w:tcW w:w="964" w:type="dxa"/>
            <w:tcBorders>
              <w:top w:val="single" w:sz="6" w:space="0" w:color="EDECED" w:themeColor="accent4"/>
              <w:bottom w:val="single" w:sz="6" w:space="0" w:color="1E2028" w:themeColor="text1"/>
            </w:tcBorders>
            <w:vAlign w:val="bottom"/>
          </w:tcPr>
          <w:p w14:paraId="0DD074A5" w14:textId="5CB69B42" w:rsidR="00C360B8" w:rsidRPr="0008480C" w:rsidRDefault="00C360B8" w:rsidP="00C360B8">
            <w:pPr>
              <w:pStyle w:val="Tabletext"/>
              <w:jc w:val="center"/>
            </w:pPr>
            <w:r w:rsidRPr="00A564B1">
              <w:rPr>
                <w:noProof/>
              </w:rPr>
              <w:drawing>
                <wp:inline distT="0" distB="0" distL="0" distR="0" wp14:anchorId="646F132F" wp14:editId="143FD49C">
                  <wp:extent cx="97200" cy="97200"/>
                  <wp:effectExtent l="0" t="0" r="4445" b="4445"/>
                  <wp:docPr id="164612269" name="Picture 32" descr="attend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7695817" name="Picture 32" descr="attended"/>
                          <pic:cNvPicPr>
                            <a:picLocks/>
                          </pic:cNvPicPr>
                        </pic:nvPicPr>
                        <pic:blipFill>
                          <a:blip r:embed="rId76"/>
                          <a:stretch>
                            <a:fillRect/>
                          </a:stretch>
                        </pic:blipFill>
                        <pic:spPr bwMode="auto">
                          <a:xfrm>
                            <a:off x="0" y="0"/>
                            <a:ext cx="97200" cy="97200"/>
                          </a:xfrm>
                          <a:prstGeom prst="rect">
                            <a:avLst/>
                          </a:prstGeom>
                          <a:noFill/>
                          <a:ln>
                            <a:noFill/>
                          </a:ln>
                        </pic:spPr>
                      </pic:pic>
                    </a:graphicData>
                  </a:graphic>
                </wp:inline>
              </w:drawing>
            </w:r>
          </w:p>
        </w:tc>
        <w:tc>
          <w:tcPr>
            <w:tcW w:w="964" w:type="dxa"/>
            <w:tcBorders>
              <w:top w:val="single" w:sz="6" w:space="0" w:color="EDECED" w:themeColor="accent4"/>
              <w:bottom w:val="single" w:sz="6" w:space="0" w:color="1E2028" w:themeColor="text1"/>
            </w:tcBorders>
            <w:vAlign w:val="bottom"/>
          </w:tcPr>
          <w:p w14:paraId="1117A3ED" w14:textId="02F564EC" w:rsidR="00C360B8" w:rsidRPr="0008480C" w:rsidRDefault="00C360B8" w:rsidP="00C360B8">
            <w:pPr>
              <w:pStyle w:val="Tabletext"/>
              <w:jc w:val="center"/>
            </w:pPr>
            <w:r w:rsidRPr="00A564B1">
              <w:rPr>
                <w:noProof/>
              </w:rPr>
              <w:drawing>
                <wp:inline distT="0" distB="0" distL="0" distR="0" wp14:anchorId="1B2D5EC5" wp14:editId="3699656A">
                  <wp:extent cx="97200" cy="97200"/>
                  <wp:effectExtent l="0" t="0" r="4445" b="4445"/>
                  <wp:docPr id="1982364045" name="Picture 32" descr="attend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7695817" name="Picture 32" descr="attended"/>
                          <pic:cNvPicPr>
                            <a:picLocks/>
                          </pic:cNvPicPr>
                        </pic:nvPicPr>
                        <pic:blipFill>
                          <a:blip r:embed="rId76"/>
                          <a:stretch>
                            <a:fillRect/>
                          </a:stretch>
                        </pic:blipFill>
                        <pic:spPr bwMode="auto">
                          <a:xfrm>
                            <a:off x="0" y="0"/>
                            <a:ext cx="97200" cy="97200"/>
                          </a:xfrm>
                          <a:prstGeom prst="rect">
                            <a:avLst/>
                          </a:prstGeom>
                          <a:noFill/>
                          <a:ln>
                            <a:noFill/>
                          </a:ln>
                        </pic:spPr>
                      </pic:pic>
                    </a:graphicData>
                  </a:graphic>
                </wp:inline>
              </w:drawing>
            </w:r>
          </w:p>
        </w:tc>
        <w:tc>
          <w:tcPr>
            <w:tcW w:w="964" w:type="dxa"/>
            <w:tcBorders>
              <w:top w:val="single" w:sz="6" w:space="0" w:color="EDECED" w:themeColor="accent4"/>
              <w:bottom w:val="single" w:sz="6" w:space="0" w:color="1E2028" w:themeColor="text1"/>
            </w:tcBorders>
            <w:vAlign w:val="bottom"/>
          </w:tcPr>
          <w:p w14:paraId="52F88799" w14:textId="3073EC84" w:rsidR="00C360B8" w:rsidRPr="0008480C" w:rsidRDefault="00C360B8" w:rsidP="00C360B8">
            <w:pPr>
              <w:pStyle w:val="Tabletext"/>
              <w:jc w:val="center"/>
            </w:pPr>
            <w:r w:rsidRPr="00A564B1">
              <w:rPr>
                <w:noProof/>
              </w:rPr>
              <w:drawing>
                <wp:inline distT="0" distB="0" distL="0" distR="0" wp14:anchorId="6A454C7B" wp14:editId="7F94044A">
                  <wp:extent cx="97200" cy="97200"/>
                  <wp:effectExtent l="0" t="0" r="4445" b="4445"/>
                  <wp:docPr id="126035489" name="Picture 32" descr="attend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7695817" name="Picture 32" descr="attended"/>
                          <pic:cNvPicPr>
                            <a:picLocks/>
                          </pic:cNvPicPr>
                        </pic:nvPicPr>
                        <pic:blipFill>
                          <a:blip r:embed="rId76"/>
                          <a:stretch>
                            <a:fillRect/>
                          </a:stretch>
                        </pic:blipFill>
                        <pic:spPr bwMode="auto">
                          <a:xfrm>
                            <a:off x="0" y="0"/>
                            <a:ext cx="97200" cy="97200"/>
                          </a:xfrm>
                          <a:prstGeom prst="rect">
                            <a:avLst/>
                          </a:prstGeom>
                          <a:noFill/>
                          <a:ln>
                            <a:noFill/>
                          </a:ln>
                        </pic:spPr>
                      </pic:pic>
                    </a:graphicData>
                  </a:graphic>
                </wp:inline>
              </w:drawing>
            </w:r>
          </w:p>
        </w:tc>
        <w:tc>
          <w:tcPr>
            <w:tcW w:w="964" w:type="dxa"/>
            <w:tcBorders>
              <w:top w:val="single" w:sz="6" w:space="0" w:color="EDECED" w:themeColor="accent4"/>
              <w:bottom w:val="single" w:sz="6" w:space="0" w:color="1E2028" w:themeColor="text1"/>
            </w:tcBorders>
            <w:vAlign w:val="bottom"/>
          </w:tcPr>
          <w:p w14:paraId="2376E3E2" w14:textId="7A9EB867" w:rsidR="00C360B8" w:rsidRPr="0008480C" w:rsidRDefault="00C360B8" w:rsidP="00C360B8">
            <w:pPr>
              <w:pStyle w:val="Tabletext"/>
              <w:jc w:val="center"/>
            </w:pPr>
          </w:p>
        </w:tc>
        <w:tc>
          <w:tcPr>
            <w:tcW w:w="964" w:type="dxa"/>
            <w:tcBorders>
              <w:top w:val="single" w:sz="6" w:space="0" w:color="EDECED" w:themeColor="accent4"/>
              <w:bottom w:val="single" w:sz="6" w:space="0" w:color="1E2028" w:themeColor="text1"/>
            </w:tcBorders>
            <w:vAlign w:val="bottom"/>
          </w:tcPr>
          <w:p w14:paraId="23110CC6" w14:textId="36153291" w:rsidR="00C360B8" w:rsidRPr="0008480C" w:rsidRDefault="00C360B8" w:rsidP="00C360B8">
            <w:pPr>
              <w:pStyle w:val="Tabletext"/>
              <w:jc w:val="center"/>
            </w:pPr>
          </w:p>
        </w:tc>
        <w:tc>
          <w:tcPr>
            <w:tcW w:w="964" w:type="dxa"/>
            <w:tcBorders>
              <w:top w:val="single" w:sz="6" w:space="0" w:color="EDECED" w:themeColor="accent4"/>
              <w:bottom w:val="single" w:sz="6" w:space="0" w:color="1E2028" w:themeColor="text1"/>
            </w:tcBorders>
            <w:shd w:val="clear" w:color="auto" w:fill="F9F9F9"/>
            <w:vAlign w:val="bottom"/>
          </w:tcPr>
          <w:p w14:paraId="6023E032" w14:textId="59CD4253" w:rsidR="00C360B8" w:rsidRPr="0008480C" w:rsidRDefault="00C360B8" w:rsidP="00C360B8">
            <w:pPr>
              <w:pStyle w:val="Tabletext"/>
              <w:jc w:val="center"/>
            </w:pPr>
            <w:r w:rsidRPr="0008480C">
              <w:t>3/3</w:t>
            </w:r>
          </w:p>
        </w:tc>
      </w:tr>
    </w:tbl>
    <w:p w14:paraId="15E659F0" w14:textId="21F51C30" w:rsidR="00FE4F9C" w:rsidRPr="0003520C" w:rsidRDefault="00FE4F9C" w:rsidP="00525CE6">
      <w:r>
        <w:br w:type="page"/>
      </w:r>
    </w:p>
    <w:p w14:paraId="3C626CDC" w14:textId="280CC453" w:rsidR="00354921" w:rsidRDefault="00FE4F9C" w:rsidP="00C5602D">
      <w:pPr>
        <w:pStyle w:val="Heading2"/>
      </w:pPr>
      <w:bookmarkStart w:id="589" w:name="_Toc209281215"/>
      <w:bookmarkStart w:id="590" w:name="_Toc209344847"/>
      <w:bookmarkStart w:id="591" w:name="_Toc209374095"/>
      <w:bookmarkStart w:id="592" w:name="_Toc210219199"/>
      <w:r w:rsidRPr="00655176">
        <w:rPr>
          <w:rStyle w:val="ColourTealAALarge"/>
        </w:rPr>
        <w:lastRenderedPageBreak/>
        <w:t>Appendix 3:</w:t>
      </w:r>
      <w:r w:rsidRPr="00D34A50">
        <w:rPr>
          <w:color w:val="D19000" w:themeColor="accent1"/>
        </w:rPr>
        <w:t xml:space="preserve"> </w:t>
      </w:r>
      <w:r w:rsidRPr="00C65A98">
        <w:t>Acronyms and abbreviations</w:t>
      </w:r>
      <w:bookmarkEnd w:id="589"/>
      <w:bookmarkEnd w:id="590"/>
      <w:bookmarkEnd w:id="591"/>
      <w:bookmarkEnd w:id="592"/>
    </w:p>
    <w:tbl>
      <w:tblPr>
        <w:tblStyle w:val="VATableStyle2025"/>
        <w:tblpPr w:leftFromText="180" w:rightFromText="180" w:vertAnchor="page" w:horzAnchor="margin" w:tblpY="3299"/>
        <w:tblW w:w="9639" w:type="dxa"/>
        <w:tblBorders>
          <w:top w:val="single" w:sz="12" w:space="0" w:color="D19000" w:themeColor="accent1"/>
          <w:bottom w:val="single" w:sz="6" w:space="0" w:color="1E2028" w:themeColor="text1"/>
          <w:insideH w:val="single" w:sz="6" w:space="0" w:color="EDECED" w:themeColor="accent4"/>
          <w:insideV w:val="none" w:sz="0" w:space="0" w:color="auto"/>
        </w:tblBorders>
        <w:tblLayout w:type="fixed"/>
        <w:tblCellMar>
          <w:top w:w="28" w:type="dxa"/>
          <w:bottom w:w="28" w:type="dxa"/>
          <w:right w:w="113" w:type="dxa"/>
        </w:tblCellMar>
        <w:tblLook w:val="06A0" w:firstRow="1" w:lastRow="0" w:firstColumn="1" w:lastColumn="0" w:noHBand="1" w:noVBand="1"/>
      </w:tblPr>
      <w:tblGrid>
        <w:gridCol w:w="1985"/>
        <w:gridCol w:w="7654"/>
      </w:tblGrid>
      <w:tr w:rsidR="00FE4F9C" w:rsidRPr="00122C49" w14:paraId="68738C16" w14:textId="77777777" w:rsidTr="00EB4B11">
        <w:trPr>
          <w:cnfStyle w:val="100000000000" w:firstRow="1" w:lastRow="0" w:firstColumn="0" w:lastColumn="0" w:oddVBand="0" w:evenVBand="0" w:oddHBand="0" w:evenHBand="0" w:firstRowFirstColumn="0" w:firstRowLastColumn="0" w:lastRowFirstColumn="0" w:lastRowLastColumn="0"/>
          <w:trHeight w:val="283"/>
        </w:trPr>
        <w:tc>
          <w:tcPr>
            <w:tcW w:w="1985"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30D8F10B" w14:textId="77777777" w:rsidR="00FE4F9C" w:rsidRPr="00D34A50" w:rsidRDefault="00FE4F9C" w:rsidP="00525CE6">
            <w:pPr>
              <w:pStyle w:val="Tabletext"/>
              <w:rPr>
                <w:rStyle w:val="Strong"/>
              </w:rPr>
            </w:pPr>
            <w:r w:rsidRPr="00D34A50">
              <w:rPr>
                <w:rStyle w:val="Strong"/>
              </w:rPr>
              <w:t>AAS</w:t>
            </w:r>
          </w:p>
        </w:tc>
        <w:tc>
          <w:tcPr>
            <w:tcW w:w="7654"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0DA4057F" w14:textId="77777777" w:rsidR="00FE4F9C" w:rsidRPr="00D34A50" w:rsidRDefault="00FE4F9C" w:rsidP="00525CE6">
            <w:pPr>
              <w:pStyle w:val="Tabletext"/>
            </w:pPr>
            <w:r w:rsidRPr="00D34A50">
              <w:t>Australian Accounting Standards</w:t>
            </w:r>
          </w:p>
        </w:tc>
      </w:tr>
      <w:tr w:rsidR="00FE4F9C" w:rsidRPr="00122C49" w14:paraId="509A713F" w14:textId="77777777" w:rsidTr="00EB4B11">
        <w:trPr>
          <w:trHeight w:val="283"/>
        </w:trPr>
        <w:tc>
          <w:tcPr>
            <w:tcW w:w="1985" w:type="dxa"/>
            <w:shd w:val="clear" w:color="auto" w:fill="auto"/>
          </w:tcPr>
          <w:p w14:paraId="33D2159D" w14:textId="77777777" w:rsidR="00FE4F9C" w:rsidRPr="00D34A50" w:rsidRDefault="00FE4F9C" w:rsidP="00525CE6">
            <w:pPr>
              <w:pStyle w:val="Tabletext"/>
              <w:rPr>
                <w:rStyle w:val="Strong"/>
              </w:rPr>
            </w:pPr>
            <w:r w:rsidRPr="00D34A50">
              <w:rPr>
                <w:rStyle w:val="Strong"/>
              </w:rPr>
              <w:t>AASB</w:t>
            </w:r>
          </w:p>
        </w:tc>
        <w:tc>
          <w:tcPr>
            <w:tcW w:w="7654" w:type="dxa"/>
            <w:shd w:val="clear" w:color="auto" w:fill="auto"/>
          </w:tcPr>
          <w:p w14:paraId="1D93F7E9" w14:textId="77777777" w:rsidR="00FE4F9C" w:rsidRPr="00D34A50" w:rsidRDefault="00FE4F9C" w:rsidP="00525CE6">
            <w:pPr>
              <w:pStyle w:val="Tabletext"/>
            </w:pPr>
            <w:r w:rsidRPr="00D34A50">
              <w:t>Australian Accounting Standards Board</w:t>
            </w:r>
          </w:p>
        </w:tc>
      </w:tr>
      <w:tr w:rsidR="00FE4F9C" w:rsidRPr="00122C49" w14:paraId="0D5B1280" w14:textId="77777777" w:rsidTr="00EB4B11">
        <w:trPr>
          <w:trHeight w:val="283"/>
        </w:trPr>
        <w:tc>
          <w:tcPr>
            <w:tcW w:w="1985" w:type="dxa"/>
            <w:shd w:val="clear" w:color="auto" w:fill="auto"/>
          </w:tcPr>
          <w:p w14:paraId="4FF7624A" w14:textId="77777777" w:rsidR="00FE4F9C" w:rsidRPr="00D34A50" w:rsidRDefault="00FE4F9C" w:rsidP="00525CE6">
            <w:pPr>
              <w:pStyle w:val="Tabletext"/>
              <w:rPr>
                <w:rStyle w:val="Strong"/>
              </w:rPr>
            </w:pPr>
            <w:r w:rsidRPr="00D34A50">
              <w:rPr>
                <w:rStyle w:val="Strong"/>
              </w:rPr>
              <w:t>ALEF</w:t>
            </w:r>
          </w:p>
        </w:tc>
        <w:tc>
          <w:tcPr>
            <w:tcW w:w="7654" w:type="dxa"/>
            <w:shd w:val="clear" w:color="auto" w:fill="auto"/>
          </w:tcPr>
          <w:p w14:paraId="60829A01" w14:textId="77777777" w:rsidR="00FE4F9C" w:rsidRPr="00D34A50" w:rsidRDefault="00FE4F9C" w:rsidP="00525CE6">
            <w:pPr>
              <w:pStyle w:val="Tabletext"/>
            </w:pPr>
            <w:r w:rsidRPr="00D34A50">
              <w:t>Academy Leadership Excellence Framework</w:t>
            </w:r>
          </w:p>
        </w:tc>
      </w:tr>
      <w:tr w:rsidR="00FE4F9C" w:rsidRPr="00122C49" w14:paraId="44839E02" w14:textId="77777777" w:rsidTr="00EB4B11">
        <w:trPr>
          <w:trHeight w:val="283"/>
        </w:trPr>
        <w:tc>
          <w:tcPr>
            <w:tcW w:w="1985" w:type="dxa"/>
            <w:shd w:val="clear" w:color="auto" w:fill="auto"/>
          </w:tcPr>
          <w:p w14:paraId="79E16ED2" w14:textId="77777777" w:rsidR="00FE4F9C" w:rsidRPr="00D34A50" w:rsidRDefault="00FE4F9C" w:rsidP="00525CE6">
            <w:pPr>
              <w:pStyle w:val="Tabletext"/>
              <w:rPr>
                <w:rStyle w:val="Strong"/>
              </w:rPr>
            </w:pPr>
            <w:r w:rsidRPr="00D34A50">
              <w:rPr>
                <w:rStyle w:val="Strong"/>
              </w:rPr>
              <w:t>BAU</w:t>
            </w:r>
          </w:p>
        </w:tc>
        <w:tc>
          <w:tcPr>
            <w:tcW w:w="7654" w:type="dxa"/>
            <w:shd w:val="clear" w:color="auto" w:fill="auto"/>
          </w:tcPr>
          <w:p w14:paraId="58656294" w14:textId="77777777" w:rsidR="00FE4F9C" w:rsidRPr="00D34A50" w:rsidRDefault="00FE4F9C" w:rsidP="00525CE6">
            <w:pPr>
              <w:pStyle w:val="Tabletext"/>
            </w:pPr>
            <w:r w:rsidRPr="00D34A50">
              <w:t xml:space="preserve">business-as-usual </w:t>
            </w:r>
          </w:p>
        </w:tc>
      </w:tr>
      <w:tr w:rsidR="00FE4F9C" w:rsidRPr="00122C49" w14:paraId="5B7271E5" w14:textId="77777777" w:rsidTr="00EB4B11">
        <w:trPr>
          <w:trHeight w:val="283"/>
        </w:trPr>
        <w:tc>
          <w:tcPr>
            <w:tcW w:w="1985" w:type="dxa"/>
            <w:shd w:val="clear" w:color="auto" w:fill="auto"/>
          </w:tcPr>
          <w:p w14:paraId="08518F31" w14:textId="77777777" w:rsidR="00FE4F9C" w:rsidRPr="00D34A50" w:rsidRDefault="00FE4F9C" w:rsidP="00525CE6">
            <w:pPr>
              <w:pStyle w:val="Tabletext"/>
              <w:rPr>
                <w:rStyle w:val="Strong"/>
              </w:rPr>
            </w:pPr>
            <w:r w:rsidRPr="00D34A50">
              <w:rPr>
                <w:rStyle w:val="Strong"/>
              </w:rPr>
              <w:t>BP3</w:t>
            </w:r>
          </w:p>
        </w:tc>
        <w:tc>
          <w:tcPr>
            <w:tcW w:w="7654" w:type="dxa"/>
            <w:shd w:val="clear" w:color="auto" w:fill="auto"/>
          </w:tcPr>
          <w:p w14:paraId="3BEF03D2" w14:textId="77777777" w:rsidR="00FE4F9C" w:rsidRPr="00D34A50" w:rsidRDefault="00FE4F9C" w:rsidP="00525CE6">
            <w:pPr>
              <w:pStyle w:val="Tabletext"/>
            </w:pPr>
            <w:r w:rsidRPr="00D34A50">
              <w:rPr>
                <w:rStyle w:val="Emphasis"/>
              </w:rPr>
              <w:t>Victorian Budget 2025/26 Budget Paper No. 3: Service Delivery</w:t>
            </w:r>
          </w:p>
        </w:tc>
      </w:tr>
      <w:tr w:rsidR="00FE4F9C" w:rsidRPr="00122C49" w14:paraId="359EB8F8" w14:textId="77777777" w:rsidTr="00EB4B11">
        <w:trPr>
          <w:trHeight w:val="283"/>
        </w:trPr>
        <w:tc>
          <w:tcPr>
            <w:tcW w:w="1985" w:type="dxa"/>
            <w:shd w:val="clear" w:color="auto" w:fill="auto"/>
          </w:tcPr>
          <w:p w14:paraId="50883987" w14:textId="77777777" w:rsidR="00FE4F9C" w:rsidRPr="00D34A50" w:rsidRDefault="00FE4F9C" w:rsidP="00525CE6">
            <w:pPr>
              <w:pStyle w:val="Tabletext"/>
              <w:rPr>
                <w:rStyle w:val="Strong"/>
              </w:rPr>
            </w:pPr>
            <w:r w:rsidRPr="00D34A50">
              <w:rPr>
                <w:rStyle w:val="Strong"/>
              </w:rPr>
              <w:t>CEO</w:t>
            </w:r>
          </w:p>
        </w:tc>
        <w:tc>
          <w:tcPr>
            <w:tcW w:w="7654" w:type="dxa"/>
            <w:shd w:val="clear" w:color="auto" w:fill="auto"/>
          </w:tcPr>
          <w:p w14:paraId="1513D9FF" w14:textId="77777777" w:rsidR="00FE4F9C" w:rsidRPr="00D34A50" w:rsidRDefault="00FE4F9C" w:rsidP="00525CE6">
            <w:pPr>
              <w:pStyle w:val="Tabletext"/>
            </w:pPr>
            <w:r w:rsidRPr="00D34A50">
              <w:t>Chief Executive Officer</w:t>
            </w:r>
          </w:p>
        </w:tc>
      </w:tr>
      <w:tr w:rsidR="00FE4F9C" w:rsidRPr="00122C49" w14:paraId="3A0AEE8A" w14:textId="77777777" w:rsidTr="00EB4B11">
        <w:trPr>
          <w:trHeight w:val="283"/>
        </w:trPr>
        <w:tc>
          <w:tcPr>
            <w:tcW w:w="1985" w:type="dxa"/>
            <w:shd w:val="clear" w:color="auto" w:fill="auto"/>
          </w:tcPr>
          <w:p w14:paraId="252AD7D0" w14:textId="77777777" w:rsidR="00FE4F9C" w:rsidRPr="00D34A50" w:rsidRDefault="00FE4F9C" w:rsidP="00525CE6">
            <w:pPr>
              <w:pStyle w:val="Tabletext"/>
              <w:rPr>
                <w:rStyle w:val="Strong"/>
              </w:rPr>
            </w:pPr>
            <w:r w:rsidRPr="00D34A50">
              <w:rPr>
                <w:rStyle w:val="Strong"/>
              </w:rPr>
              <w:t>COO</w:t>
            </w:r>
          </w:p>
        </w:tc>
        <w:tc>
          <w:tcPr>
            <w:tcW w:w="7654" w:type="dxa"/>
            <w:shd w:val="clear" w:color="auto" w:fill="auto"/>
          </w:tcPr>
          <w:p w14:paraId="77A6189B" w14:textId="77777777" w:rsidR="00FE4F9C" w:rsidRPr="00D34A50" w:rsidRDefault="00FE4F9C" w:rsidP="00525CE6">
            <w:pPr>
              <w:pStyle w:val="Tabletext"/>
            </w:pPr>
            <w:r w:rsidRPr="00D34A50">
              <w:t>Chief Operating Officer</w:t>
            </w:r>
          </w:p>
        </w:tc>
      </w:tr>
      <w:tr w:rsidR="00FE4F9C" w:rsidRPr="00122C49" w14:paraId="5D06B569" w14:textId="77777777" w:rsidTr="00EB4B11">
        <w:trPr>
          <w:trHeight w:val="283"/>
        </w:trPr>
        <w:tc>
          <w:tcPr>
            <w:tcW w:w="1985" w:type="dxa"/>
            <w:shd w:val="clear" w:color="auto" w:fill="auto"/>
          </w:tcPr>
          <w:p w14:paraId="506E041E" w14:textId="77777777" w:rsidR="00FE4F9C" w:rsidRPr="00D34A50" w:rsidRDefault="00FE4F9C" w:rsidP="00525CE6">
            <w:pPr>
              <w:pStyle w:val="Tabletext"/>
              <w:rPr>
                <w:rStyle w:val="Strong"/>
              </w:rPr>
            </w:pPr>
            <w:r w:rsidRPr="00D34A50">
              <w:rPr>
                <w:rStyle w:val="Strong"/>
              </w:rPr>
              <w:t>code of conduct</w:t>
            </w:r>
          </w:p>
        </w:tc>
        <w:tc>
          <w:tcPr>
            <w:tcW w:w="7654" w:type="dxa"/>
            <w:shd w:val="clear" w:color="auto" w:fill="auto"/>
          </w:tcPr>
          <w:p w14:paraId="27A0C087" w14:textId="77777777" w:rsidR="00FE4F9C" w:rsidRPr="00D34A50" w:rsidRDefault="00FE4F9C" w:rsidP="00525CE6">
            <w:pPr>
              <w:pStyle w:val="Tabletext"/>
              <w:rPr>
                <w:rStyle w:val="Emphasis"/>
              </w:rPr>
            </w:pPr>
            <w:r w:rsidRPr="00D34A50">
              <w:rPr>
                <w:rStyle w:val="Emphasis"/>
              </w:rPr>
              <w:t>Code of Conduct for Victorian Public Sector Employees</w:t>
            </w:r>
          </w:p>
        </w:tc>
      </w:tr>
      <w:tr w:rsidR="00FE4F9C" w:rsidRPr="00122C49" w14:paraId="22B25EDB" w14:textId="77777777" w:rsidTr="00EB4B11">
        <w:trPr>
          <w:trHeight w:val="283"/>
        </w:trPr>
        <w:tc>
          <w:tcPr>
            <w:tcW w:w="1985" w:type="dxa"/>
            <w:shd w:val="clear" w:color="auto" w:fill="auto"/>
          </w:tcPr>
          <w:p w14:paraId="656A6A17" w14:textId="77777777" w:rsidR="00FE4F9C" w:rsidRPr="00D34A50" w:rsidRDefault="00FE4F9C" w:rsidP="00525CE6">
            <w:pPr>
              <w:pStyle w:val="Tabletext"/>
              <w:rPr>
                <w:rStyle w:val="Strong"/>
              </w:rPr>
            </w:pPr>
            <w:r w:rsidRPr="00D34A50">
              <w:rPr>
                <w:rStyle w:val="Strong"/>
              </w:rPr>
              <w:t>DE</w:t>
            </w:r>
          </w:p>
        </w:tc>
        <w:tc>
          <w:tcPr>
            <w:tcW w:w="7654" w:type="dxa"/>
            <w:shd w:val="clear" w:color="auto" w:fill="auto"/>
          </w:tcPr>
          <w:p w14:paraId="3E74D23E" w14:textId="77777777" w:rsidR="00FE4F9C" w:rsidRPr="00D34A50" w:rsidRDefault="00FE4F9C" w:rsidP="00525CE6">
            <w:pPr>
              <w:pStyle w:val="Tabletext"/>
            </w:pPr>
            <w:r w:rsidRPr="00D34A50">
              <w:t>Department of Education (Victoria)</w:t>
            </w:r>
          </w:p>
        </w:tc>
      </w:tr>
      <w:tr w:rsidR="00FE4F9C" w:rsidRPr="00122C49" w14:paraId="11D43172" w14:textId="77777777" w:rsidTr="00EB4B11">
        <w:trPr>
          <w:trHeight w:val="283"/>
        </w:trPr>
        <w:tc>
          <w:tcPr>
            <w:tcW w:w="1985" w:type="dxa"/>
            <w:shd w:val="clear" w:color="auto" w:fill="auto"/>
          </w:tcPr>
          <w:p w14:paraId="2FEDB23B" w14:textId="77777777" w:rsidR="00FE4F9C" w:rsidRPr="00D34A50" w:rsidRDefault="00FE4F9C" w:rsidP="00525CE6">
            <w:pPr>
              <w:pStyle w:val="Tabletext"/>
              <w:rPr>
                <w:rStyle w:val="Strong"/>
              </w:rPr>
            </w:pPr>
            <w:r w:rsidRPr="00D34A50">
              <w:rPr>
                <w:rStyle w:val="Strong"/>
              </w:rPr>
              <w:t>EEC</w:t>
            </w:r>
          </w:p>
        </w:tc>
        <w:tc>
          <w:tcPr>
            <w:tcW w:w="7654" w:type="dxa"/>
            <w:shd w:val="clear" w:color="auto" w:fill="auto"/>
          </w:tcPr>
          <w:p w14:paraId="4CDB3D87" w14:textId="77777777" w:rsidR="00FE4F9C" w:rsidRPr="00D34A50" w:rsidRDefault="00FE4F9C" w:rsidP="00525CE6">
            <w:pPr>
              <w:pStyle w:val="Tabletext"/>
            </w:pPr>
            <w:r w:rsidRPr="00D34A50">
              <w:t>Evidence and Evaluation Centre</w:t>
            </w:r>
          </w:p>
        </w:tc>
      </w:tr>
      <w:tr w:rsidR="00FE4F9C" w:rsidRPr="00122C49" w14:paraId="7574FF5A" w14:textId="77777777" w:rsidTr="00EB4B11">
        <w:trPr>
          <w:trHeight w:val="283"/>
        </w:trPr>
        <w:tc>
          <w:tcPr>
            <w:tcW w:w="1985" w:type="dxa"/>
            <w:shd w:val="clear" w:color="auto" w:fill="auto"/>
          </w:tcPr>
          <w:p w14:paraId="1479AE3F" w14:textId="77777777" w:rsidR="00FE4F9C" w:rsidRPr="00D34A50" w:rsidRDefault="00FE4F9C" w:rsidP="00525CE6">
            <w:pPr>
              <w:pStyle w:val="Tabletext"/>
              <w:rPr>
                <w:rStyle w:val="Strong"/>
              </w:rPr>
            </w:pPr>
            <w:r w:rsidRPr="00D34A50">
              <w:rPr>
                <w:rStyle w:val="Strong"/>
              </w:rPr>
              <w:t>EMS</w:t>
            </w:r>
          </w:p>
        </w:tc>
        <w:tc>
          <w:tcPr>
            <w:tcW w:w="7654" w:type="dxa"/>
            <w:shd w:val="clear" w:color="auto" w:fill="auto"/>
          </w:tcPr>
          <w:p w14:paraId="1B1E5379" w14:textId="77777777" w:rsidR="00FE4F9C" w:rsidRPr="00D34A50" w:rsidRDefault="00FE4F9C" w:rsidP="00525CE6">
            <w:pPr>
              <w:pStyle w:val="Tabletext"/>
            </w:pPr>
            <w:r w:rsidRPr="00D34A50">
              <w:t xml:space="preserve">Environmental Management System </w:t>
            </w:r>
          </w:p>
        </w:tc>
      </w:tr>
      <w:tr w:rsidR="00FE4F9C" w:rsidRPr="00122C49" w14:paraId="4ACCF98C" w14:textId="77777777" w:rsidTr="00EB4B11">
        <w:trPr>
          <w:trHeight w:val="283"/>
        </w:trPr>
        <w:tc>
          <w:tcPr>
            <w:tcW w:w="1985" w:type="dxa"/>
            <w:shd w:val="clear" w:color="auto" w:fill="auto"/>
          </w:tcPr>
          <w:p w14:paraId="24751AF4" w14:textId="77777777" w:rsidR="00FE4F9C" w:rsidRPr="00D34A50" w:rsidRDefault="00FE4F9C" w:rsidP="00525CE6">
            <w:pPr>
              <w:pStyle w:val="Tabletext"/>
              <w:rPr>
                <w:rStyle w:val="Strong"/>
              </w:rPr>
            </w:pPr>
            <w:r w:rsidRPr="00D34A50">
              <w:rPr>
                <w:rStyle w:val="Strong"/>
              </w:rPr>
              <w:t>ETR Act</w:t>
            </w:r>
          </w:p>
        </w:tc>
        <w:tc>
          <w:tcPr>
            <w:tcW w:w="7654" w:type="dxa"/>
            <w:shd w:val="clear" w:color="auto" w:fill="auto"/>
          </w:tcPr>
          <w:p w14:paraId="3B97D4D6" w14:textId="77777777" w:rsidR="00FE4F9C" w:rsidRPr="00D34A50" w:rsidRDefault="00FE4F9C" w:rsidP="00525CE6">
            <w:pPr>
              <w:pStyle w:val="Tabletext"/>
            </w:pPr>
            <w:r w:rsidRPr="00D34A50">
              <w:rPr>
                <w:rStyle w:val="Emphasis"/>
              </w:rPr>
              <w:t>Education and Training Reform Act 2006</w:t>
            </w:r>
            <w:r w:rsidRPr="00D34A50">
              <w:t xml:space="preserve"> (Vic)</w:t>
            </w:r>
          </w:p>
        </w:tc>
      </w:tr>
      <w:tr w:rsidR="00FE4F9C" w:rsidRPr="00122C49" w14:paraId="11CEFC7B" w14:textId="77777777" w:rsidTr="00EB4B11">
        <w:trPr>
          <w:trHeight w:val="283"/>
        </w:trPr>
        <w:tc>
          <w:tcPr>
            <w:tcW w:w="1985" w:type="dxa"/>
            <w:shd w:val="clear" w:color="auto" w:fill="auto"/>
          </w:tcPr>
          <w:p w14:paraId="348E479A" w14:textId="77777777" w:rsidR="00FE4F9C" w:rsidRPr="00D34A50" w:rsidRDefault="00FE4F9C" w:rsidP="00525CE6">
            <w:pPr>
              <w:pStyle w:val="Tabletext"/>
              <w:rPr>
                <w:rStyle w:val="Strong"/>
              </w:rPr>
            </w:pPr>
            <w:r w:rsidRPr="00D34A50">
              <w:rPr>
                <w:rStyle w:val="Strong"/>
              </w:rPr>
              <w:t>FM Act</w:t>
            </w:r>
          </w:p>
        </w:tc>
        <w:tc>
          <w:tcPr>
            <w:tcW w:w="7654" w:type="dxa"/>
            <w:shd w:val="clear" w:color="auto" w:fill="auto"/>
          </w:tcPr>
          <w:p w14:paraId="515DAD52" w14:textId="77777777" w:rsidR="00FE4F9C" w:rsidRPr="00D34A50" w:rsidRDefault="00FE4F9C" w:rsidP="00525CE6">
            <w:pPr>
              <w:pStyle w:val="Tabletext"/>
            </w:pPr>
            <w:r w:rsidRPr="00D34A50">
              <w:rPr>
                <w:rStyle w:val="Emphasis"/>
              </w:rPr>
              <w:t>Financial Management Act 1994</w:t>
            </w:r>
            <w:r w:rsidRPr="00D34A50">
              <w:t xml:space="preserve"> (Vic)</w:t>
            </w:r>
          </w:p>
        </w:tc>
      </w:tr>
      <w:tr w:rsidR="00FE4F9C" w:rsidRPr="00122C49" w14:paraId="22B05257" w14:textId="77777777" w:rsidTr="00EB4B11">
        <w:trPr>
          <w:trHeight w:val="283"/>
        </w:trPr>
        <w:tc>
          <w:tcPr>
            <w:tcW w:w="1985" w:type="dxa"/>
            <w:shd w:val="clear" w:color="auto" w:fill="auto"/>
          </w:tcPr>
          <w:p w14:paraId="4CB8BE6B" w14:textId="77777777" w:rsidR="00FE4F9C" w:rsidRPr="00D34A50" w:rsidRDefault="00FE4F9C" w:rsidP="00525CE6">
            <w:pPr>
              <w:pStyle w:val="Tabletext"/>
              <w:rPr>
                <w:rStyle w:val="Strong"/>
              </w:rPr>
            </w:pPr>
            <w:r w:rsidRPr="00D34A50">
              <w:rPr>
                <w:rStyle w:val="Strong"/>
              </w:rPr>
              <w:t>FOI</w:t>
            </w:r>
          </w:p>
        </w:tc>
        <w:tc>
          <w:tcPr>
            <w:tcW w:w="7654" w:type="dxa"/>
            <w:shd w:val="clear" w:color="auto" w:fill="auto"/>
          </w:tcPr>
          <w:p w14:paraId="666DF080" w14:textId="77777777" w:rsidR="00FE4F9C" w:rsidRPr="00D34A50" w:rsidRDefault="00FE4F9C" w:rsidP="00525CE6">
            <w:pPr>
              <w:pStyle w:val="Tabletext"/>
            </w:pPr>
            <w:r w:rsidRPr="00D34A50">
              <w:t>freedom of information</w:t>
            </w:r>
          </w:p>
        </w:tc>
      </w:tr>
      <w:tr w:rsidR="00FE4F9C" w:rsidRPr="00122C49" w14:paraId="2BC803A9" w14:textId="77777777" w:rsidTr="00EB4B11">
        <w:trPr>
          <w:trHeight w:val="283"/>
        </w:trPr>
        <w:tc>
          <w:tcPr>
            <w:tcW w:w="1985" w:type="dxa"/>
            <w:shd w:val="clear" w:color="auto" w:fill="auto"/>
          </w:tcPr>
          <w:p w14:paraId="6153A666" w14:textId="77777777" w:rsidR="00FE4F9C" w:rsidRPr="00D34A50" w:rsidRDefault="00FE4F9C" w:rsidP="00525CE6">
            <w:pPr>
              <w:pStyle w:val="Tabletext"/>
              <w:rPr>
                <w:rStyle w:val="Strong"/>
              </w:rPr>
            </w:pPr>
            <w:r w:rsidRPr="00D34A50">
              <w:rPr>
                <w:rStyle w:val="Strong"/>
              </w:rPr>
              <w:t>FOI Act</w:t>
            </w:r>
          </w:p>
        </w:tc>
        <w:tc>
          <w:tcPr>
            <w:tcW w:w="7654" w:type="dxa"/>
            <w:shd w:val="clear" w:color="auto" w:fill="auto"/>
          </w:tcPr>
          <w:p w14:paraId="61238C3E" w14:textId="77777777" w:rsidR="00FE4F9C" w:rsidRPr="00D34A50" w:rsidDel="00644391" w:rsidRDefault="00FE4F9C" w:rsidP="00525CE6">
            <w:pPr>
              <w:pStyle w:val="Tabletext"/>
            </w:pPr>
            <w:r w:rsidRPr="00D34A50">
              <w:rPr>
                <w:rStyle w:val="Emphasis"/>
              </w:rPr>
              <w:t>Freedom of Information Act 1982</w:t>
            </w:r>
            <w:r w:rsidRPr="00D34A50">
              <w:t xml:space="preserve"> (Vic)</w:t>
            </w:r>
          </w:p>
        </w:tc>
      </w:tr>
      <w:tr w:rsidR="00FE4F9C" w:rsidRPr="00122C49" w14:paraId="2B22AE57" w14:textId="77777777" w:rsidTr="00EB4B11">
        <w:trPr>
          <w:trHeight w:val="283"/>
        </w:trPr>
        <w:tc>
          <w:tcPr>
            <w:tcW w:w="1985" w:type="dxa"/>
            <w:shd w:val="clear" w:color="auto" w:fill="auto"/>
          </w:tcPr>
          <w:p w14:paraId="33413BC5" w14:textId="77777777" w:rsidR="00FE4F9C" w:rsidRPr="00D34A50" w:rsidRDefault="00FE4F9C" w:rsidP="00525CE6">
            <w:pPr>
              <w:pStyle w:val="Tabletext"/>
              <w:rPr>
                <w:rStyle w:val="Strong"/>
              </w:rPr>
            </w:pPr>
            <w:r w:rsidRPr="00D34A50">
              <w:rPr>
                <w:rStyle w:val="Strong"/>
              </w:rPr>
              <w:t>FRD</w:t>
            </w:r>
          </w:p>
        </w:tc>
        <w:tc>
          <w:tcPr>
            <w:tcW w:w="7654" w:type="dxa"/>
            <w:shd w:val="clear" w:color="auto" w:fill="auto"/>
          </w:tcPr>
          <w:p w14:paraId="689EB215" w14:textId="77777777" w:rsidR="00FE4F9C" w:rsidRPr="00D34A50" w:rsidRDefault="00FE4F9C" w:rsidP="00525CE6">
            <w:pPr>
              <w:pStyle w:val="Tabletext"/>
            </w:pPr>
            <w:r w:rsidRPr="00D34A50">
              <w:t>Financial Reporting Direction (under the FM Act)</w:t>
            </w:r>
          </w:p>
        </w:tc>
      </w:tr>
      <w:tr w:rsidR="00FE4F9C" w:rsidRPr="00122C49" w14:paraId="6688A81F" w14:textId="77777777" w:rsidTr="00EB4B11">
        <w:trPr>
          <w:trHeight w:val="283"/>
        </w:trPr>
        <w:tc>
          <w:tcPr>
            <w:tcW w:w="1985" w:type="dxa"/>
            <w:shd w:val="clear" w:color="auto" w:fill="auto"/>
          </w:tcPr>
          <w:p w14:paraId="6C8709DB" w14:textId="77777777" w:rsidR="00FE4F9C" w:rsidRPr="00D34A50" w:rsidRDefault="00FE4F9C" w:rsidP="00525CE6">
            <w:pPr>
              <w:pStyle w:val="Tabletext"/>
              <w:rPr>
                <w:rStyle w:val="Strong"/>
              </w:rPr>
            </w:pPr>
            <w:r w:rsidRPr="00D34A50">
              <w:rPr>
                <w:rStyle w:val="Strong"/>
              </w:rPr>
              <w:t>FTE</w:t>
            </w:r>
          </w:p>
        </w:tc>
        <w:tc>
          <w:tcPr>
            <w:tcW w:w="7654" w:type="dxa"/>
            <w:shd w:val="clear" w:color="auto" w:fill="auto"/>
          </w:tcPr>
          <w:p w14:paraId="139216FD" w14:textId="77777777" w:rsidR="00FE4F9C" w:rsidRPr="00D34A50" w:rsidRDefault="00FE4F9C" w:rsidP="00525CE6">
            <w:pPr>
              <w:pStyle w:val="Tabletext"/>
            </w:pPr>
            <w:r w:rsidRPr="00D34A50">
              <w:t>full-time equivalent</w:t>
            </w:r>
          </w:p>
        </w:tc>
      </w:tr>
      <w:tr w:rsidR="00FE4F9C" w:rsidRPr="00122C49" w14:paraId="7783DF00" w14:textId="77777777" w:rsidTr="00EB4B11">
        <w:trPr>
          <w:trHeight w:val="283"/>
        </w:trPr>
        <w:tc>
          <w:tcPr>
            <w:tcW w:w="1985" w:type="dxa"/>
            <w:shd w:val="clear" w:color="auto" w:fill="auto"/>
          </w:tcPr>
          <w:p w14:paraId="23A6A0A7" w14:textId="77777777" w:rsidR="00FE4F9C" w:rsidRPr="00D34A50" w:rsidRDefault="00FE4F9C" w:rsidP="00525CE6">
            <w:pPr>
              <w:pStyle w:val="Tabletext"/>
              <w:rPr>
                <w:rStyle w:val="Strong"/>
              </w:rPr>
            </w:pPr>
            <w:r w:rsidRPr="00D34A50">
              <w:rPr>
                <w:rStyle w:val="Strong"/>
              </w:rPr>
              <w:t>GST</w:t>
            </w:r>
          </w:p>
        </w:tc>
        <w:tc>
          <w:tcPr>
            <w:tcW w:w="7654" w:type="dxa"/>
            <w:shd w:val="clear" w:color="auto" w:fill="auto"/>
          </w:tcPr>
          <w:p w14:paraId="4A6DF604" w14:textId="77777777" w:rsidR="00FE4F9C" w:rsidRPr="00D34A50" w:rsidRDefault="00FE4F9C" w:rsidP="00525CE6">
            <w:pPr>
              <w:pStyle w:val="Tabletext"/>
            </w:pPr>
            <w:r w:rsidRPr="00D34A50">
              <w:t>Goods and Services Tax</w:t>
            </w:r>
          </w:p>
        </w:tc>
      </w:tr>
      <w:tr w:rsidR="00FE4F9C" w:rsidRPr="00122C49" w14:paraId="07A41F0C" w14:textId="77777777" w:rsidTr="00EB4B11">
        <w:trPr>
          <w:trHeight w:val="283"/>
        </w:trPr>
        <w:tc>
          <w:tcPr>
            <w:tcW w:w="1985" w:type="dxa"/>
            <w:shd w:val="clear" w:color="auto" w:fill="auto"/>
          </w:tcPr>
          <w:p w14:paraId="190F0441" w14:textId="77777777" w:rsidR="00FE4F9C" w:rsidRPr="00D34A50" w:rsidRDefault="00FE4F9C" w:rsidP="00525CE6">
            <w:pPr>
              <w:pStyle w:val="Tabletext"/>
              <w:rPr>
                <w:rStyle w:val="Strong"/>
              </w:rPr>
            </w:pPr>
            <w:r w:rsidRPr="00D34A50">
              <w:rPr>
                <w:rStyle w:val="Strong"/>
              </w:rPr>
              <w:t>ICT</w:t>
            </w:r>
          </w:p>
        </w:tc>
        <w:tc>
          <w:tcPr>
            <w:tcW w:w="7654" w:type="dxa"/>
            <w:shd w:val="clear" w:color="auto" w:fill="auto"/>
          </w:tcPr>
          <w:p w14:paraId="7022F1D3" w14:textId="77777777" w:rsidR="00FE4F9C" w:rsidRPr="00D34A50" w:rsidRDefault="00FE4F9C" w:rsidP="00525CE6">
            <w:pPr>
              <w:pStyle w:val="Tabletext"/>
            </w:pPr>
            <w:r w:rsidRPr="00D34A50">
              <w:t>information and communication technology</w:t>
            </w:r>
          </w:p>
        </w:tc>
      </w:tr>
      <w:tr w:rsidR="00FE4F9C" w:rsidRPr="00122C49" w14:paraId="742C9C34" w14:textId="77777777" w:rsidTr="00EB4B11">
        <w:trPr>
          <w:trHeight w:val="283"/>
        </w:trPr>
        <w:tc>
          <w:tcPr>
            <w:tcW w:w="1985" w:type="dxa"/>
            <w:shd w:val="clear" w:color="auto" w:fill="auto"/>
          </w:tcPr>
          <w:p w14:paraId="3E47B858" w14:textId="77777777" w:rsidR="00FE4F9C" w:rsidRPr="00D34A50" w:rsidRDefault="00FE4F9C" w:rsidP="00525CE6">
            <w:pPr>
              <w:pStyle w:val="Tabletext"/>
              <w:rPr>
                <w:rStyle w:val="Strong"/>
              </w:rPr>
            </w:pPr>
            <w:r w:rsidRPr="00D34A50">
              <w:rPr>
                <w:rStyle w:val="Strong"/>
              </w:rPr>
              <w:t>KMP</w:t>
            </w:r>
          </w:p>
        </w:tc>
        <w:tc>
          <w:tcPr>
            <w:tcW w:w="7654" w:type="dxa"/>
            <w:shd w:val="clear" w:color="auto" w:fill="auto"/>
          </w:tcPr>
          <w:p w14:paraId="6077EF85" w14:textId="77777777" w:rsidR="00FE4F9C" w:rsidRPr="00D34A50" w:rsidRDefault="00FE4F9C" w:rsidP="00525CE6">
            <w:pPr>
              <w:pStyle w:val="Tabletext"/>
            </w:pPr>
            <w:r w:rsidRPr="00D34A50">
              <w:t>key management personnel</w:t>
            </w:r>
          </w:p>
        </w:tc>
      </w:tr>
      <w:tr w:rsidR="00FE4F9C" w:rsidRPr="00122C49" w14:paraId="6467E64B" w14:textId="77777777" w:rsidTr="00EB4B11">
        <w:trPr>
          <w:trHeight w:val="283"/>
        </w:trPr>
        <w:tc>
          <w:tcPr>
            <w:tcW w:w="1985" w:type="dxa"/>
            <w:shd w:val="clear" w:color="auto" w:fill="auto"/>
          </w:tcPr>
          <w:p w14:paraId="6E715D64" w14:textId="77777777" w:rsidR="00FE4F9C" w:rsidRPr="00D34A50" w:rsidRDefault="00FE4F9C" w:rsidP="00525CE6">
            <w:pPr>
              <w:pStyle w:val="Tabletext"/>
              <w:rPr>
                <w:rStyle w:val="Strong"/>
              </w:rPr>
            </w:pPr>
            <w:proofErr w:type="spellStart"/>
            <w:r w:rsidRPr="00D34A50">
              <w:rPr>
                <w:rStyle w:val="Strong"/>
              </w:rPr>
              <w:t>Marrung</w:t>
            </w:r>
            <w:proofErr w:type="spellEnd"/>
          </w:p>
        </w:tc>
        <w:tc>
          <w:tcPr>
            <w:tcW w:w="7654" w:type="dxa"/>
            <w:shd w:val="clear" w:color="auto" w:fill="auto"/>
          </w:tcPr>
          <w:p w14:paraId="0E18B1C1" w14:textId="77777777" w:rsidR="00FE4F9C" w:rsidRPr="00D34A50" w:rsidDel="00644391" w:rsidRDefault="00FE4F9C" w:rsidP="00525CE6">
            <w:pPr>
              <w:pStyle w:val="Tabletext"/>
              <w:rPr>
                <w:rStyle w:val="Emphasis"/>
              </w:rPr>
            </w:pPr>
            <w:proofErr w:type="spellStart"/>
            <w:r w:rsidRPr="00D34A50">
              <w:rPr>
                <w:rStyle w:val="Emphasis"/>
              </w:rPr>
              <w:t>Marrung</w:t>
            </w:r>
            <w:proofErr w:type="spellEnd"/>
            <w:r w:rsidRPr="00D34A50">
              <w:rPr>
                <w:rStyle w:val="Emphasis"/>
              </w:rPr>
              <w:t xml:space="preserve"> Aboriginal Education Plan 2016–2026</w:t>
            </w:r>
          </w:p>
        </w:tc>
      </w:tr>
      <w:tr w:rsidR="00FE4F9C" w:rsidRPr="00122C49" w14:paraId="7C758184" w14:textId="77777777" w:rsidTr="00EB4B11">
        <w:trPr>
          <w:trHeight w:val="283"/>
        </w:trPr>
        <w:tc>
          <w:tcPr>
            <w:tcW w:w="1985" w:type="dxa"/>
            <w:shd w:val="clear" w:color="auto" w:fill="auto"/>
          </w:tcPr>
          <w:p w14:paraId="00FAB965" w14:textId="77777777" w:rsidR="00FE4F9C" w:rsidRPr="00D34A50" w:rsidRDefault="00FE4F9C" w:rsidP="00525CE6">
            <w:pPr>
              <w:pStyle w:val="Tabletext"/>
              <w:rPr>
                <w:rStyle w:val="Strong"/>
              </w:rPr>
            </w:pPr>
            <w:r w:rsidRPr="00D34A50">
              <w:rPr>
                <w:rStyle w:val="Strong"/>
              </w:rPr>
              <w:t>OHS</w:t>
            </w:r>
          </w:p>
        </w:tc>
        <w:tc>
          <w:tcPr>
            <w:tcW w:w="7654" w:type="dxa"/>
            <w:shd w:val="clear" w:color="auto" w:fill="auto"/>
          </w:tcPr>
          <w:p w14:paraId="2DA70B9E" w14:textId="77777777" w:rsidR="00FE4F9C" w:rsidRPr="00D34A50" w:rsidRDefault="00FE4F9C" w:rsidP="00525CE6">
            <w:pPr>
              <w:pStyle w:val="Tabletext"/>
            </w:pPr>
            <w:r w:rsidRPr="00D34A50">
              <w:t xml:space="preserve">occupational health and safety </w:t>
            </w:r>
          </w:p>
        </w:tc>
      </w:tr>
      <w:tr w:rsidR="00FE4F9C" w:rsidRPr="00122C49" w14:paraId="650ED44C" w14:textId="77777777" w:rsidTr="00EB4B11">
        <w:trPr>
          <w:trHeight w:val="283"/>
        </w:trPr>
        <w:tc>
          <w:tcPr>
            <w:tcW w:w="1985" w:type="dxa"/>
            <w:shd w:val="clear" w:color="auto" w:fill="auto"/>
          </w:tcPr>
          <w:p w14:paraId="42F6977B" w14:textId="77777777" w:rsidR="00FE4F9C" w:rsidRPr="00D34A50" w:rsidRDefault="00FE4F9C" w:rsidP="00525CE6">
            <w:pPr>
              <w:pStyle w:val="Tabletext"/>
              <w:rPr>
                <w:rStyle w:val="Strong"/>
              </w:rPr>
            </w:pPr>
            <w:r w:rsidRPr="00D34A50">
              <w:rPr>
                <w:rStyle w:val="Strong"/>
              </w:rPr>
              <w:t>PID</w:t>
            </w:r>
          </w:p>
        </w:tc>
        <w:tc>
          <w:tcPr>
            <w:tcW w:w="7654" w:type="dxa"/>
            <w:shd w:val="clear" w:color="auto" w:fill="auto"/>
          </w:tcPr>
          <w:p w14:paraId="091E28C5" w14:textId="77777777" w:rsidR="00FE4F9C" w:rsidRPr="00D34A50" w:rsidRDefault="00FE4F9C" w:rsidP="00525CE6">
            <w:pPr>
              <w:pStyle w:val="Tabletext"/>
            </w:pPr>
            <w:r w:rsidRPr="00D34A50">
              <w:t xml:space="preserve">public interest disclosure </w:t>
            </w:r>
          </w:p>
        </w:tc>
      </w:tr>
      <w:tr w:rsidR="00FE4F9C" w:rsidRPr="00122C49" w14:paraId="45F51CED" w14:textId="77777777" w:rsidTr="00EB4B11">
        <w:trPr>
          <w:trHeight w:val="283"/>
        </w:trPr>
        <w:tc>
          <w:tcPr>
            <w:tcW w:w="1985" w:type="dxa"/>
            <w:shd w:val="clear" w:color="auto" w:fill="auto"/>
          </w:tcPr>
          <w:p w14:paraId="04F3536F" w14:textId="77777777" w:rsidR="00FE4F9C" w:rsidRPr="00D34A50" w:rsidRDefault="00FE4F9C" w:rsidP="00525CE6">
            <w:pPr>
              <w:pStyle w:val="Tabletext"/>
              <w:rPr>
                <w:rStyle w:val="Strong"/>
              </w:rPr>
            </w:pPr>
            <w:r w:rsidRPr="00D34A50">
              <w:rPr>
                <w:rStyle w:val="Strong"/>
              </w:rPr>
              <w:t>PID Act</w:t>
            </w:r>
          </w:p>
        </w:tc>
        <w:tc>
          <w:tcPr>
            <w:tcW w:w="7654" w:type="dxa"/>
            <w:shd w:val="clear" w:color="auto" w:fill="auto"/>
          </w:tcPr>
          <w:p w14:paraId="05D48B6A" w14:textId="77777777" w:rsidR="00FE4F9C" w:rsidRPr="00D34A50" w:rsidRDefault="00FE4F9C" w:rsidP="00525CE6">
            <w:pPr>
              <w:pStyle w:val="Tabletext"/>
            </w:pPr>
            <w:r w:rsidRPr="00D34A50">
              <w:rPr>
                <w:rStyle w:val="Emphasis"/>
              </w:rPr>
              <w:t>Public Interest Disclosures Act 2012</w:t>
            </w:r>
            <w:r w:rsidRPr="00D34A50">
              <w:t xml:space="preserve"> (Vic)</w:t>
            </w:r>
          </w:p>
        </w:tc>
      </w:tr>
      <w:tr w:rsidR="00FE4F9C" w:rsidRPr="00122C49" w14:paraId="25A8BA04" w14:textId="77777777" w:rsidTr="00EB4B11">
        <w:trPr>
          <w:trHeight w:val="283"/>
        </w:trPr>
        <w:tc>
          <w:tcPr>
            <w:tcW w:w="1985" w:type="dxa"/>
            <w:shd w:val="clear" w:color="auto" w:fill="auto"/>
          </w:tcPr>
          <w:p w14:paraId="67638B82" w14:textId="77777777" w:rsidR="00FE4F9C" w:rsidRPr="00D34A50" w:rsidRDefault="00FE4F9C" w:rsidP="00525CE6">
            <w:pPr>
              <w:pStyle w:val="Tabletext"/>
              <w:rPr>
                <w:rStyle w:val="Strong"/>
              </w:rPr>
            </w:pPr>
            <w:r w:rsidRPr="00D34A50">
              <w:rPr>
                <w:rStyle w:val="Strong"/>
              </w:rPr>
              <w:t>SEIL</w:t>
            </w:r>
          </w:p>
        </w:tc>
        <w:tc>
          <w:tcPr>
            <w:tcW w:w="7654" w:type="dxa"/>
            <w:shd w:val="clear" w:color="auto" w:fill="auto"/>
          </w:tcPr>
          <w:p w14:paraId="70EBEB24" w14:textId="77777777" w:rsidR="00FE4F9C" w:rsidRPr="00D34A50" w:rsidRDefault="00FE4F9C" w:rsidP="00525CE6">
            <w:pPr>
              <w:pStyle w:val="Tabletext"/>
            </w:pPr>
            <w:r w:rsidRPr="00D34A50">
              <w:t>Senior Education Improvement Leader</w:t>
            </w:r>
          </w:p>
        </w:tc>
      </w:tr>
      <w:tr w:rsidR="00FE4F9C" w:rsidRPr="00122C49" w14:paraId="4F52653A" w14:textId="77777777" w:rsidTr="00EB4B11">
        <w:trPr>
          <w:trHeight w:val="283"/>
        </w:trPr>
        <w:tc>
          <w:tcPr>
            <w:tcW w:w="1985" w:type="dxa"/>
            <w:shd w:val="clear" w:color="auto" w:fill="auto"/>
          </w:tcPr>
          <w:p w14:paraId="54F5018B" w14:textId="77777777" w:rsidR="00FE4F9C" w:rsidRPr="00D34A50" w:rsidRDefault="00FE4F9C" w:rsidP="00525CE6">
            <w:pPr>
              <w:pStyle w:val="Tabletext"/>
              <w:rPr>
                <w:rStyle w:val="Strong"/>
              </w:rPr>
            </w:pPr>
            <w:r w:rsidRPr="00D34A50">
              <w:rPr>
                <w:rStyle w:val="Strong"/>
              </w:rPr>
              <w:t>SSP</w:t>
            </w:r>
          </w:p>
        </w:tc>
        <w:tc>
          <w:tcPr>
            <w:tcW w:w="7654" w:type="dxa"/>
            <w:shd w:val="clear" w:color="auto" w:fill="auto"/>
          </w:tcPr>
          <w:p w14:paraId="56492662" w14:textId="77777777" w:rsidR="00FE4F9C" w:rsidRPr="00D34A50" w:rsidRDefault="00FE4F9C" w:rsidP="00525CE6">
            <w:pPr>
              <w:pStyle w:val="Tabletext"/>
            </w:pPr>
            <w:r w:rsidRPr="00D34A50">
              <w:t>Shared Service Provider</w:t>
            </w:r>
          </w:p>
        </w:tc>
      </w:tr>
      <w:tr w:rsidR="00FE4F9C" w:rsidRPr="00122C49" w14:paraId="7415DE1D" w14:textId="77777777" w:rsidTr="00EB4B11">
        <w:trPr>
          <w:trHeight w:val="283"/>
        </w:trPr>
        <w:tc>
          <w:tcPr>
            <w:tcW w:w="1985" w:type="dxa"/>
            <w:shd w:val="clear" w:color="auto" w:fill="auto"/>
          </w:tcPr>
          <w:p w14:paraId="270243EE" w14:textId="77777777" w:rsidR="00FE4F9C" w:rsidRPr="00D34A50" w:rsidRDefault="00FE4F9C" w:rsidP="00525CE6">
            <w:pPr>
              <w:pStyle w:val="Tabletext"/>
              <w:rPr>
                <w:rStyle w:val="Strong"/>
              </w:rPr>
            </w:pPr>
            <w:r w:rsidRPr="00D34A50">
              <w:rPr>
                <w:rStyle w:val="Strong"/>
              </w:rPr>
              <w:t>the Academy</w:t>
            </w:r>
          </w:p>
        </w:tc>
        <w:tc>
          <w:tcPr>
            <w:tcW w:w="7654" w:type="dxa"/>
            <w:shd w:val="clear" w:color="auto" w:fill="auto"/>
          </w:tcPr>
          <w:p w14:paraId="1CF4BD7B" w14:textId="77777777" w:rsidR="00FE4F9C" w:rsidRPr="00D34A50" w:rsidRDefault="00FE4F9C" w:rsidP="00525CE6">
            <w:pPr>
              <w:pStyle w:val="Tabletext"/>
            </w:pPr>
            <w:r w:rsidRPr="00D34A50">
              <w:t>Victorian Academy of Teaching and Leadership</w:t>
            </w:r>
          </w:p>
        </w:tc>
      </w:tr>
      <w:tr w:rsidR="00FE4F9C" w:rsidRPr="00122C49" w14:paraId="428B5E92" w14:textId="77777777" w:rsidTr="00EB4B11">
        <w:trPr>
          <w:trHeight w:val="283"/>
        </w:trPr>
        <w:tc>
          <w:tcPr>
            <w:tcW w:w="1985" w:type="dxa"/>
            <w:shd w:val="clear" w:color="auto" w:fill="auto"/>
          </w:tcPr>
          <w:p w14:paraId="05F6F4DA" w14:textId="77777777" w:rsidR="00FE4F9C" w:rsidRPr="00D34A50" w:rsidRDefault="00FE4F9C" w:rsidP="00525CE6">
            <w:pPr>
              <w:pStyle w:val="Tabletext"/>
              <w:rPr>
                <w:rStyle w:val="Strong"/>
              </w:rPr>
            </w:pPr>
            <w:r w:rsidRPr="00D34A50">
              <w:rPr>
                <w:rStyle w:val="Strong"/>
              </w:rPr>
              <w:t>TELC</w:t>
            </w:r>
          </w:p>
        </w:tc>
        <w:tc>
          <w:tcPr>
            <w:tcW w:w="7654" w:type="dxa"/>
            <w:shd w:val="clear" w:color="auto" w:fill="auto"/>
          </w:tcPr>
          <w:p w14:paraId="6E1BFB7A" w14:textId="77777777" w:rsidR="00FE4F9C" w:rsidRPr="00D34A50" w:rsidRDefault="00FE4F9C" w:rsidP="00525CE6">
            <w:pPr>
              <w:pStyle w:val="Tabletext"/>
            </w:pPr>
            <w:r w:rsidRPr="00D34A50">
              <w:t xml:space="preserve">Teaching Excellence Learning Community </w:t>
            </w:r>
          </w:p>
        </w:tc>
      </w:tr>
      <w:tr w:rsidR="00FE4F9C" w:rsidRPr="00122C49" w14:paraId="1974EDB3" w14:textId="77777777" w:rsidTr="00EB4B11">
        <w:trPr>
          <w:trHeight w:val="283"/>
        </w:trPr>
        <w:tc>
          <w:tcPr>
            <w:tcW w:w="1985" w:type="dxa"/>
            <w:shd w:val="clear" w:color="auto" w:fill="auto"/>
          </w:tcPr>
          <w:p w14:paraId="77B7EC6A" w14:textId="77777777" w:rsidR="00FE4F9C" w:rsidRPr="00D34A50" w:rsidRDefault="00FE4F9C" w:rsidP="00525CE6">
            <w:pPr>
              <w:pStyle w:val="Tabletext"/>
              <w:rPr>
                <w:rStyle w:val="Strong"/>
              </w:rPr>
            </w:pPr>
            <w:r w:rsidRPr="00D34A50">
              <w:rPr>
                <w:rStyle w:val="Strong"/>
              </w:rPr>
              <w:t>TEP</w:t>
            </w:r>
          </w:p>
        </w:tc>
        <w:tc>
          <w:tcPr>
            <w:tcW w:w="7654" w:type="dxa"/>
            <w:shd w:val="clear" w:color="auto" w:fill="auto"/>
          </w:tcPr>
          <w:p w14:paraId="65F5957E" w14:textId="77777777" w:rsidR="00FE4F9C" w:rsidRPr="00D34A50" w:rsidRDefault="00FE4F9C" w:rsidP="00525CE6">
            <w:pPr>
              <w:pStyle w:val="Tabletext"/>
            </w:pPr>
            <w:r w:rsidRPr="00D34A50">
              <w:t>Teaching Excellence Program</w:t>
            </w:r>
          </w:p>
        </w:tc>
      </w:tr>
      <w:tr w:rsidR="00FE4F9C" w:rsidRPr="00122C49" w14:paraId="432EA0E6" w14:textId="77777777" w:rsidTr="00EB4B11">
        <w:trPr>
          <w:trHeight w:val="283"/>
        </w:trPr>
        <w:tc>
          <w:tcPr>
            <w:tcW w:w="1985" w:type="dxa"/>
            <w:shd w:val="clear" w:color="auto" w:fill="auto"/>
          </w:tcPr>
          <w:p w14:paraId="35CFA739" w14:textId="77777777" w:rsidR="00FE4F9C" w:rsidRPr="00D34A50" w:rsidRDefault="00FE4F9C" w:rsidP="00525CE6">
            <w:pPr>
              <w:pStyle w:val="Tabletext"/>
              <w:rPr>
                <w:rStyle w:val="Strong"/>
              </w:rPr>
            </w:pPr>
            <w:r w:rsidRPr="00D34A50">
              <w:rPr>
                <w:rStyle w:val="Strong"/>
              </w:rPr>
              <w:t>VAPA</w:t>
            </w:r>
          </w:p>
        </w:tc>
        <w:tc>
          <w:tcPr>
            <w:tcW w:w="7654" w:type="dxa"/>
            <w:shd w:val="clear" w:color="auto" w:fill="auto"/>
          </w:tcPr>
          <w:p w14:paraId="7A4EFC36" w14:textId="77777777" w:rsidR="00FE4F9C" w:rsidRPr="00D34A50" w:rsidRDefault="00FE4F9C" w:rsidP="00525CE6">
            <w:pPr>
              <w:pStyle w:val="Tabletext"/>
            </w:pPr>
            <w:r w:rsidRPr="00D34A50">
              <w:t>Victorian Aspiring Principal Assessment</w:t>
            </w:r>
          </w:p>
        </w:tc>
      </w:tr>
      <w:tr w:rsidR="00FE4F9C" w:rsidRPr="00122C49" w14:paraId="738846CA" w14:textId="77777777" w:rsidTr="00EB4B11">
        <w:trPr>
          <w:trHeight w:val="283"/>
        </w:trPr>
        <w:tc>
          <w:tcPr>
            <w:tcW w:w="1985" w:type="dxa"/>
            <w:shd w:val="clear" w:color="auto" w:fill="auto"/>
          </w:tcPr>
          <w:p w14:paraId="6EDF6601" w14:textId="77777777" w:rsidR="00FE4F9C" w:rsidRPr="00D34A50" w:rsidRDefault="00FE4F9C" w:rsidP="00525CE6">
            <w:pPr>
              <w:pStyle w:val="Tabletext"/>
              <w:rPr>
                <w:rStyle w:val="Strong"/>
              </w:rPr>
            </w:pPr>
            <w:r w:rsidRPr="00D34A50">
              <w:rPr>
                <w:rStyle w:val="Strong"/>
              </w:rPr>
              <w:t>VCAA</w:t>
            </w:r>
          </w:p>
        </w:tc>
        <w:tc>
          <w:tcPr>
            <w:tcW w:w="7654" w:type="dxa"/>
            <w:shd w:val="clear" w:color="auto" w:fill="auto"/>
          </w:tcPr>
          <w:p w14:paraId="0B591506" w14:textId="77777777" w:rsidR="00FE4F9C" w:rsidRPr="00D34A50" w:rsidRDefault="00FE4F9C" w:rsidP="00525CE6">
            <w:pPr>
              <w:pStyle w:val="Tabletext"/>
            </w:pPr>
            <w:r w:rsidRPr="00D34A50">
              <w:t>Victorian Curriculum and Assessment Authority</w:t>
            </w:r>
          </w:p>
        </w:tc>
      </w:tr>
      <w:tr w:rsidR="00FE4F9C" w:rsidRPr="00122C49" w14:paraId="546C61BB" w14:textId="77777777" w:rsidTr="00EB4B11">
        <w:trPr>
          <w:trHeight w:val="283"/>
        </w:trPr>
        <w:tc>
          <w:tcPr>
            <w:tcW w:w="1985" w:type="dxa"/>
            <w:shd w:val="clear" w:color="auto" w:fill="auto"/>
          </w:tcPr>
          <w:p w14:paraId="4E10BBC0" w14:textId="77777777" w:rsidR="00FE4F9C" w:rsidRPr="00D34A50" w:rsidRDefault="00FE4F9C" w:rsidP="00525CE6">
            <w:pPr>
              <w:pStyle w:val="Tabletext"/>
              <w:rPr>
                <w:rStyle w:val="Strong"/>
              </w:rPr>
            </w:pPr>
            <w:r w:rsidRPr="00D34A50">
              <w:rPr>
                <w:rStyle w:val="Strong"/>
              </w:rPr>
              <w:t>VSBA</w:t>
            </w:r>
          </w:p>
        </w:tc>
        <w:tc>
          <w:tcPr>
            <w:tcW w:w="7654" w:type="dxa"/>
            <w:shd w:val="clear" w:color="auto" w:fill="auto"/>
          </w:tcPr>
          <w:p w14:paraId="72FFA511" w14:textId="77777777" w:rsidR="00FE4F9C" w:rsidRPr="00D34A50" w:rsidRDefault="00FE4F9C" w:rsidP="00525CE6">
            <w:pPr>
              <w:pStyle w:val="Tabletext"/>
            </w:pPr>
            <w:r w:rsidRPr="00D34A50">
              <w:t>Victorian School Building Authority</w:t>
            </w:r>
          </w:p>
        </w:tc>
      </w:tr>
    </w:tbl>
    <w:p w14:paraId="53A0ADA9" w14:textId="03BDC979" w:rsidR="00630D61" w:rsidRDefault="00630D61" w:rsidP="00525CE6"/>
    <w:p w14:paraId="6E0BF1AF" w14:textId="28704B94" w:rsidR="00630D61" w:rsidRDefault="00630D61" w:rsidP="00525CE6">
      <w:r>
        <w:br w:type="page"/>
      </w:r>
    </w:p>
    <w:p w14:paraId="0CFDE819" w14:textId="661C53BC" w:rsidR="00354921" w:rsidRPr="002832AC" w:rsidRDefault="00630D61" w:rsidP="00525CE6">
      <w:r>
        <w:rPr>
          <w:noProof/>
        </w:rPr>
        <w:lastRenderedPageBreak/>
        <w:drawing>
          <wp:anchor distT="0" distB="0" distL="114300" distR="114300" simplePos="0" relativeHeight="251730955" behindDoc="0" locked="0" layoutInCell="1" allowOverlap="1" wp14:anchorId="67A620D9" wp14:editId="1F72C545">
            <wp:simplePos x="0" y="0"/>
            <wp:positionH relativeFrom="page">
              <wp:posOffset>434</wp:posOffset>
            </wp:positionH>
            <wp:positionV relativeFrom="page">
              <wp:posOffset>0</wp:posOffset>
            </wp:positionV>
            <wp:extent cx="7533931" cy="10648800"/>
            <wp:effectExtent l="0" t="0" r="0" b="0"/>
            <wp:wrapNone/>
            <wp:docPr id="129336284" name="Picture 13" descr="Back cover:Back page of Annual Report with Academy logo and contact details Victorian Academy of Teaching and Leadership 03 8199 2900academy@education.vic.gov.au www.academy.vic.gov.auFollow the Academy on social media and subscribe to our podcast series #AcademyV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36284" name="Picture 13" descr="Back cover:Back page of Annual Report with Academy logo and contact details Victorian Academy of Teaching and Leadership 03 8199 2900academy@education.vic.gov.au www.academy.vic.gov.auFollow the Academy on social media and subscribe to our podcast series #AcademyVIC"/>
                    <pic:cNvPicPr/>
                  </pic:nvPicPr>
                  <pic:blipFill>
                    <a:blip r:embed="rId78" cstate="print">
                      <a:extLst>
                        <a:ext uri="{28A0092B-C50C-407E-A947-70E740481C1C}">
                          <a14:useLocalDpi xmlns:a14="http://schemas.microsoft.com/office/drawing/2010/main" val="0"/>
                        </a:ext>
                      </a:extLst>
                    </a:blip>
                    <a:stretch>
                      <a:fillRect/>
                    </a:stretch>
                  </pic:blipFill>
                  <pic:spPr>
                    <a:xfrm>
                      <a:off x="0" y="0"/>
                      <a:ext cx="7533931" cy="10648800"/>
                    </a:xfrm>
                    <a:prstGeom prst="rect">
                      <a:avLst/>
                    </a:prstGeom>
                  </pic:spPr>
                </pic:pic>
              </a:graphicData>
            </a:graphic>
            <wp14:sizeRelH relativeFrom="page">
              <wp14:pctWidth>0</wp14:pctWidth>
            </wp14:sizeRelH>
            <wp14:sizeRelV relativeFrom="page">
              <wp14:pctHeight>0</wp14:pctHeight>
            </wp14:sizeRelV>
          </wp:anchor>
        </w:drawing>
      </w:r>
    </w:p>
    <w:sectPr w:rsidR="00354921" w:rsidRPr="002832AC" w:rsidSect="0082045F">
      <w:type w:val="continuous"/>
      <w:pgSz w:w="11901" w:h="16817"/>
      <w:pgMar w:top="2268" w:right="1134" w:bottom="1134" w:left="1134" w:header="1021" w:footer="465" w:gutter="0"/>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95A66CD" w14:textId="77777777" w:rsidR="00C029BB" w:rsidRPr="00122C49" w:rsidRDefault="00C029BB" w:rsidP="00525CE6">
      <w:r w:rsidRPr="00122C49">
        <w:separator/>
      </w:r>
    </w:p>
  </w:endnote>
  <w:endnote w:type="continuationSeparator" w:id="0">
    <w:p w14:paraId="064D5046" w14:textId="77777777" w:rsidR="00C029BB" w:rsidRPr="00122C49" w:rsidRDefault="00C029BB" w:rsidP="00525CE6">
      <w:r w:rsidRPr="00122C49">
        <w:continuationSeparator/>
      </w:r>
    </w:p>
  </w:endnote>
  <w:endnote w:type="continuationNotice" w:id="1">
    <w:p w14:paraId="1B182F1A" w14:textId="77777777" w:rsidR="00C029BB" w:rsidRPr="00122C49" w:rsidRDefault="00C029BB" w:rsidP="00525CE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imes New Roman (Body CS)">
    <w:altName w:val="Times New Roman"/>
    <w:panose1 w:val="020B0604020202020204"/>
    <w:charset w:val="00"/>
    <w:family w:val="roman"/>
    <w:notTrueType/>
    <w:pitch w:val="default"/>
  </w:font>
  <w:font w:name="MS PGothic">
    <w:panose1 w:val="020B0600070205080204"/>
    <w:charset w:val="80"/>
    <w:family w:val="swiss"/>
    <w:pitch w:val="variable"/>
    <w:sig w:usb0="E00002FF" w:usb1="6AC7FDFB" w:usb2="08000012" w:usb3="00000000" w:csb0="0002009F" w:csb1="00000000"/>
  </w:font>
  <w:font w:name="Arial (Headings CS)">
    <w:altName w:val="Arial"/>
    <w:panose1 w:val="020B0604020202020204"/>
    <w:charset w:val="00"/>
    <w:family w:val="roman"/>
    <w:pitch w:val="default"/>
  </w:font>
  <w:font w:name="Arial (Body)">
    <w:altName w:val="Arial"/>
    <w:panose1 w:val="020B0604020202020204"/>
    <w:charset w:val="00"/>
    <w:family w:val="roman"/>
    <w:pitch w:val="default"/>
  </w:font>
  <w:font w:name="VIC">
    <w:panose1 w:val="020B0604020202020204"/>
    <w:charset w:val="4D"/>
    <w:family w:val="auto"/>
    <w:notTrueType/>
    <w:pitch w:val="variable"/>
    <w:sig w:usb0="00000007" w:usb1="00000000" w:usb2="00000000" w:usb3="00000000" w:csb0="00000093" w:csb1="00000000"/>
  </w:font>
  <w:font w:name="Segoe UI">
    <w:panose1 w:val="020B0502040204020203"/>
    <w:charset w:val="00"/>
    <w:family w:val="swiss"/>
    <w:pitch w:val="variable"/>
    <w:sig w:usb0="E4002EFF" w:usb1="C000E47F" w:usb2="00000009" w:usb3="00000000" w:csb0="000001FF" w:csb1="00000000"/>
  </w:font>
  <w:font w:name="Helvetica">
    <w:panose1 w:val="00000000000000000000"/>
    <w:charset w:val="00"/>
    <w:family w:val="auto"/>
    <w:pitch w:val="variable"/>
    <w:sig w:usb0="E00002FF" w:usb1="5000785B" w:usb2="00000000" w:usb3="00000000" w:csb0="0000019F" w:csb1="00000000"/>
  </w:font>
  <w:font w:name="Consolas">
    <w:panose1 w:val="020B0609020204030204"/>
    <w:charset w:val="00"/>
    <w:family w:val="modern"/>
    <w:pitch w:val="fixed"/>
    <w:sig w:usb0="E10006FF" w:usb1="4000FCFF" w:usb2="00000009" w:usb3="00000000" w:csb0="0000019F" w:csb1="00000000"/>
  </w:font>
  <w:font w:name="VIC SemiBold">
    <w:panose1 w:val="020B0604020202020204"/>
    <w:charset w:val="4D"/>
    <w:family w:val="auto"/>
    <w:notTrueType/>
    <w:pitch w:val="variable"/>
    <w:sig w:usb0="00000007" w:usb1="00000000" w:usb2="00000000" w:usb3="00000000" w:csb0="00000093" w:csb1="00000000"/>
  </w:font>
  <w:font w:name="Helvetica Neue">
    <w:panose1 w:val="02000503000000020004"/>
    <w:charset w:val="00"/>
    <w:family w:val="auto"/>
    <w:pitch w:val="variable"/>
    <w:sig w:usb0="E50002FF" w:usb1="500079DB" w:usb2="00000010" w:usb3="00000000" w:csb0="00000001" w:csb1="00000000"/>
  </w:font>
  <w:font w:name="Myanmar Text">
    <w:panose1 w:val="020B0502040204020203"/>
    <w:charset w:val="00"/>
    <w:family w:val="swiss"/>
    <w:pitch w:val="variable"/>
    <w:sig w:usb0="80000003" w:usb1="00000000" w:usb2="00000400" w:usb3="00000000" w:csb0="00000001" w:csb1="00000000"/>
  </w:font>
  <w:font w:name="@MS Gothic">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638542484"/>
      <w:docPartObj>
        <w:docPartGallery w:val="Page Numbers (Bottom of Page)"/>
        <w:docPartUnique/>
      </w:docPartObj>
    </w:sdtPr>
    <w:sdtContent>
      <w:p w14:paraId="2CF9C77B" w14:textId="4A8CB4FB" w:rsidR="00534A33" w:rsidRDefault="00534A33" w:rsidP="00525CE6">
        <w:pPr>
          <w:pStyle w:val="Footer"/>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fldChar w:fldCharType="end"/>
        </w:r>
      </w:p>
    </w:sdtContent>
  </w:sdt>
  <w:p w14:paraId="0BBC3E02" w14:textId="77777777" w:rsidR="00534A33" w:rsidRDefault="00534A33" w:rsidP="00525CE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8888C0" w14:textId="380391E4" w:rsidR="00534A33" w:rsidRPr="00E27318" w:rsidRDefault="00E27318" w:rsidP="00D270A9">
    <w:pPr>
      <w:pStyle w:val="Footer"/>
      <w:tabs>
        <w:tab w:val="clear" w:pos="9360"/>
        <w:tab w:val="right" w:pos="9633"/>
      </w:tabs>
    </w:pPr>
    <w:r w:rsidRPr="0054359F">
      <w:rPr>
        <w:sz w:val="12"/>
        <w:szCs w:val="12"/>
      </w:rPr>
      <w:t>VICTORIAN ACADEMY OF TEACHING AND LEA</w:t>
    </w:r>
    <w:r w:rsidR="005821AA" w:rsidRPr="0054359F">
      <w:rPr>
        <w:sz w:val="12"/>
        <w:szCs w:val="12"/>
      </w:rPr>
      <w:t xml:space="preserve">DERSHIP </w:t>
    </w:r>
    <w:r w:rsidRPr="0054359F">
      <w:rPr>
        <w:sz w:val="12"/>
        <w:szCs w:val="12"/>
      </w:rPr>
      <w:t>ANNUAL REPORT 202</w:t>
    </w:r>
    <w:r w:rsidR="00592838" w:rsidRPr="0054359F">
      <w:rPr>
        <w:sz w:val="12"/>
        <w:szCs w:val="12"/>
      </w:rPr>
      <w:t>5</w:t>
    </w:r>
    <w:r w:rsidR="00D270A9" w:rsidRPr="00D270A9">
      <w:rPr>
        <w:rStyle w:val="PageNumber"/>
      </w:rPr>
      <w:t xml:space="preserve"> </w:t>
    </w:r>
    <w:r w:rsidR="00D270A9">
      <w:rPr>
        <w:rStyle w:val="PageNumber"/>
      </w:rPr>
      <w:tab/>
    </w:r>
    <w:r w:rsidR="0054359F">
      <w:rPr>
        <w:rStyle w:val="PageNumber"/>
      </w:rPr>
      <w:tab/>
    </w:r>
    <w:sdt>
      <w:sdtPr>
        <w:rPr>
          <w:rStyle w:val="PageNumber"/>
        </w:rPr>
        <w:id w:val="-1098478490"/>
        <w:docPartObj>
          <w:docPartGallery w:val="Page Numbers (Bottom of Page)"/>
          <w:docPartUnique/>
        </w:docPartObj>
      </w:sdtPr>
      <w:sdtContent>
        <w:r w:rsidR="00D270A9">
          <w:rPr>
            <w:rStyle w:val="PageNumber"/>
          </w:rPr>
          <w:fldChar w:fldCharType="begin"/>
        </w:r>
        <w:r w:rsidR="00D270A9">
          <w:rPr>
            <w:rStyle w:val="PageNumber"/>
          </w:rPr>
          <w:instrText xml:space="preserve"> PAGE </w:instrText>
        </w:r>
        <w:r w:rsidR="00D270A9">
          <w:rPr>
            <w:rStyle w:val="PageNumber"/>
          </w:rPr>
          <w:fldChar w:fldCharType="separate"/>
        </w:r>
        <w:r w:rsidR="00D270A9">
          <w:rPr>
            <w:rStyle w:val="PageNumber"/>
          </w:rPr>
          <w:t>2</w:t>
        </w:r>
        <w:r w:rsidR="00D270A9">
          <w:rPr>
            <w:rStyle w:val="PageNumber"/>
          </w:rPr>
          <w:fldChar w:fldCharType="end"/>
        </w:r>
      </w:sdtContent>
    </w:sdt>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902F44" w14:textId="77777777" w:rsidR="00BC1DAE" w:rsidRDefault="00BC1DAE">
    <w:pPr>
      <w:pStyle w:val="Footer"/>
      <w:jc w:val="right"/>
    </w:pPr>
    <w:r>
      <w:rPr>
        <w:noProof/>
      </w:rPr>
      <mc:AlternateContent>
        <mc:Choice Requires="wps">
          <w:drawing>
            <wp:anchor distT="0" distB="0" distL="0" distR="0" simplePos="0" relativeHeight="251662336" behindDoc="0" locked="0" layoutInCell="1" allowOverlap="1" wp14:anchorId="73FFDDEE" wp14:editId="39F1EAD3">
              <wp:simplePos x="635" y="635"/>
              <wp:positionH relativeFrom="page">
                <wp:align>center</wp:align>
              </wp:positionH>
              <wp:positionV relativeFrom="page">
                <wp:align>bottom</wp:align>
              </wp:positionV>
              <wp:extent cx="443865" cy="443865"/>
              <wp:effectExtent l="0" t="0" r="635" b="0"/>
              <wp:wrapNone/>
              <wp:docPr id="691528854" name="Text Box 691528854"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17FC091E" w14:textId="77777777" w:rsidR="00BC1DAE" w:rsidRPr="00877642" w:rsidRDefault="00BC1DAE" w:rsidP="00877642">
                          <w:pPr>
                            <w:spacing w:after="0"/>
                            <w:rPr>
                              <w:rFonts w:ascii="Calibri" w:eastAsia="Calibri" w:hAnsi="Calibri" w:cs="Calibri"/>
                              <w:noProof/>
                              <w:color w:val="000000"/>
                              <w:sz w:val="24"/>
                              <w:szCs w:val="24"/>
                            </w:rPr>
                          </w:pPr>
                          <w:r w:rsidRPr="00877642">
                            <w:rPr>
                              <w:rFonts w:ascii="Calibri" w:eastAsia="Calibri" w:hAnsi="Calibri" w:cs="Calibri"/>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3FFDDEE" id="_x0000_t202" coordsize="21600,21600" o:spt="202" path="m,l,21600r21600,l21600,xe">
              <v:stroke joinstyle="miter"/>
              <v:path gradientshapeok="t" o:connecttype="rect"/>
            </v:shapetype>
            <v:shape id="Text Box 691528854" o:spid="_x0000_s1040" type="#_x0000_t202" alt="OFFICIAL" style="position:absolute;left:0;text-align:left;margin-left:0;margin-top:0;width:34.95pt;height:34.95pt;z-index:25166592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" filled="f" stroked="f">
              <v:textbox style="mso-fit-shape-to-text:t" inset="0,0,0,15pt">
                <w:txbxContent>
                  <w:p w14:paraId="17FC091E" w14:textId="77777777" w:rsidR="00BC1DAE" w:rsidRPr="00877642" w:rsidRDefault="00BC1DAE" w:rsidP="00877642">
                    <w:pPr>
                      <w:spacing w:after="0"/>
                      <w:rPr>
                        <w:rFonts w:ascii="Calibri" w:eastAsia="Calibri" w:hAnsi="Calibri" w:cs="Calibri"/>
                        <w:noProof/>
                        <w:color w:val="000000"/>
                        <w:sz w:val="24"/>
                        <w:szCs w:val="24"/>
                      </w:rPr>
                    </w:pPr>
                    <w:r w:rsidRPr="00877642">
                      <w:rPr>
                        <w:rFonts w:ascii="Calibri" w:eastAsia="Calibri" w:hAnsi="Calibri" w:cs="Calibri"/>
                        <w:noProof/>
                        <w:color w:val="000000"/>
                        <w:sz w:val="24"/>
                        <w:szCs w:val="24"/>
                      </w:rPr>
                      <w:t>OFFICIAL</w:t>
                    </w:r>
                  </w:p>
                </w:txbxContent>
              </v:textbox>
              <w10:wrap anchorx="page" anchory="page"/>
            </v:shape>
          </w:pict>
        </mc:Fallback>
      </mc:AlternateContent>
    </w:r>
    <w:sdt>
      <w:sdtPr>
        <w:id w:val="-952714653"/>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2</w:t>
        </w:r>
        <w:r>
          <w:rPr>
            <w:noProof/>
          </w:rPr>
          <w:fldChar w:fldCharType="end"/>
        </w:r>
      </w:sdtContent>
    </w:sdt>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D90C0B" w14:textId="77777777" w:rsidR="00BC1DAE" w:rsidRDefault="00BC1DAE">
    <w:pPr>
      <w:pStyle w:val="Footer"/>
    </w:pPr>
    <w:r>
      <w:rPr>
        <w:noProof/>
      </w:rPr>
      <mc:AlternateContent>
        <mc:Choice Requires="wps">
          <w:drawing>
            <wp:anchor distT="0" distB="0" distL="0" distR="0" simplePos="0" relativeHeight="251661312" behindDoc="0" locked="0" layoutInCell="1" allowOverlap="1" wp14:anchorId="347B3FE3" wp14:editId="774EAD25">
              <wp:simplePos x="635" y="635"/>
              <wp:positionH relativeFrom="page">
                <wp:align>center</wp:align>
              </wp:positionH>
              <wp:positionV relativeFrom="page">
                <wp:align>bottom</wp:align>
              </wp:positionV>
              <wp:extent cx="443865" cy="443865"/>
              <wp:effectExtent l="0" t="0" r="635" b="0"/>
              <wp:wrapNone/>
              <wp:docPr id="377801874" name="Text Box 377801874"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6727B829" w14:textId="77777777" w:rsidR="00BC1DAE" w:rsidRPr="00877642" w:rsidRDefault="00BC1DAE" w:rsidP="00877642">
                          <w:pPr>
                            <w:spacing w:after="0"/>
                            <w:rPr>
                              <w:rFonts w:ascii="Calibri" w:eastAsia="Calibri" w:hAnsi="Calibri" w:cs="Calibri"/>
                              <w:noProof/>
                              <w:color w:val="000000"/>
                              <w:sz w:val="24"/>
                              <w:szCs w:val="24"/>
                            </w:rPr>
                          </w:pPr>
                          <w:r w:rsidRPr="00877642">
                            <w:rPr>
                              <w:rFonts w:ascii="Calibri" w:eastAsia="Calibri" w:hAnsi="Calibri" w:cs="Calibri"/>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47B3FE3" id="_x0000_t202" coordsize="21600,21600" o:spt="202" path="m,l,21600r21600,l21600,xe">
              <v:stroke joinstyle="miter"/>
              <v:path gradientshapeok="t" o:connecttype="rect"/>
            </v:shapetype>
            <v:shape id="Text Box 377801874" o:spid="_x0000_s1042" type="#_x0000_t202" alt="OFFICIAL" style="position:absolute;margin-left:0;margin-top:0;width:34.95pt;height:34.95pt;z-index:25166489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" filled="f" stroked="f">
              <v:textbox style="mso-fit-shape-to-text:t" inset="0,0,0,15pt">
                <w:txbxContent>
                  <w:p w14:paraId="6727B829" w14:textId="77777777" w:rsidR="00BC1DAE" w:rsidRPr="00877642" w:rsidRDefault="00BC1DAE" w:rsidP="00877642">
                    <w:pPr>
                      <w:spacing w:after="0"/>
                      <w:rPr>
                        <w:rFonts w:ascii="Calibri" w:eastAsia="Calibri" w:hAnsi="Calibri" w:cs="Calibri"/>
                        <w:noProof/>
                        <w:color w:val="000000"/>
                        <w:sz w:val="24"/>
                        <w:szCs w:val="24"/>
                      </w:rPr>
                    </w:pPr>
                    <w:r w:rsidRPr="00877642">
                      <w:rPr>
                        <w:rFonts w:ascii="Calibri" w:eastAsia="Calibri" w:hAnsi="Calibri" w:cs="Calibri"/>
                        <w:noProof/>
                        <w:color w:val="000000"/>
                        <w:sz w:val="24"/>
                        <w:szCs w:val="24"/>
                      </w:rPr>
                      <w:t>OFFICIAL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6EC1866" w14:textId="77777777" w:rsidR="00C029BB" w:rsidRPr="00122C49" w:rsidRDefault="00C029BB" w:rsidP="00525CE6">
      <w:r w:rsidRPr="00122C49">
        <w:separator/>
      </w:r>
    </w:p>
  </w:footnote>
  <w:footnote w:type="continuationSeparator" w:id="0">
    <w:p w14:paraId="696B2AE7" w14:textId="77777777" w:rsidR="00C029BB" w:rsidRPr="00122C49" w:rsidRDefault="00C029BB" w:rsidP="00525CE6">
      <w:r w:rsidRPr="00122C49">
        <w:continuationSeparator/>
      </w:r>
    </w:p>
  </w:footnote>
  <w:footnote w:type="continuationNotice" w:id="1">
    <w:p w14:paraId="445709B0" w14:textId="77777777" w:rsidR="00C029BB" w:rsidRPr="00122C49" w:rsidRDefault="00C029BB" w:rsidP="00525CE6"/>
  </w:footnote>
  <w:footnote w:id="2">
    <w:p w14:paraId="67BE2599" w14:textId="4F48EE05" w:rsidR="00FB70A7" w:rsidRPr="00122C49" w:rsidRDefault="00FB70A7" w:rsidP="002E6E23">
      <w:pPr>
        <w:pStyle w:val="FootnoteText"/>
        <w:ind w:right="-5050"/>
      </w:pPr>
      <w:r w:rsidRPr="00122C49">
        <w:footnoteRef/>
      </w:r>
      <w:r w:rsidRPr="00122C49">
        <w:t xml:space="preserve"> </w:t>
      </w:r>
      <w:r w:rsidR="0007266F">
        <w:tab/>
      </w:r>
      <w:r w:rsidRPr="00122C49">
        <w:t xml:space="preserve">Department </w:t>
      </w:r>
      <w:r w:rsidRPr="0007266F">
        <w:t>Performance</w:t>
      </w:r>
      <w:r w:rsidRPr="00122C49">
        <w:t xml:space="preserve"> Statement targets are set and reported </w:t>
      </w:r>
      <w:r w:rsidR="00A24311">
        <w:t xml:space="preserve">by </w:t>
      </w:r>
      <w:r w:rsidRPr="00122C49">
        <w:t>financial year</w:t>
      </w:r>
      <w:r w:rsidR="00A24311">
        <w:t>;</w:t>
      </w:r>
      <w:r w:rsidR="00A24311" w:rsidRPr="00122C49">
        <w:t xml:space="preserve"> </w:t>
      </w:r>
      <w:r w:rsidRPr="00122C49">
        <w:t>however</w:t>
      </w:r>
      <w:r w:rsidR="00A24311">
        <w:t>,</w:t>
      </w:r>
      <w:r w:rsidRPr="00122C49">
        <w:t xml:space="preserve"> the Academy reports </w:t>
      </w:r>
      <w:r w:rsidR="00A26406" w:rsidRPr="00122C49">
        <w:t xml:space="preserve">outcomes against these targets </w:t>
      </w:r>
      <w:r w:rsidR="00A24311">
        <w:t>by</w:t>
      </w:r>
      <w:r w:rsidR="00A26406" w:rsidRPr="00122C49">
        <w:t xml:space="preserve"> calendar year</w:t>
      </w:r>
      <w:r w:rsidR="00A24311">
        <w:t>.</w:t>
      </w:r>
      <w:r w:rsidR="00A26406" w:rsidRPr="00122C49">
        <w:t xml:space="preserve"> </w:t>
      </w:r>
      <w:r w:rsidR="00A24311">
        <w:t>F</w:t>
      </w:r>
      <w:r w:rsidR="00A24311" w:rsidRPr="00122C49">
        <w:t xml:space="preserve">or </w:t>
      </w:r>
      <w:r w:rsidR="00A24311">
        <w:t>example</w:t>
      </w:r>
      <w:r w:rsidR="00A26406" w:rsidRPr="00122C49">
        <w:t>,</w:t>
      </w:r>
      <w:r w:rsidR="00F11D4F" w:rsidRPr="00122C49">
        <w:t xml:space="preserve"> for the 2024</w:t>
      </w:r>
      <w:r w:rsidR="00A24311">
        <w:t>–</w:t>
      </w:r>
      <w:r w:rsidR="00F11D4F" w:rsidRPr="00122C49">
        <w:t xml:space="preserve">25 financial year the Academy will report outcomes </w:t>
      </w:r>
      <w:r w:rsidR="00B011A1" w:rsidRPr="00122C49">
        <w:t>from</w:t>
      </w:r>
      <w:r w:rsidR="00F11D4F" w:rsidRPr="00122C49">
        <w:t xml:space="preserve"> 2024 calendar year</w:t>
      </w:r>
      <w:r w:rsidR="00EB74A0" w:rsidRPr="00122C49">
        <w:t xml:space="preserve"> </w:t>
      </w:r>
      <w:r w:rsidR="00B011A1" w:rsidRPr="00122C49">
        <w:t>data</w:t>
      </w:r>
      <w:r w:rsidR="00A24311">
        <w:t>,</w:t>
      </w:r>
      <w:r w:rsidR="00B011A1" w:rsidRPr="00122C49">
        <w:t xml:space="preserve"> </w:t>
      </w:r>
      <w:r w:rsidR="00EB74A0" w:rsidRPr="00122C49">
        <w:t>and for the 2025</w:t>
      </w:r>
      <w:r w:rsidR="00A24311">
        <w:t>–</w:t>
      </w:r>
      <w:r w:rsidR="00EB74A0" w:rsidRPr="00122C49">
        <w:t xml:space="preserve">26 </w:t>
      </w:r>
      <w:r w:rsidR="00B011A1" w:rsidRPr="00122C49">
        <w:t>financial</w:t>
      </w:r>
      <w:r w:rsidR="00EB74A0" w:rsidRPr="00122C49">
        <w:t xml:space="preserve"> year the Academy will report outcomes from 2025 calendar year</w:t>
      </w:r>
      <w:r w:rsidR="00B011A1" w:rsidRPr="00122C49">
        <w:t xml:space="preserve"> data</w:t>
      </w:r>
      <w:r w:rsidR="0016728B" w:rsidRPr="00122C49">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E542D6" w14:textId="0C67C09D" w:rsidR="00627BF5" w:rsidRPr="00122C49" w:rsidRDefault="00CB051E" w:rsidP="00525CE6">
    <w:pPr>
      <w:pStyle w:val="Header"/>
    </w:pPr>
    <w:r w:rsidRPr="00122C49">
      <w:rPr>
        <w:noProof/>
      </w:rPr>
      <mc:AlternateContent>
        <mc:Choice Requires="wps">
          <w:drawing>
            <wp:anchor distT="0" distB="0" distL="0" distR="0" simplePos="0" relativeHeight="251653120" behindDoc="0" locked="0" layoutInCell="1" allowOverlap="1" wp14:anchorId="79978EA5" wp14:editId="5EB48156">
              <wp:simplePos x="635" y="635"/>
              <wp:positionH relativeFrom="page">
                <wp:align>center</wp:align>
              </wp:positionH>
              <wp:positionV relativeFrom="page">
                <wp:align>top</wp:align>
              </wp:positionV>
              <wp:extent cx="551815" cy="376555"/>
              <wp:effectExtent l="0" t="0" r="635" b="4445"/>
              <wp:wrapNone/>
              <wp:docPr id="1470210520" name="Text Box 5"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25A04F56" w14:textId="12106BBD" w:rsidR="00CB051E" w:rsidRPr="00CB051E" w:rsidRDefault="00CB051E" w:rsidP="00525CE6">
                          <w:pPr>
                            <w:rPr>
                              <w:noProof/>
                            </w:rPr>
                          </w:pPr>
                          <w:r w:rsidRPr="00CB051E">
                            <w:rPr>
                              <w:noProof/>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79978EA5" id="_x0000_t202" coordsize="21600,21600" o:spt="202" path="m,l,21600r21600,l21600,xe">
              <v:stroke joinstyle="miter"/>
              <v:path gradientshapeok="t" o:connecttype="rect"/>
            </v:shapetype>
            <v:shape id="Text Box 5" o:spid="_x0000_s1027" type="#_x0000_t202" alt="OFFICIAL" style="position:absolute;margin-left:0;margin-top:0;width:43.45pt;height:29.65pt;z-index:25164953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" filled="f" stroked="f">
              <v:textbox style="mso-fit-shape-to-text:t" inset="0,15pt,0,0">
                <w:txbxContent>
                  <w:p w14:paraId="25A04F56" w14:textId="12106BBD" w:rsidR="00CB051E" w:rsidRPr="00CB051E" w:rsidRDefault="00CB051E" w:rsidP="00525CE6">
                    <w:pPr>
                      <w:rPr>
                        <w:noProof/>
                      </w:rPr>
                    </w:pPr>
                    <w:r w:rsidRPr="00CB051E">
                      <w:rPr>
                        <w:noProof/>
                      </w:rPr>
                      <w:t>OFFICIAL</w:t>
                    </w:r>
                  </w:p>
                </w:txbxContent>
              </v:textbox>
              <w10:wrap anchorx="page" anchory="page"/>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BF3C7E" w14:textId="460FC939" w:rsidR="00480DDE" w:rsidRPr="00D7491B" w:rsidRDefault="00480DDE" w:rsidP="00525CE6">
    <w:pPr>
      <w:pStyle w:val="Header"/>
      <w:rPr>
        <w:lang w:val="en-GB"/>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1241B7" w14:textId="77777777" w:rsidR="00BC1DAE" w:rsidRDefault="00BC1DAE">
    <w:pPr>
      <w:pStyle w:val="Header"/>
    </w:pPr>
    <w:r>
      <w:rPr>
        <w:noProof/>
      </w:rPr>
      <mc:AlternateContent>
        <mc:Choice Requires="wps">
          <w:drawing>
            <wp:anchor distT="0" distB="0" distL="0" distR="0" simplePos="0" relativeHeight="251660288" behindDoc="0" locked="0" layoutInCell="1" allowOverlap="1" wp14:anchorId="2EFDD3F3" wp14:editId="5AB8EF16">
              <wp:simplePos x="635" y="635"/>
              <wp:positionH relativeFrom="page">
                <wp:align>center</wp:align>
              </wp:positionH>
              <wp:positionV relativeFrom="page">
                <wp:align>top</wp:align>
              </wp:positionV>
              <wp:extent cx="443865" cy="443865"/>
              <wp:effectExtent l="0" t="0" r="635" b="8890"/>
              <wp:wrapNone/>
              <wp:docPr id="950339885" name="Text Box 950339885"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1A9D2720" w14:textId="77777777" w:rsidR="00BC1DAE" w:rsidRPr="00877642" w:rsidRDefault="00BC1DAE" w:rsidP="00877642">
                          <w:pPr>
                            <w:spacing w:after="0"/>
                            <w:rPr>
                              <w:rFonts w:ascii="Calibri" w:eastAsia="Calibri" w:hAnsi="Calibri" w:cs="Calibri"/>
                              <w:noProof/>
                              <w:color w:val="000000"/>
                              <w:sz w:val="24"/>
                              <w:szCs w:val="24"/>
                            </w:rPr>
                          </w:pPr>
                          <w:r w:rsidRPr="00877642">
                            <w:rPr>
                              <w:rFonts w:ascii="Calibri" w:eastAsia="Calibri" w:hAnsi="Calibri" w:cs="Calibri"/>
                              <w:noProof/>
                              <w:color w:val="00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EFDD3F3" id="_x0000_t202" coordsize="21600,21600" o:spt="202" path="m,l,21600r21600,l21600,xe">
              <v:stroke joinstyle="miter"/>
              <v:path gradientshapeok="t" o:connecttype="rect"/>
            </v:shapetype>
            <v:shape id="Text Box 950339885" o:spid="_x0000_s1039" type="#_x0000_t202" alt="OFFICIAL" style="position:absolute;margin-left:0;margin-top:0;width:34.95pt;height:34.95pt;z-index:25166387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" filled="f" stroked="f">
              <v:textbox style="mso-fit-shape-to-text:t" inset="0,15pt,0,0">
                <w:txbxContent>
                  <w:p w14:paraId="1A9D2720" w14:textId="77777777" w:rsidR="00BC1DAE" w:rsidRPr="00877642" w:rsidRDefault="00BC1DAE" w:rsidP="00877642">
                    <w:pPr>
                      <w:spacing w:after="0"/>
                      <w:rPr>
                        <w:rFonts w:ascii="Calibri" w:eastAsia="Calibri" w:hAnsi="Calibri" w:cs="Calibri"/>
                        <w:noProof/>
                        <w:color w:val="000000"/>
                        <w:sz w:val="24"/>
                        <w:szCs w:val="24"/>
                      </w:rPr>
                    </w:pPr>
                    <w:r w:rsidRPr="00877642">
                      <w:rPr>
                        <w:rFonts w:ascii="Calibri" w:eastAsia="Calibri" w:hAnsi="Calibri" w:cs="Calibri"/>
                        <w:noProof/>
                        <w:color w:val="000000"/>
                        <w:sz w:val="24"/>
                        <w:szCs w:val="24"/>
                      </w:rPr>
                      <w:t>OFFICIAL</w:t>
                    </w:r>
                  </w:p>
                </w:txbxContent>
              </v:textbox>
              <w10:wrap anchorx="page" anchory="page"/>
            </v:shape>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D44BFE" w14:textId="77777777" w:rsidR="00BC1DAE" w:rsidRDefault="00BC1DAE">
    <w:pPr>
      <w:pStyle w:val="Header"/>
    </w:pPr>
    <w:r>
      <w:rPr>
        <w:noProof/>
      </w:rPr>
      <mc:AlternateContent>
        <mc:Choice Requires="wps">
          <w:drawing>
            <wp:anchor distT="0" distB="0" distL="0" distR="0" simplePos="0" relativeHeight="251659264" behindDoc="0" locked="0" layoutInCell="1" allowOverlap="1" wp14:anchorId="10CA61C5" wp14:editId="3F157020">
              <wp:simplePos x="635" y="635"/>
              <wp:positionH relativeFrom="page">
                <wp:align>center</wp:align>
              </wp:positionH>
              <wp:positionV relativeFrom="page">
                <wp:align>top</wp:align>
              </wp:positionV>
              <wp:extent cx="443865" cy="443865"/>
              <wp:effectExtent l="0" t="0" r="635" b="8890"/>
              <wp:wrapNone/>
              <wp:docPr id="2119467135" name="Text Box 2119467135"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1BD894DA" w14:textId="77777777" w:rsidR="00BC1DAE" w:rsidRPr="00877642" w:rsidRDefault="00BC1DAE" w:rsidP="00877642">
                          <w:pPr>
                            <w:spacing w:after="0"/>
                            <w:rPr>
                              <w:rFonts w:ascii="Calibri" w:eastAsia="Calibri" w:hAnsi="Calibri" w:cs="Calibri"/>
                              <w:noProof/>
                              <w:color w:val="000000"/>
                              <w:sz w:val="24"/>
                              <w:szCs w:val="24"/>
                            </w:rPr>
                          </w:pPr>
                          <w:r w:rsidRPr="00877642">
                            <w:rPr>
                              <w:rFonts w:ascii="Calibri" w:eastAsia="Calibri" w:hAnsi="Calibri" w:cs="Calibri"/>
                              <w:noProof/>
                              <w:color w:val="00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0CA61C5" id="_x0000_t202" coordsize="21600,21600" o:spt="202" path="m,l,21600r21600,l21600,xe">
              <v:stroke joinstyle="miter"/>
              <v:path gradientshapeok="t" o:connecttype="rect"/>
            </v:shapetype>
            <v:shape id="Text Box 2119467135" o:spid="_x0000_s1041" type="#_x0000_t202" alt="OFFICIAL" style="position:absolute;margin-left:0;margin-top:0;width:34.95pt;height:34.95pt;z-index:25166284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" filled="f" stroked="f">
              <v:textbox style="mso-fit-shape-to-text:t" inset="0,15pt,0,0">
                <w:txbxContent>
                  <w:p w14:paraId="1BD894DA" w14:textId="77777777" w:rsidR="00BC1DAE" w:rsidRPr="00877642" w:rsidRDefault="00BC1DAE" w:rsidP="00877642">
                    <w:pPr>
                      <w:spacing w:after="0"/>
                      <w:rPr>
                        <w:rFonts w:ascii="Calibri" w:eastAsia="Calibri" w:hAnsi="Calibri" w:cs="Calibri"/>
                        <w:noProof/>
                        <w:color w:val="000000"/>
                        <w:sz w:val="24"/>
                        <w:szCs w:val="24"/>
                      </w:rPr>
                    </w:pPr>
                    <w:r w:rsidRPr="00877642">
                      <w:rPr>
                        <w:rFonts w:ascii="Calibri" w:eastAsia="Calibri" w:hAnsi="Calibri" w:cs="Calibri"/>
                        <w:noProof/>
                        <w:color w:val="000000"/>
                        <w:sz w:val="24"/>
                        <w:szCs w:val="24"/>
                      </w:rPr>
                      <w:t>OFFICIAL</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EA3713" w14:textId="18F13FDB" w:rsidR="00627BF5" w:rsidRPr="00122C49" w:rsidRDefault="00CB051E" w:rsidP="00525CE6">
    <w:pPr>
      <w:pStyle w:val="Header"/>
    </w:pPr>
    <w:r w:rsidRPr="00122C49">
      <w:rPr>
        <w:noProof/>
      </w:rPr>
      <mc:AlternateContent>
        <mc:Choice Requires="wps">
          <w:drawing>
            <wp:anchor distT="0" distB="0" distL="0" distR="0" simplePos="0" relativeHeight="251652096" behindDoc="0" locked="0" layoutInCell="1" allowOverlap="1" wp14:anchorId="7A2B6209" wp14:editId="22E800ED">
              <wp:simplePos x="635" y="635"/>
              <wp:positionH relativeFrom="page">
                <wp:align>center</wp:align>
              </wp:positionH>
              <wp:positionV relativeFrom="page">
                <wp:align>top</wp:align>
              </wp:positionV>
              <wp:extent cx="551815" cy="376555"/>
              <wp:effectExtent l="0" t="0" r="635" b="4445"/>
              <wp:wrapNone/>
              <wp:docPr id="582537966" name="Text Box 4"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45E4FB5F" w14:textId="7C8C432D" w:rsidR="00CB051E" w:rsidRPr="00CB051E" w:rsidRDefault="00CB051E" w:rsidP="00525CE6">
                          <w:pPr>
                            <w:rPr>
                              <w:noProof/>
                            </w:rPr>
                          </w:pPr>
                          <w:r w:rsidRPr="00CB051E">
                            <w:rPr>
                              <w:noProof/>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7A2B6209" id="_x0000_t202" coordsize="21600,21600" o:spt="202" path="m,l,21600r21600,l21600,xe">
              <v:stroke joinstyle="miter"/>
              <v:path gradientshapeok="t" o:connecttype="rect"/>
            </v:shapetype>
            <v:shape id="Text Box 4" o:spid="_x0000_s1029" type="#_x0000_t202" alt="OFFICIAL" style="position:absolute;margin-left:0;margin-top:0;width:43.45pt;height:29.65pt;z-index:25164851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" filled="f" stroked="f">
              <v:textbox style="mso-fit-shape-to-text:t" inset="0,15pt,0,0">
                <w:txbxContent>
                  <w:p w14:paraId="45E4FB5F" w14:textId="7C8C432D" w:rsidR="00CB051E" w:rsidRPr="00CB051E" w:rsidRDefault="00CB051E" w:rsidP="00525CE6">
                    <w:pPr>
                      <w:rPr>
                        <w:noProof/>
                      </w:rPr>
                    </w:pPr>
                    <w:r w:rsidRPr="00CB051E">
                      <w:rPr>
                        <w:noProof/>
                      </w:rPr>
                      <w:t>OFFICIAL</w:t>
                    </w:r>
                  </w:p>
                </w:txbxContent>
              </v:textbox>
              <w10:wrap anchorx="page" anchory="page"/>
            </v:shape>
          </w:pict>
        </mc:Fallback>
      </mc:AlternateContent>
    </w:r>
    <w:r w:rsidR="0009636D">
      <w:rPr>
        <w:noProof/>
      </w:rPr>
    </w:r>
    <w:r w:rsidR="0009636D">
      <w:rPr>
        <w:noProof/>
      </w:rPr>
      <w:pict w14:anchorId="513C302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70268831" o:spid="_x0000_s1121" type="#_x0000_t136" alt="" style="position:absolute;margin-left:0;margin-top:0;width:542.1pt;height:216.85pt;rotation:315;z-index:-251653120;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Arial&quot;;font-size:1pt" string="DRAFT"/>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53850E" w14:textId="4493B1BE" w:rsidR="000B4797" w:rsidRPr="00D7491B" w:rsidRDefault="000B4797" w:rsidP="00525CE6">
    <w:pPr>
      <w:pStyle w:val="Header"/>
      <w:rPr>
        <w:lang w:val="en-GB"/>
      </w:rPr>
    </w:pPr>
    <w:r>
      <w:rPr>
        <w:noProof/>
      </w:rPr>
      <w:drawing>
        <wp:anchor distT="0" distB="0" distL="114300" distR="114300" simplePos="0" relativeHeight="251656192" behindDoc="1" locked="0" layoutInCell="1" allowOverlap="1" wp14:anchorId="04242FD9" wp14:editId="05A05E7D">
          <wp:simplePos x="0" y="0"/>
          <wp:positionH relativeFrom="page">
            <wp:posOffset>180340</wp:posOffset>
          </wp:positionH>
          <wp:positionV relativeFrom="page">
            <wp:posOffset>180340</wp:posOffset>
          </wp:positionV>
          <wp:extent cx="7218000" cy="10368000"/>
          <wp:effectExtent l="0" t="0" r="0" b="0"/>
          <wp:wrapNone/>
          <wp:docPr id="1409998216" name="Picture 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885247" name="Picture 35">
                    <a:extLst>
                      <a:ext uri="{C183D7F6-B498-43B3-948B-1728B52AA6E4}">
                        <adec:decorative xmlns:adec="http://schemas.microsoft.com/office/drawing/2017/decorative" val="1"/>
                      </a:ext>
                    </a:extLst>
                  </pic:cNvPr>
                  <pic:cNvPicPr/>
                </pic:nvPicPr>
                <pic:blipFill>
                  <a:blip r:embed="rId1">
                    <a:alphaModFix amt="25000"/>
                    <a:extLst>
                      <a:ext uri="{28A0092B-C50C-407E-A947-70E740481C1C}">
                        <a14:useLocalDpi xmlns:a14="http://schemas.microsoft.com/office/drawing/2010/main" val="0"/>
                      </a:ext>
                    </a:extLst>
                  </a:blip>
                  <a:stretch>
                    <a:fillRect/>
                  </a:stretch>
                </pic:blipFill>
                <pic:spPr>
                  <a:xfrm>
                    <a:off x="0" y="0"/>
                    <a:ext cx="7218000" cy="10368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E89941" w14:textId="36FD95AF" w:rsidR="000B4797" w:rsidRPr="00D7491B" w:rsidRDefault="000B4797" w:rsidP="00525CE6">
    <w:pPr>
      <w:pStyle w:val="Header"/>
      <w:rPr>
        <w:lang w:val="en-GB"/>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1D0FB4" w14:textId="79782074" w:rsidR="00480DDE" w:rsidRPr="00D7491B" w:rsidRDefault="00480DDE" w:rsidP="00525CE6">
    <w:pPr>
      <w:pStyle w:val="Header"/>
      <w:rPr>
        <w:lang w:val="en-GB"/>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9FDCFD" w14:textId="70408F59" w:rsidR="00480DDE" w:rsidRPr="00D7491B" w:rsidRDefault="00480DDE" w:rsidP="00525CE6">
    <w:pPr>
      <w:pStyle w:val="Header"/>
      <w:rPr>
        <w:lang w:val="en-GB"/>
      </w:rPr>
    </w:pPr>
    <w:r>
      <w:rPr>
        <w:noProof/>
      </w:rPr>
      <w:drawing>
        <wp:anchor distT="0" distB="0" distL="114300" distR="114300" simplePos="0" relativeHeight="251657216" behindDoc="1" locked="0" layoutInCell="1" allowOverlap="1" wp14:anchorId="27EDD165" wp14:editId="3144673E">
          <wp:simplePos x="0" y="0"/>
          <wp:positionH relativeFrom="page">
            <wp:posOffset>180340</wp:posOffset>
          </wp:positionH>
          <wp:positionV relativeFrom="page">
            <wp:posOffset>180340</wp:posOffset>
          </wp:positionV>
          <wp:extent cx="7218000" cy="10368000"/>
          <wp:effectExtent l="0" t="0" r="0" b="0"/>
          <wp:wrapNone/>
          <wp:docPr id="601455629" name="Picture 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885247" name="Picture 35">
                    <a:extLst>
                      <a:ext uri="{C183D7F6-B498-43B3-948B-1728B52AA6E4}">
                        <adec:decorative xmlns:adec="http://schemas.microsoft.com/office/drawing/2017/decorative" val="1"/>
                      </a:ext>
                    </a:extLst>
                  </pic:cNvPr>
                  <pic:cNvPicPr/>
                </pic:nvPicPr>
                <pic:blipFill>
                  <a:blip r:embed="rId1">
                    <a:alphaModFix amt="25000"/>
                    <a:extLst>
                      <a:ext uri="{28A0092B-C50C-407E-A947-70E740481C1C}">
                        <a14:useLocalDpi xmlns:a14="http://schemas.microsoft.com/office/drawing/2010/main" val="0"/>
                      </a:ext>
                    </a:extLst>
                  </a:blip>
                  <a:stretch>
                    <a:fillRect/>
                  </a:stretch>
                </pic:blipFill>
                <pic:spPr>
                  <a:xfrm>
                    <a:off x="0" y="0"/>
                    <a:ext cx="7218000" cy="10368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F126F0" w14:textId="03550B26" w:rsidR="00627BF5" w:rsidRPr="00122C49" w:rsidRDefault="00CB051E" w:rsidP="00525CE6">
    <w:pPr>
      <w:pStyle w:val="Header"/>
    </w:pPr>
    <w:r w:rsidRPr="00122C49">
      <w:rPr>
        <w:noProof/>
      </w:rPr>
      <mc:AlternateContent>
        <mc:Choice Requires="wps">
          <w:drawing>
            <wp:anchor distT="0" distB="0" distL="0" distR="0" simplePos="0" relativeHeight="251655168" behindDoc="0" locked="0" layoutInCell="1" allowOverlap="1" wp14:anchorId="692479D8" wp14:editId="0C6D6CB9">
              <wp:simplePos x="635" y="635"/>
              <wp:positionH relativeFrom="page">
                <wp:align>center</wp:align>
              </wp:positionH>
              <wp:positionV relativeFrom="page">
                <wp:align>top</wp:align>
              </wp:positionV>
              <wp:extent cx="551815" cy="376555"/>
              <wp:effectExtent l="0" t="0" r="635" b="4445"/>
              <wp:wrapNone/>
              <wp:docPr id="1864508928" name="Text Box 8"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4639D5C4" w14:textId="33CAA9A1" w:rsidR="00CB051E" w:rsidRPr="00CB051E" w:rsidRDefault="00CB051E" w:rsidP="00525CE6">
                          <w:pPr>
                            <w:rPr>
                              <w:noProof/>
                            </w:rPr>
                          </w:pPr>
                          <w:r w:rsidRPr="00CB051E">
                            <w:rPr>
                              <w:noProof/>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692479D8" id="_x0000_t202" coordsize="21600,21600" o:spt="202" path="m,l,21600r21600,l21600,xe">
              <v:stroke joinstyle="miter"/>
              <v:path gradientshapeok="t" o:connecttype="rect"/>
            </v:shapetype>
            <v:shape id="Text Box 8" o:spid="_x0000_s1035" type="#_x0000_t202" alt="OFFICIAL" style="position:absolute;margin-left:0;margin-top:0;width:43.45pt;height:29.65pt;z-index:25165158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" filled="f" stroked="f">
              <v:textbox style="mso-fit-shape-to-text:t" inset="0,15pt,0,0">
                <w:txbxContent>
                  <w:p w14:paraId="4639D5C4" w14:textId="33CAA9A1" w:rsidR="00CB051E" w:rsidRPr="00CB051E" w:rsidRDefault="00CB051E" w:rsidP="00525CE6">
                    <w:pPr>
                      <w:rPr>
                        <w:noProof/>
                      </w:rPr>
                    </w:pPr>
                    <w:r w:rsidRPr="00CB051E">
                      <w:rPr>
                        <w:noProof/>
                      </w:rPr>
                      <w:t>OFFICIAL</w:t>
                    </w:r>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51A44A" w14:textId="7099688C" w:rsidR="00627BF5" w:rsidRPr="00122C49" w:rsidRDefault="00CB051E" w:rsidP="00525CE6">
    <w:pPr>
      <w:pStyle w:val="Header"/>
    </w:pPr>
    <w:r w:rsidRPr="00122C49">
      <w:rPr>
        <w:noProof/>
      </w:rPr>
      <mc:AlternateContent>
        <mc:Choice Requires="wps">
          <w:drawing>
            <wp:anchor distT="0" distB="0" distL="0" distR="0" simplePos="0" relativeHeight="251654144" behindDoc="0" locked="0" layoutInCell="1" allowOverlap="1" wp14:anchorId="7CECEAB4" wp14:editId="09A76338">
              <wp:simplePos x="635" y="635"/>
              <wp:positionH relativeFrom="page">
                <wp:align>center</wp:align>
              </wp:positionH>
              <wp:positionV relativeFrom="page">
                <wp:align>top</wp:align>
              </wp:positionV>
              <wp:extent cx="551815" cy="376555"/>
              <wp:effectExtent l="0" t="0" r="635" b="4445"/>
              <wp:wrapNone/>
              <wp:docPr id="2066779505" name="Text Box 7"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0A256B98" w14:textId="589D5619" w:rsidR="00CB051E" w:rsidRPr="00CB051E" w:rsidRDefault="00CB051E" w:rsidP="00525CE6">
                          <w:pPr>
                            <w:rPr>
                              <w:noProof/>
                            </w:rPr>
                          </w:pPr>
                          <w:r w:rsidRPr="00CB051E">
                            <w:rPr>
                              <w:noProof/>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7CECEAB4" id="_x0000_t202" coordsize="21600,21600" o:spt="202" path="m,l,21600r21600,l21600,xe">
              <v:stroke joinstyle="miter"/>
              <v:path gradientshapeok="t" o:connecttype="rect"/>
            </v:shapetype>
            <v:shape id="Text Box 7" o:spid="_x0000_s1036" type="#_x0000_t202" alt="OFFICIAL" style="position:absolute;margin-left:0;margin-top:0;width:43.45pt;height:29.65pt;z-index:25165056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" filled="f" stroked="f">
              <v:textbox style="mso-fit-shape-to-text:t" inset="0,15pt,0,0">
                <w:txbxContent>
                  <w:p w14:paraId="0A256B98" w14:textId="589D5619" w:rsidR="00CB051E" w:rsidRPr="00CB051E" w:rsidRDefault="00CB051E" w:rsidP="00525CE6">
                    <w:pPr>
                      <w:rPr>
                        <w:noProof/>
                      </w:rPr>
                    </w:pPr>
                    <w:r w:rsidRPr="00CB051E">
                      <w:rPr>
                        <w:noProof/>
                      </w:rPr>
                      <w:t>OFFICIAL</w:t>
                    </w:r>
                  </w:p>
                </w:txbxContent>
              </v:textbox>
              <w10:wrap anchorx="page" anchory="page"/>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969190" w14:textId="6D8C39C9" w:rsidR="00480DDE" w:rsidRPr="00D7491B" w:rsidRDefault="00480DDE" w:rsidP="00525CE6">
    <w:pPr>
      <w:pStyle w:val="Header"/>
      <w:rPr>
        <w:lang w:val="en-GB"/>
      </w:rPr>
    </w:pPr>
    <w:r>
      <w:rPr>
        <w:noProof/>
      </w:rPr>
      <w:drawing>
        <wp:anchor distT="0" distB="0" distL="114300" distR="114300" simplePos="0" relativeHeight="251658240" behindDoc="1" locked="0" layoutInCell="1" allowOverlap="1" wp14:anchorId="2EE068BB" wp14:editId="06EA4F12">
          <wp:simplePos x="0" y="0"/>
          <wp:positionH relativeFrom="page">
            <wp:posOffset>180340</wp:posOffset>
          </wp:positionH>
          <wp:positionV relativeFrom="page">
            <wp:posOffset>180340</wp:posOffset>
          </wp:positionV>
          <wp:extent cx="7218000" cy="10368000"/>
          <wp:effectExtent l="0" t="0" r="0" b="0"/>
          <wp:wrapNone/>
          <wp:docPr id="2060231901" name="Picture 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885247" name="Picture 35">
                    <a:extLst>
                      <a:ext uri="{C183D7F6-B498-43B3-948B-1728B52AA6E4}">
                        <adec:decorative xmlns:adec="http://schemas.microsoft.com/office/drawing/2017/decorative" val="1"/>
                      </a:ext>
                    </a:extLst>
                  </pic:cNvPr>
                  <pic:cNvPicPr/>
                </pic:nvPicPr>
                <pic:blipFill>
                  <a:blip r:embed="rId1">
                    <a:alphaModFix amt="25000"/>
                    <a:extLst>
                      <a:ext uri="{28A0092B-C50C-407E-A947-70E740481C1C}">
                        <a14:useLocalDpi xmlns:a14="http://schemas.microsoft.com/office/drawing/2010/main" val="0"/>
                      </a:ext>
                    </a:extLst>
                  </a:blip>
                  <a:stretch>
                    <a:fillRect/>
                  </a:stretch>
                </pic:blipFill>
                <pic:spPr>
                  <a:xfrm>
                    <a:off x="0" y="0"/>
                    <a:ext cx="7218000" cy="10368000"/>
                  </a:xfrm>
                  <a:prstGeom prst="rect">
                    <a:avLst/>
                  </a:prstGeom>
                </pic:spPr>
              </pic:pic>
            </a:graphicData>
          </a:graphic>
          <wp14:sizeRelH relativeFrom="margin">
            <wp14:pctWidth>0</wp14:pctWidth>
          </wp14:sizeRelH>
          <wp14:sizeRelV relativeFrom="margin">
            <wp14:pctHeight>0</wp14:pctHeight>
          </wp14:sizeRelV>
        </wp:anchor>
      </w:drawing>
    </w:r>
  </w:p>
</w:hdr>
</file>

<file path=word/intelligence2.xml><?xml version="1.0" encoding="utf-8"?>
<int2:intelligence xmlns:int2="http://schemas.microsoft.com/office/intelligence/2020/intelligence" xmlns:oel="http://schemas.microsoft.com/office/2019/extlst">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3" type="#_x0000_t75" alt="Attended" style="width:47pt;height:47pt;visibility:visible;mso-wrap-style:square" o:bullet="t">
        <v:imagedata r:id="rId1" o:title="Attended"/>
      </v:shape>
    </w:pict>
  </w:numPicBullet>
  <w:numPicBullet w:numPicBulletId="1">
    <w:pict>
      <v:shape id="_x0000_i1054" type="#_x0000_t75" alt="On leave of absence" style="width:47pt;height:47pt;visibility:visible;mso-wrap-style:square" o:bullet="t">
        <v:imagedata r:id="rId2" o:title="On leave of absence"/>
      </v:shape>
    </w:pict>
  </w:numPicBullet>
  <w:numPicBullet w:numPicBulletId="2">
    <w:pict>
      <v:shape id="_x0000_i1055" type="#_x0000_t75" alt="attended" style="width:47pt;height:47pt;visibility:visible;mso-wrap-style:square" o:bullet="t">
        <v:imagedata r:id="rId3" o:title="attended"/>
      </v:shape>
    </w:pict>
  </w:numPicBullet>
  <w:abstractNum w:abstractNumId="0" w15:restartNumberingAfterBreak="0">
    <w:nsid w:val="FFFFFF7C"/>
    <w:multiLevelType w:val="singleLevel"/>
    <w:tmpl w:val="092E787E"/>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2ACC19B0"/>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FF10C43C"/>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1D300E32"/>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D48A39E6"/>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28F0D9FE"/>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8"/>
    <w:multiLevelType w:val="singleLevel"/>
    <w:tmpl w:val="25A0EF26"/>
    <w:lvl w:ilvl="0">
      <w:start w:val="1"/>
      <w:numFmt w:val="decimal"/>
      <w:pStyle w:val="ListNumber"/>
      <w:lvlText w:val="%1."/>
      <w:lvlJc w:val="left"/>
      <w:pPr>
        <w:tabs>
          <w:tab w:val="num" w:pos="360"/>
        </w:tabs>
        <w:ind w:left="360" w:hanging="360"/>
      </w:pPr>
    </w:lvl>
  </w:abstractNum>
  <w:abstractNum w:abstractNumId="7" w15:restartNumberingAfterBreak="0">
    <w:nsid w:val="04DC1597"/>
    <w:multiLevelType w:val="multilevel"/>
    <w:tmpl w:val="DDB282E0"/>
    <w:styleLink w:val="CurrentList2"/>
    <w:lvl w:ilvl="0">
      <w:start w:val="1"/>
      <w:numFmt w:val="bullet"/>
      <w:lvlText w:val="&gt;"/>
      <w:lvlJc w:val="left"/>
      <w:pPr>
        <w:tabs>
          <w:tab w:val="num" w:pos="720"/>
        </w:tabs>
        <w:ind w:left="284" w:hanging="284"/>
      </w:pPr>
      <w:rPr>
        <w:rFonts w:ascii="Symbol" w:hAnsi="Symbol" w:hint="default"/>
        <w:b/>
        <w:i w:val="0"/>
        <w:color w:val="D19000" w:themeColor="accent1"/>
        <w:sz w:val="20"/>
      </w:rPr>
    </w:lvl>
    <w:lvl w:ilvl="1">
      <w:start w:val="1"/>
      <w:numFmt w:val="bullet"/>
      <w:lvlText w:val=""/>
      <w:lvlJc w:val="left"/>
      <w:pPr>
        <w:tabs>
          <w:tab w:val="num" w:pos="1440"/>
        </w:tabs>
        <w:ind w:left="1440" w:hanging="360"/>
      </w:pPr>
      <w:rPr>
        <w:rFonts w:ascii="Symbol" w:hAnsi="Symbol" w:hint="default"/>
        <w:color w:val="D19000" w:themeColor="accent1"/>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lvl w:ilvl="8">
      <w:start w:val="1"/>
      <w:numFmt w:val="bullet"/>
      <w:lvlText w:val=""/>
      <w:lvlJc w:val="left"/>
      <w:pPr>
        <w:tabs>
          <w:tab w:val="num" w:pos="6480"/>
        </w:tabs>
        <w:ind w:left="6480" w:hanging="360"/>
      </w:pPr>
      <w:rPr>
        <w:rFonts w:ascii="Symbol" w:hAnsi="Symbol" w:hint="default"/>
      </w:rPr>
    </w:lvl>
  </w:abstractNum>
  <w:abstractNum w:abstractNumId="8" w15:restartNumberingAfterBreak="0">
    <w:nsid w:val="093D2C42"/>
    <w:multiLevelType w:val="hybridMultilevel"/>
    <w:tmpl w:val="5748FCC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0B7545E2"/>
    <w:multiLevelType w:val="multilevel"/>
    <w:tmpl w:val="6298CC6A"/>
    <w:styleLink w:val="BulletListStyle"/>
    <w:lvl w:ilvl="0">
      <w:start w:val="1"/>
      <w:numFmt w:val="bullet"/>
      <w:lvlText w:val=""/>
      <w:lvlJc w:val="left"/>
      <w:pPr>
        <w:ind w:left="397" w:hanging="397"/>
      </w:pPr>
      <w:rPr>
        <w:rFonts w:ascii="Symbol" w:hAnsi="Symbol" w:hint="default"/>
      </w:rPr>
    </w:lvl>
    <w:lvl w:ilvl="1">
      <w:start w:val="1"/>
      <w:numFmt w:val="none"/>
      <w:pStyle w:val="ListBullet2"/>
      <w:lvlText w:val="–"/>
      <w:lvlJc w:val="left"/>
      <w:pPr>
        <w:ind w:left="794" w:hanging="397"/>
      </w:pPr>
      <w:rPr>
        <w:rFonts w:hint="default"/>
      </w:rPr>
    </w:lvl>
    <w:lvl w:ilvl="2">
      <w:start w:val="1"/>
      <w:numFmt w:val="bullet"/>
      <w:pStyle w:val="ListBullet3"/>
      <w:lvlText w:val=""/>
      <w:lvlJc w:val="left"/>
      <w:pPr>
        <w:ind w:left="1191" w:hanging="397"/>
      </w:pPr>
      <w:rPr>
        <w:rFonts w:ascii="Wingdings" w:hAnsi="Wingdings" w:hint="default"/>
      </w:rPr>
    </w:lvl>
    <w:lvl w:ilvl="3">
      <w:start w:val="1"/>
      <w:numFmt w:val="none"/>
      <w:lvlText w:val="–"/>
      <w:lvlJc w:val="left"/>
      <w:pPr>
        <w:ind w:left="1588" w:hanging="397"/>
      </w:pPr>
      <w:rPr>
        <w:rFonts w:hint="default"/>
      </w:rPr>
    </w:lvl>
    <w:lvl w:ilvl="4">
      <w:start w:val="1"/>
      <w:numFmt w:val="bullet"/>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tabs>
          <w:tab w:val="num" w:pos="2666"/>
        </w:tabs>
        <w:ind w:left="2779" w:hanging="397"/>
      </w:pPr>
      <w:rPr>
        <w:rFonts w:ascii="Symbol" w:hAnsi="Symbol" w:hint="default"/>
      </w:rPr>
    </w:lvl>
    <w:lvl w:ilvl="7">
      <w:start w:val="1"/>
      <w:numFmt w:val="bullet"/>
      <w:lvlText w:val="o"/>
      <w:lvlJc w:val="left"/>
      <w:pPr>
        <w:tabs>
          <w:tab w:val="num" w:pos="3063"/>
        </w:tabs>
        <w:ind w:left="3176" w:hanging="397"/>
      </w:pPr>
      <w:rPr>
        <w:rFonts w:ascii="Courier New" w:hAnsi="Courier New" w:cs="Courier New" w:hint="default"/>
      </w:rPr>
    </w:lvl>
    <w:lvl w:ilvl="8">
      <w:start w:val="1"/>
      <w:numFmt w:val="bullet"/>
      <w:lvlText w:val=""/>
      <w:lvlJc w:val="left"/>
      <w:pPr>
        <w:tabs>
          <w:tab w:val="num" w:pos="3460"/>
        </w:tabs>
        <w:ind w:left="3573" w:hanging="397"/>
      </w:pPr>
      <w:rPr>
        <w:rFonts w:ascii="Wingdings" w:hAnsi="Wingdings" w:hint="default"/>
      </w:rPr>
    </w:lvl>
  </w:abstractNum>
  <w:abstractNum w:abstractNumId="10" w15:restartNumberingAfterBreak="0">
    <w:nsid w:val="0D6A4162"/>
    <w:multiLevelType w:val="multilevel"/>
    <w:tmpl w:val="CF6A97EA"/>
    <w:styleLink w:val="ListBulletAlphaStyle"/>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0E381B51"/>
    <w:multiLevelType w:val="hybridMultilevel"/>
    <w:tmpl w:val="4C0847EA"/>
    <w:lvl w:ilvl="0" w:tplc="FFFFFFFF">
      <w:start w:val="1"/>
      <w:numFmt w:val="bullet"/>
      <w:lvlText w:val=""/>
      <w:lvlJc w:val="left"/>
      <w:pPr>
        <w:ind w:left="-351" w:hanging="360"/>
      </w:pPr>
      <w:rPr>
        <w:rFonts w:ascii="Symbol" w:hAnsi="Symbol" w:hint="default"/>
      </w:rPr>
    </w:lvl>
    <w:lvl w:ilvl="1" w:tplc="24F8A7D0">
      <w:start w:val="1"/>
      <w:numFmt w:val="bullet"/>
      <w:pStyle w:val="Keyfactsandfigures-bulletpoints"/>
      <w:lvlText w:val=""/>
      <w:lvlJc w:val="left"/>
      <w:pPr>
        <w:ind w:left="369" w:hanging="360"/>
      </w:pPr>
      <w:rPr>
        <w:rFonts w:ascii="Symbol" w:hAnsi="Symbol" w:hint="default"/>
      </w:rPr>
    </w:lvl>
    <w:lvl w:ilvl="2" w:tplc="E6B67066">
      <w:start w:val="1"/>
      <w:numFmt w:val="bullet"/>
      <w:lvlText w:val=""/>
      <w:lvlJc w:val="left"/>
      <w:pPr>
        <w:ind w:left="1089" w:hanging="360"/>
      </w:pPr>
      <w:rPr>
        <w:rFonts w:ascii="Wingdings" w:hAnsi="Wingdings" w:hint="default"/>
      </w:rPr>
    </w:lvl>
    <w:lvl w:ilvl="3" w:tplc="57EEAAFE">
      <w:start w:val="1"/>
      <w:numFmt w:val="bullet"/>
      <w:pStyle w:val="Keyfactsandfigures-sub-subbulletpoint"/>
      <w:lvlText w:val=""/>
      <w:lvlJc w:val="left"/>
      <w:pPr>
        <w:ind w:left="1809" w:hanging="360"/>
      </w:pPr>
      <w:rPr>
        <w:rFonts w:ascii="Wingdings" w:hAnsi="Wingdings" w:hint="default"/>
      </w:rPr>
    </w:lvl>
    <w:lvl w:ilvl="4" w:tplc="FFFFFFFF" w:tentative="1">
      <w:start w:val="1"/>
      <w:numFmt w:val="bullet"/>
      <w:lvlText w:val="o"/>
      <w:lvlJc w:val="left"/>
      <w:pPr>
        <w:ind w:left="2529" w:hanging="360"/>
      </w:pPr>
      <w:rPr>
        <w:rFonts w:ascii="Courier New" w:hAnsi="Courier New" w:cs="Courier New" w:hint="default"/>
      </w:rPr>
    </w:lvl>
    <w:lvl w:ilvl="5" w:tplc="FFFFFFFF" w:tentative="1">
      <w:start w:val="1"/>
      <w:numFmt w:val="bullet"/>
      <w:lvlText w:val=""/>
      <w:lvlJc w:val="left"/>
      <w:pPr>
        <w:ind w:left="3249" w:hanging="360"/>
      </w:pPr>
      <w:rPr>
        <w:rFonts w:ascii="Wingdings" w:hAnsi="Wingdings" w:hint="default"/>
      </w:rPr>
    </w:lvl>
    <w:lvl w:ilvl="6" w:tplc="FFFFFFFF" w:tentative="1">
      <w:start w:val="1"/>
      <w:numFmt w:val="bullet"/>
      <w:lvlText w:val=""/>
      <w:lvlJc w:val="left"/>
      <w:pPr>
        <w:ind w:left="3969" w:hanging="360"/>
      </w:pPr>
      <w:rPr>
        <w:rFonts w:ascii="Symbol" w:hAnsi="Symbol" w:hint="default"/>
      </w:rPr>
    </w:lvl>
    <w:lvl w:ilvl="7" w:tplc="FFFFFFFF" w:tentative="1">
      <w:start w:val="1"/>
      <w:numFmt w:val="bullet"/>
      <w:lvlText w:val="o"/>
      <w:lvlJc w:val="left"/>
      <w:pPr>
        <w:ind w:left="4689" w:hanging="360"/>
      </w:pPr>
      <w:rPr>
        <w:rFonts w:ascii="Courier New" w:hAnsi="Courier New" w:cs="Courier New" w:hint="default"/>
      </w:rPr>
    </w:lvl>
    <w:lvl w:ilvl="8" w:tplc="FFFFFFFF" w:tentative="1">
      <w:start w:val="1"/>
      <w:numFmt w:val="bullet"/>
      <w:lvlText w:val=""/>
      <w:lvlJc w:val="left"/>
      <w:pPr>
        <w:ind w:left="5409" w:hanging="360"/>
      </w:pPr>
      <w:rPr>
        <w:rFonts w:ascii="Wingdings" w:hAnsi="Wingdings" w:hint="default"/>
      </w:rPr>
    </w:lvl>
  </w:abstractNum>
  <w:abstractNum w:abstractNumId="12" w15:restartNumberingAfterBreak="0">
    <w:nsid w:val="0EE764AB"/>
    <w:multiLevelType w:val="hybridMultilevel"/>
    <w:tmpl w:val="1664770A"/>
    <w:lvl w:ilvl="0" w:tplc="FFFFFFFF">
      <w:start w:val="1"/>
      <w:numFmt w:val="bullet"/>
      <w:lvlText w:val=""/>
      <w:lvlJc w:val="left"/>
      <w:pPr>
        <w:tabs>
          <w:tab w:val="num" w:pos="720"/>
        </w:tabs>
        <w:ind w:left="284" w:hanging="284"/>
      </w:pPr>
      <w:rPr>
        <w:rFonts w:ascii="Symbol" w:hAnsi="Symbol" w:hint="default"/>
        <w:b/>
        <w:i w:val="0"/>
        <w:color w:val="D19000" w:themeColor="accent1"/>
        <w:sz w:val="20"/>
      </w:rPr>
    </w:lvl>
    <w:lvl w:ilvl="1" w:tplc="BB90FFD0">
      <w:start w:val="1"/>
      <w:numFmt w:val="bullet"/>
      <w:pStyle w:val="openbulletpoint"/>
      <w:lvlText w:val="o"/>
      <w:lvlJc w:val="left"/>
      <w:pPr>
        <w:ind w:left="1440" w:hanging="360"/>
      </w:pPr>
      <w:rPr>
        <w:rFonts w:ascii="Courier New" w:hAnsi="Courier New" w:cs="Courier New" w:hint="default"/>
      </w:rPr>
    </w:lvl>
    <w:lvl w:ilvl="2" w:tplc="FFFFFFFF">
      <w:start w:val="1"/>
      <w:numFmt w:val="bullet"/>
      <w:lvlText w:val=""/>
      <w:lvlJc w:val="left"/>
      <w:pPr>
        <w:tabs>
          <w:tab w:val="num" w:pos="2160"/>
        </w:tabs>
        <w:ind w:left="2160" w:hanging="360"/>
      </w:pPr>
      <w:rPr>
        <w:rFonts w:ascii="Symbol" w:hAnsi="Symbol" w:hint="default"/>
      </w:rPr>
    </w:lvl>
    <w:lvl w:ilvl="3" w:tplc="29ECA18C">
      <w:start w:val="2"/>
      <w:numFmt w:val="bullet"/>
      <w:lvlText w:val="-"/>
      <w:lvlJc w:val="left"/>
      <w:pPr>
        <w:ind w:left="2880" w:hanging="360"/>
      </w:pPr>
      <w:rPr>
        <w:rFonts w:ascii="Arial" w:eastAsia="Times New Roman" w:hAnsi="Arial" w:cs="Arial" w:hint="default"/>
      </w:rPr>
    </w:lvl>
    <w:lvl w:ilvl="4" w:tplc="FFFFFFFF" w:tentative="1">
      <w:start w:val="1"/>
      <w:numFmt w:val="bullet"/>
      <w:lvlText w:val=""/>
      <w:lvlJc w:val="left"/>
      <w:pPr>
        <w:tabs>
          <w:tab w:val="num" w:pos="3600"/>
        </w:tabs>
        <w:ind w:left="3600" w:hanging="360"/>
      </w:pPr>
      <w:rPr>
        <w:rFonts w:ascii="Symbol" w:hAnsi="Symbol" w:hint="default"/>
      </w:rPr>
    </w:lvl>
    <w:lvl w:ilvl="5" w:tplc="FFFFFFFF" w:tentative="1">
      <w:start w:val="1"/>
      <w:numFmt w:val="bullet"/>
      <w:lvlText w:val=""/>
      <w:lvlJc w:val="left"/>
      <w:pPr>
        <w:tabs>
          <w:tab w:val="num" w:pos="4320"/>
        </w:tabs>
        <w:ind w:left="4320" w:hanging="360"/>
      </w:pPr>
      <w:rPr>
        <w:rFonts w:ascii="Symbol" w:hAnsi="Symbol"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
      <w:lvlJc w:val="left"/>
      <w:pPr>
        <w:tabs>
          <w:tab w:val="num" w:pos="5760"/>
        </w:tabs>
        <w:ind w:left="5760" w:hanging="360"/>
      </w:pPr>
      <w:rPr>
        <w:rFonts w:ascii="Symbol" w:hAnsi="Symbol" w:hint="default"/>
      </w:rPr>
    </w:lvl>
    <w:lvl w:ilvl="8" w:tplc="FFFFFFFF" w:tentative="1">
      <w:start w:val="1"/>
      <w:numFmt w:val="bullet"/>
      <w:lvlText w:val=""/>
      <w:lvlJc w:val="left"/>
      <w:pPr>
        <w:tabs>
          <w:tab w:val="num" w:pos="6480"/>
        </w:tabs>
        <w:ind w:left="6480" w:hanging="360"/>
      </w:pPr>
      <w:rPr>
        <w:rFonts w:ascii="Symbol" w:hAnsi="Symbol" w:hint="default"/>
      </w:rPr>
    </w:lvl>
  </w:abstractNum>
  <w:abstractNum w:abstractNumId="13" w15:restartNumberingAfterBreak="0">
    <w:nsid w:val="103D2A9D"/>
    <w:multiLevelType w:val="hybridMultilevel"/>
    <w:tmpl w:val="9AFC42B0"/>
    <w:lvl w:ilvl="0" w:tplc="EC08B0DC">
      <w:start w:val="1"/>
      <w:numFmt w:val="lowerRoman"/>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1A3F21F9"/>
    <w:multiLevelType w:val="multilevel"/>
    <w:tmpl w:val="56349D02"/>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5" w15:restartNumberingAfterBreak="0">
    <w:nsid w:val="1A5A1898"/>
    <w:multiLevelType w:val="hybridMultilevel"/>
    <w:tmpl w:val="F3EA0090"/>
    <w:lvl w:ilvl="0" w:tplc="4890484C">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2057746A"/>
    <w:multiLevelType w:val="hybridMultilevel"/>
    <w:tmpl w:val="B198875C"/>
    <w:lvl w:ilvl="0" w:tplc="2BB06B4C">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243C45B7"/>
    <w:multiLevelType w:val="hybridMultilevel"/>
    <w:tmpl w:val="48CAF4DE"/>
    <w:lvl w:ilvl="0" w:tplc="75B290EE">
      <w:start w:val="1"/>
      <w:numFmt w:val="lowerRoman"/>
      <w:lvlText w:val="(%1)"/>
      <w:lvlJc w:val="left"/>
      <w:pPr>
        <w:ind w:left="1080" w:hanging="720"/>
      </w:pPr>
      <w:rPr>
        <w:rFonts w:hint="default"/>
        <w:b w:val="0"/>
        <w:bCs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27CB4264"/>
    <w:multiLevelType w:val="multilevel"/>
    <w:tmpl w:val="AA66B308"/>
    <w:lvl w:ilvl="0">
      <w:start w:val="1"/>
      <w:numFmt w:val="decimal"/>
      <w:pStyle w:val="heading10"/>
      <w:lvlText w:val="%1"/>
      <w:lvlJc w:val="left"/>
      <w:pPr>
        <w:ind w:left="432" w:hanging="432"/>
      </w:pPr>
      <w:rPr>
        <w:rFonts w:hint="default"/>
      </w:rPr>
    </w:lvl>
    <w:lvl w:ilvl="1">
      <w:start w:val="1"/>
      <w:numFmt w:val="decimal"/>
      <w:pStyle w:val="heading20"/>
      <w:lvlText w:val="%1.%2"/>
      <w:lvlJc w:val="left"/>
      <w:pPr>
        <w:ind w:left="576" w:hanging="576"/>
      </w:pPr>
      <w:rPr>
        <w:rFonts w:hint="default"/>
      </w:rPr>
    </w:lvl>
    <w:lvl w:ilvl="2">
      <w:start w:val="1"/>
      <w:numFmt w:val="decimal"/>
      <w:pStyle w:val="heading30"/>
      <w:lvlText w:val="%1.%2.%3"/>
      <w:lvlJc w:val="left"/>
      <w:pPr>
        <w:ind w:left="720" w:hanging="720"/>
      </w:pPr>
    </w:lvl>
    <w:lvl w:ilvl="3">
      <w:start w:val="1"/>
      <w:numFmt w:val="decimal"/>
      <w:pStyle w:val="heading40"/>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9" w15:restartNumberingAfterBreak="0">
    <w:nsid w:val="29100BF7"/>
    <w:multiLevelType w:val="hybridMultilevel"/>
    <w:tmpl w:val="6A78D628"/>
    <w:lvl w:ilvl="0" w:tplc="E35CD704">
      <w:start w:val="1"/>
      <w:numFmt w:val="bullet"/>
      <w:pStyle w:val="ListBullet"/>
      <w:lvlText w:val="&gt;"/>
      <w:lvlJc w:val="left"/>
      <w:pPr>
        <w:tabs>
          <w:tab w:val="num" w:pos="720"/>
        </w:tabs>
        <w:ind w:left="284" w:hanging="284"/>
      </w:pPr>
      <w:rPr>
        <w:rFonts w:ascii="Symbol" w:hAnsi="Symbol" w:hint="default"/>
        <w:b/>
        <w:i w:val="0"/>
        <w:color w:val="003B5C" w:themeColor="accent2"/>
        <w:sz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2CEB6FC7"/>
    <w:multiLevelType w:val="multilevel"/>
    <w:tmpl w:val="69C88FE2"/>
    <w:styleLink w:val="CurrentList11"/>
    <w:lvl w:ilvl="0">
      <w:start w:val="1"/>
      <w:numFmt w:val="bullet"/>
      <w:lvlText w:val="&gt;"/>
      <w:lvlJc w:val="left"/>
      <w:pPr>
        <w:tabs>
          <w:tab w:val="num" w:pos="720"/>
        </w:tabs>
        <w:ind w:left="284" w:hanging="284"/>
      </w:pPr>
      <w:rPr>
        <w:rFonts w:ascii="Symbol" w:hAnsi="Symbol" w:hint="default"/>
        <w:b/>
        <w:i w:val="0"/>
        <w:color w:val="A06A00"/>
        <w:sz w:val="20"/>
        <w:u w:val="none"/>
      </w:rPr>
    </w:lvl>
    <w:lvl w:ilvl="1">
      <w:start w:val="1"/>
      <w:numFmt w:val="bullet"/>
      <w:lvlText w:val=""/>
      <w:lvlJc w:val="left"/>
      <w:pPr>
        <w:tabs>
          <w:tab w:val="num" w:pos="1440"/>
        </w:tabs>
        <w:ind w:left="1440" w:hanging="360"/>
      </w:pPr>
      <w:rPr>
        <w:rFonts w:ascii="Symbol" w:hAnsi="Symbol" w:hint="default"/>
        <w:color w:val="D19000" w:themeColor="accent1"/>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lvl w:ilvl="8">
      <w:start w:val="1"/>
      <w:numFmt w:val="bullet"/>
      <w:lvlText w:val=""/>
      <w:lvlJc w:val="left"/>
      <w:pPr>
        <w:tabs>
          <w:tab w:val="num" w:pos="6480"/>
        </w:tabs>
        <w:ind w:left="6480" w:hanging="360"/>
      </w:pPr>
      <w:rPr>
        <w:rFonts w:ascii="Symbol" w:hAnsi="Symbol" w:hint="default"/>
      </w:rPr>
    </w:lvl>
  </w:abstractNum>
  <w:abstractNum w:abstractNumId="21" w15:restartNumberingAfterBreak="0">
    <w:nsid w:val="30334FBE"/>
    <w:multiLevelType w:val="hybridMultilevel"/>
    <w:tmpl w:val="58DC880E"/>
    <w:lvl w:ilvl="0" w:tplc="0524AB14">
      <w:start w:val="1"/>
      <w:numFmt w:val="bullet"/>
      <w:pStyle w:val="FootnotesLis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36947807"/>
    <w:multiLevelType w:val="hybridMultilevel"/>
    <w:tmpl w:val="DF8A7640"/>
    <w:lvl w:ilvl="0" w:tplc="8104D7A2">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3720786D"/>
    <w:multiLevelType w:val="multilevel"/>
    <w:tmpl w:val="3142415E"/>
    <w:styleLink w:val="CurrentList3"/>
    <w:lvl w:ilvl="0">
      <w:start w:val="1"/>
      <w:numFmt w:val="bullet"/>
      <w:lvlText w:val="&gt;"/>
      <w:lvlJc w:val="left"/>
      <w:pPr>
        <w:tabs>
          <w:tab w:val="num" w:pos="720"/>
        </w:tabs>
        <w:ind w:left="284" w:hanging="284"/>
      </w:pPr>
      <w:rPr>
        <w:rFonts w:ascii="Symbol" w:hAnsi="Symbol" w:hint="default"/>
        <w:b/>
        <w:i w:val="0"/>
        <w:color w:val="D19000" w:themeColor="accent1"/>
        <w:sz w:val="20"/>
      </w:rPr>
    </w:lvl>
    <w:lvl w:ilvl="1">
      <w:start w:val="1"/>
      <w:numFmt w:val="bullet"/>
      <w:lvlText w:val=""/>
      <w:lvlJc w:val="left"/>
      <w:pPr>
        <w:tabs>
          <w:tab w:val="num" w:pos="1440"/>
        </w:tabs>
        <w:ind w:left="1440" w:hanging="360"/>
      </w:pPr>
      <w:rPr>
        <w:rFonts w:ascii="Symbol" w:hAnsi="Symbol" w:hint="default"/>
        <w:color w:val="D19000" w:themeColor="accent1"/>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lvl w:ilvl="8">
      <w:start w:val="1"/>
      <w:numFmt w:val="bullet"/>
      <w:lvlText w:val=""/>
      <w:lvlJc w:val="left"/>
      <w:pPr>
        <w:tabs>
          <w:tab w:val="num" w:pos="6480"/>
        </w:tabs>
        <w:ind w:left="6480" w:hanging="360"/>
      </w:pPr>
      <w:rPr>
        <w:rFonts w:ascii="Symbol" w:hAnsi="Symbol" w:hint="default"/>
      </w:rPr>
    </w:lvl>
  </w:abstractNum>
  <w:abstractNum w:abstractNumId="24" w15:restartNumberingAfterBreak="0">
    <w:nsid w:val="37FE42FC"/>
    <w:multiLevelType w:val="multilevel"/>
    <w:tmpl w:val="B6509240"/>
    <w:styleLink w:val="ListBulletStyle"/>
    <w:lvl w:ilvl="0">
      <w:start w:val="1"/>
      <w:numFmt w:val="bullet"/>
      <w:lvlText w:val=""/>
      <w:lvlJc w:val="left"/>
      <w:pPr>
        <w:tabs>
          <w:tab w:val="num" w:pos="284"/>
        </w:tabs>
        <w:ind w:left="284" w:hanging="284"/>
      </w:pPr>
      <w:rPr>
        <w:rFonts w:ascii="Symbol" w:hAnsi="Symbol" w:hint="default"/>
      </w:rPr>
    </w:lvl>
    <w:lvl w:ilvl="1">
      <w:start w:val="1"/>
      <w:numFmt w:val="bullet"/>
      <w:lvlText w:val="–"/>
      <w:lvlJc w:val="left"/>
      <w:pPr>
        <w:tabs>
          <w:tab w:val="num" w:pos="568"/>
        </w:tabs>
        <w:ind w:left="568" w:hanging="284"/>
      </w:pPr>
      <w:rPr>
        <w:rFonts w:ascii="Arial" w:hAnsi="Arial" w:cs="Times New Roman" w:hint="default"/>
      </w:rPr>
    </w:lvl>
    <w:lvl w:ilvl="2">
      <w:start w:val="1"/>
      <w:numFmt w:val="bullet"/>
      <w:lvlText w:val=""/>
      <w:lvlJc w:val="left"/>
      <w:pPr>
        <w:tabs>
          <w:tab w:val="num" w:pos="852"/>
        </w:tabs>
        <w:ind w:left="852" w:hanging="284"/>
      </w:pPr>
      <w:rPr>
        <w:rFonts w:ascii="Symbol" w:hAnsi="Symbol" w:hint="default"/>
      </w:rPr>
    </w:lvl>
    <w:lvl w:ilvl="3">
      <w:start w:val="1"/>
      <w:numFmt w:val="bullet"/>
      <w:lvlText w:val=""/>
      <w:lvlJc w:val="left"/>
      <w:pPr>
        <w:tabs>
          <w:tab w:val="num" w:pos="1136"/>
        </w:tabs>
        <w:ind w:left="1136" w:hanging="284"/>
      </w:pPr>
      <w:rPr>
        <w:rFonts w:ascii="Symbol" w:hAnsi="Symbol" w:hint="default"/>
      </w:rPr>
    </w:lvl>
    <w:lvl w:ilvl="4">
      <w:start w:val="1"/>
      <w:numFmt w:val="bullet"/>
      <w:lvlText w:val="o"/>
      <w:lvlJc w:val="left"/>
      <w:pPr>
        <w:tabs>
          <w:tab w:val="num" w:pos="1420"/>
        </w:tabs>
        <w:ind w:left="1420" w:hanging="284"/>
      </w:pPr>
      <w:rPr>
        <w:rFonts w:ascii="Courier New" w:hAnsi="Courier New" w:cs="Courier New" w:hint="default"/>
      </w:rPr>
    </w:lvl>
    <w:lvl w:ilvl="5">
      <w:start w:val="1"/>
      <w:numFmt w:val="bullet"/>
      <w:lvlText w:val=""/>
      <w:lvlJc w:val="left"/>
      <w:pPr>
        <w:tabs>
          <w:tab w:val="num" w:pos="1704"/>
        </w:tabs>
        <w:ind w:left="1704" w:hanging="284"/>
      </w:pPr>
      <w:rPr>
        <w:rFonts w:ascii="Wingdings" w:hAnsi="Wingdings" w:hint="default"/>
      </w:rPr>
    </w:lvl>
    <w:lvl w:ilvl="6">
      <w:start w:val="1"/>
      <w:numFmt w:val="bullet"/>
      <w:lvlText w:val=""/>
      <w:lvlJc w:val="left"/>
      <w:pPr>
        <w:tabs>
          <w:tab w:val="num" w:pos="1988"/>
        </w:tabs>
        <w:ind w:left="1988" w:hanging="284"/>
      </w:pPr>
      <w:rPr>
        <w:rFonts w:ascii="Symbol" w:hAnsi="Symbol" w:hint="default"/>
      </w:rPr>
    </w:lvl>
    <w:lvl w:ilvl="7">
      <w:start w:val="1"/>
      <w:numFmt w:val="bullet"/>
      <w:lvlText w:val="o"/>
      <w:lvlJc w:val="left"/>
      <w:pPr>
        <w:tabs>
          <w:tab w:val="num" w:pos="2272"/>
        </w:tabs>
        <w:ind w:left="2272" w:hanging="284"/>
      </w:pPr>
      <w:rPr>
        <w:rFonts w:ascii="Courier New" w:hAnsi="Courier New" w:cs="Courier New" w:hint="default"/>
      </w:rPr>
    </w:lvl>
    <w:lvl w:ilvl="8">
      <w:start w:val="1"/>
      <w:numFmt w:val="bullet"/>
      <w:lvlText w:val=""/>
      <w:lvlJc w:val="left"/>
      <w:pPr>
        <w:tabs>
          <w:tab w:val="num" w:pos="2556"/>
        </w:tabs>
        <w:ind w:left="2556" w:hanging="284"/>
      </w:pPr>
      <w:rPr>
        <w:rFonts w:ascii="Wingdings" w:hAnsi="Wingdings" w:hint="default"/>
      </w:rPr>
    </w:lvl>
  </w:abstractNum>
  <w:abstractNum w:abstractNumId="25" w15:restartNumberingAfterBreak="0">
    <w:nsid w:val="38D21D87"/>
    <w:multiLevelType w:val="multilevel"/>
    <w:tmpl w:val="0809001D"/>
    <w:styleLink w:val="CurrentList5"/>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6" w15:restartNumberingAfterBreak="0">
    <w:nsid w:val="39C625EB"/>
    <w:multiLevelType w:val="multilevel"/>
    <w:tmpl w:val="D08057F6"/>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360" w:hanging="36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440" w:hanging="1440"/>
      </w:pPr>
      <w:rPr>
        <w:rFonts w:hint="default"/>
      </w:rPr>
    </w:lvl>
  </w:abstractNum>
  <w:abstractNum w:abstractNumId="27" w15:restartNumberingAfterBreak="0">
    <w:nsid w:val="3B8469BA"/>
    <w:multiLevelType w:val="multilevel"/>
    <w:tmpl w:val="0C30FFCA"/>
    <w:lvl w:ilvl="0">
      <w:start w:val="8"/>
      <w:numFmt w:val="decimal"/>
      <w:lvlText w:val="%1"/>
      <w:lvlJc w:val="left"/>
      <w:pPr>
        <w:ind w:left="360" w:hanging="360"/>
      </w:pPr>
      <w:rPr>
        <w:rFonts w:hint="default"/>
        <w:color w:val="1E2028" w:themeColor="text1"/>
      </w:rPr>
    </w:lvl>
    <w:lvl w:ilvl="1">
      <w:start w:val="1"/>
      <w:numFmt w:val="decimal"/>
      <w:lvlText w:val="%1.%2"/>
      <w:lvlJc w:val="left"/>
      <w:pPr>
        <w:ind w:left="360" w:hanging="360"/>
      </w:pPr>
      <w:rPr>
        <w:rFonts w:hint="default"/>
        <w:b w:val="0"/>
        <w:bCs/>
        <w:i w:val="0"/>
        <w:iCs/>
        <w:color w:val="1E2028" w:themeColor="text1"/>
      </w:rPr>
    </w:lvl>
    <w:lvl w:ilvl="2">
      <w:start w:val="1"/>
      <w:numFmt w:val="decimal"/>
      <w:lvlText w:val="%1.%2.%3"/>
      <w:lvlJc w:val="left"/>
      <w:pPr>
        <w:ind w:left="360" w:hanging="360"/>
      </w:pPr>
      <w:rPr>
        <w:rFonts w:hint="default"/>
        <w:color w:val="1E2028" w:themeColor="text1"/>
      </w:rPr>
    </w:lvl>
    <w:lvl w:ilvl="3">
      <w:start w:val="1"/>
      <w:numFmt w:val="decimal"/>
      <w:lvlText w:val="%1.%2.%3.%4"/>
      <w:lvlJc w:val="left"/>
      <w:pPr>
        <w:ind w:left="720" w:hanging="720"/>
      </w:pPr>
      <w:rPr>
        <w:rFonts w:hint="default"/>
        <w:color w:val="1E2028" w:themeColor="text1"/>
      </w:rPr>
    </w:lvl>
    <w:lvl w:ilvl="4">
      <w:start w:val="1"/>
      <w:numFmt w:val="decimal"/>
      <w:lvlText w:val="%1.%2.%3.%4.%5"/>
      <w:lvlJc w:val="left"/>
      <w:pPr>
        <w:ind w:left="720" w:hanging="720"/>
      </w:pPr>
      <w:rPr>
        <w:rFonts w:hint="default"/>
        <w:color w:val="1E2028" w:themeColor="text1"/>
      </w:rPr>
    </w:lvl>
    <w:lvl w:ilvl="5">
      <w:start w:val="1"/>
      <w:numFmt w:val="decimal"/>
      <w:lvlText w:val="%1.%2.%3.%4.%5.%6"/>
      <w:lvlJc w:val="left"/>
      <w:pPr>
        <w:ind w:left="1080" w:hanging="1080"/>
      </w:pPr>
      <w:rPr>
        <w:rFonts w:hint="default"/>
        <w:color w:val="1E2028" w:themeColor="text1"/>
      </w:rPr>
    </w:lvl>
    <w:lvl w:ilvl="6">
      <w:start w:val="1"/>
      <w:numFmt w:val="decimal"/>
      <w:lvlText w:val="%1.%2.%3.%4.%5.%6.%7"/>
      <w:lvlJc w:val="left"/>
      <w:pPr>
        <w:ind w:left="1080" w:hanging="1080"/>
      </w:pPr>
      <w:rPr>
        <w:rFonts w:hint="default"/>
        <w:color w:val="1E2028" w:themeColor="text1"/>
      </w:rPr>
    </w:lvl>
    <w:lvl w:ilvl="7">
      <w:start w:val="1"/>
      <w:numFmt w:val="decimal"/>
      <w:lvlText w:val="%1.%2.%3.%4.%5.%6.%7.%8"/>
      <w:lvlJc w:val="left"/>
      <w:pPr>
        <w:ind w:left="1080" w:hanging="1080"/>
      </w:pPr>
      <w:rPr>
        <w:rFonts w:hint="default"/>
        <w:color w:val="1E2028" w:themeColor="text1"/>
      </w:rPr>
    </w:lvl>
    <w:lvl w:ilvl="8">
      <w:start w:val="1"/>
      <w:numFmt w:val="decimal"/>
      <w:lvlText w:val="%1.%2.%3.%4.%5.%6.%7.%8.%9"/>
      <w:lvlJc w:val="left"/>
      <w:pPr>
        <w:ind w:left="1440" w:hanging="1440"/>
      </w:pPr>
      <w:rPr>
        <w:rFonts w:hint="default"/>
        <w:color w:val="1E2028" w:themeColor="text1"/>
      </w:rPr>
    </w:lvl>
  </w:abstractNum>
  <w:abstractNum w:abstractNumId="28" w15:restartNumberingAfterBreak="0">
    <w:nsid w:val="3E1A237A"/>
    <w:multiLevelType w:val="hybridMultilevel"/>
    <w:tmpl w:val="790AFF9C"/>
    <w:lvl w:ilvl="0" w:tplc="EF8ECD88">
      <w:start w:val="1"/>
      <w:numFmt w:val="lowerRoman"/>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9" w15:restartNumberingAfterBreak="0">
    <w:nsid w:val="3FA02FF3"/>
    <w:multiLevelType w:val="multilevel"/>
    <w:tmpl w:val="798A3FD0"/>
    <w:lvl w:ilvl="0">
      <w:start w:val="7"/>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360" w:hanging="36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440" w:hanging="1440"/>
      </w:pPr>
      <w:rPr>
        <w:rFonts w:hint="default"/>
      </w:rPr>
    </w:lvl>
  </w:abstractNum>
  <w:abstractNum w:abstractNumId="30" w15:restartNumberingAfterBreak="0">
    <w:nsid w:val="480C4AA0"/>
    <w:multiLevelType w:val="hybridMultilevel"/>
    <w:tmpl w:val="5282BF0E"/>
    <w:lvl w:ilvl="0" w:tplc="9704EA98">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48760B58"/>
    <w:multiLevelType w:val="hybridMultilevel"/>
    <w:tmpl w:val="AA1A5948"/>
    <w:lvl w:ilvl="0" w:tplc="D5909ECA">
      <w:start w:val="3"/>
      <w:numFmt w:val="bullet"/>
      <w:lvlText w:val="-"/>
      <w:lvlJc w:val="left"/>
      <w:pPr>
        <w:ind w:left="720" w:hanging="360"/>
      </w:pPr>
      <w:rPr>
        <w:rFonts w:ascii="Calibri" w:eastAsia="Times New Roman"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49267A9B"/>
    <w:multiLevelType w:val="hybridMultilevel"/>
    <w:tmpl w:val="06CAD32C"/>
    <w:lvl w:ilvl="0" w:tplc="F7CA8A02">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4B6367C4"/>
    <w:multiLevelType w:val="multilevel"/>
    <w:tmpl w:val="B5D4F566"/>
    <w:styleLink w:val="NumberedHeadings"/>
    <w:lvl w:ilvl="0">
      <w:start w:val="1"/>
      <w:numFmt w:val="decimal"/>
      <w:pStyle w:val="Heading1numbered"/>
      <w:lvlText w:val="%1"/>
      <w:lvlJc w:val="left"/>
      <w:pPr>
        <w:ind w:left="397" w:hanging="397"/>
      </w:pPr>
      <w:rPr>
        <w:rFonts w:hint="default"/>
        <w:color w:val="auto"/>
      </w:rPr>
    </w:lvl>
    <w:lvl w:ilvl="1">
      <w:start w:val="1"/>
      <w:numFmt w:val="decimal"/>
      <w:pStyle w:val="Heading2numbered"/>
      <w:lvlText w:val="%1.%2"/>
      <w:lvlJc w:val="left"/>
      <w:pPr>
        <w:ind w:left="624" w:hanging="624"/>
      </w:pPr>
      <w:rPr>
        <w:rFonts w:hint="default"/>
      </w:rPr>
    </w:lvl>
    <w:lvl w:ilvl="2">
      <w:start w:val="9"/>
      <w:numFmt w:val="decimal"/>
      <w:pStyle w:val="Heading3numbered"/>
      <w:lvlText w:val="%1.%2.%3"/>
      <w:lvlJc w:val="left"/>
      <w:pPr>
        <w:ind w:left="964" w:hanging="964"/>
      </w:pPr>
      <w:rPr>
        <w:rFonts w:hint="default"/>
      </w:rPr>
    </w:lvl>
    <w:lvl w:ilvl="3">
      <w:start w:val="1"/>
      <w:numFmt w:val="none"/>
      <w:lvlText w:val="–"/>
      <w:lvlJc w:val="left"/>
      <w:pPr>
        <w:ind w:left="1588" w:hanging="397"/>
      </w:pPr>
      <w:rPr>
        <w:rFonts w:hint="default"/>
      </w:rPr>
    </w:lvl>
    <w:lvl w:ilvl="4">
      <w:start w:val="1"/>
      <w:numFmt w:val="bullet"/>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tabs>
          <w:tab w:val="num" w:pos="2666"/>
        </w:tabs>
        <w:ind w:left="2779" w:hanging="397"/>
      </w:pPr>
      <w:rPr>
        <w:rFonts w:ascii="Symbol" w:hAnsi="Symbol" w:hint="default"/>
      </w:rPr>
    </w:lvl>
    <w:lvl w:ilvl="7">
      <w:start w:val="1"/>
      <w:numFmt w:val="bullet"/>
      <w:lvlText w:val="o"/>
      <w:lvlJc w:val="left"/>
      <w:pPr>
        <w:tabs>
          <w:tab w:val="num" w:pos="3063"/>
        </w:tabs>
        <w:ind w:left="3176" w:hanging="397"/>
      </w:pPr>
      <w:rPr>
        <w:rFonts w:ascii="Courier New" w:hAnsi="Courier New" w:cs="Courier New" w:hint="default"/>
      </w:rPr>
    </w:lvl>
    <w:lvl w:ilvl="8">
      <w:start w:val="1"/>
      <w:numFmt w:val="bullet"/>
      <w:lvlText w:val=""/>
      <w:lvlJc w:val="left"/>
      <w:pPr>
        <w:tabs>
          <w:tab w:val="num" w:pos="3460"/>
        </w:tabs>
        <w:ind w:left="3573" w:hanging="397"/>
      </w:pPr>
      <w:rPr>
        <w:rFonts w:ascii="Wingdings" w:hAnsi="Wingdings" w:hint="default"/>
      </w:rPr>
    </w:lvl>
  </w:abstractNum>
  <w:abstractNum w:abstractNumId="34" w15:restartNumberingAfterBreak="0">
    <w:nsid w:val="4F5B2B78"/>
    <w:multiLevelType w:val="multilevel"/>
    <w:tmpl w:val="E33E6C10"/>
    <w:styleLink w:val="NumberStyle"/>
    <w:lvl w:ilvl="0">
      <w:start w:val="1"/>
      <w:numFmt w:val="decimal"/>
      <w:lvlText w:val="%1."/>
      <w:lvlJc w:val="left"/>
      <w:pPr>
        <w:ind w:left="360" w:hanging="360"/>
      </w:pPr>
      <w:rPr>
        <w:rFonts w:ascii="Arial" w:hAnsi="Arial" w:hint="default"/>
        <w:b/>
        <w:i w:val="0"/>
        <w:color w:val="D19000" w:themeColor="accent1"/>
        <w:sz w:val="20"/>
      </w:rPr>
    </w:lvl>
    <w:lvl w:ilvl="1">
      <w:start w:val="1"/>
      <w:numFmt w:val="lowerLetter"/>
      <w:lvlText w:val="%2."/>
      <w:lvlJc w:val="left"/>
      <w:pPr>
        <w:ind w:left="720" w:hanging="360"/>
      </w:pPr>
      <w:rPr>
        <w:rFonts w:ascii="Arial" w:hAnsi="Arial" w:hint="default"/>
        <w:b/>
        <w:i w:val="0"/>
        <w:color w:val="D19000" w:themeColor="accent1"/>
        <w:sz w:val="20"/>
      </w:rPr>
    </w:lvl>
    <w:lvl w:ilvl="2">
      <w:start w:val="1"/>
      <w:numFmt w:val="bullet"/>
      <w:lvlText w:val="•"/>
      <w:lvlJc w:val="left"/>
      <w:pPr>
        <w:ind w:left="1080" w:hanging="360"/>
      </w:pPr>
      <w:rPr>
        <w:rFonts w:ascii="Arial" w:hAnsi="Arial" w:hint="default"/>
        <w:b/>
        <w:i w:val="0"/>
        <w:sz w:val="20"/>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35" w15:restartNumberingAfterBreak="0">
    <w:nsid w:val="56844232"/>
    <w:multiLevelType w:val="multilevel"/>
    <w:tmpl w:val="2E083C3A"/>
    <w:styleLink w:val="CurrentList6"/>
    <w:lvl w:ilvl="0">
      <w:start w:val="1"/>
      <w:numFmt w:val="bullet"/>
      <w:lvlText w:val="&gt;"/>
      <w:lvlJc w:val="left"/>
      <w:pPr>
        <w:tabs>
          <w:tab w:val="num" w:pos="720"/>
        </w:tabs>
        <w:ind w:left="284" w:hanging="284"/>
      </w:pPr>
      <w:rPr>
        <w:rFonts w:ascii="Symbol" w:hAnsi="Symbol" w:hint="default"/>
        <w:b/>
        <w:i w:val="0"/>
        <w:color w:val="B4802C"/>
        <w:sz w:val="20"/>
        <w:u w:val="none"/>
      </w:rPr>
    </w:lvl>
    <w:lvl w:ilvl="1">
      <w:start w:val="1"/>
      <w:numFmt w:val="bullet"/>
      <w:lvlText w:val=""/>
      <w:lvlJc w:val="left"/>
      <w:pPr>
        <w:tabs>
          <w:tab w:val="num" w:pos="1440"/>
        </w:tabs>
        <w:ind w:left="1440" w:hanging="360"/>
      </w:pPr>
      <w:rPr>
        <w:rFonts w:ascii="Symbol" w:hAnsi="Symbol" w:hint="default"/>
        <w:color w:val="D19000" w:themeColor="accent1"/>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lvl w:ilvl="8">
      <w:start w:val="1"/>
      <w:numFmt w:val="bullet"/>
      <w:lvlText w:val=""/>
      <w:lvlJc w:val="left"/>
      <w:pPr>
        <w:tabs>
          <w:tab w:val="num" w:pos="6480"/>
        </w:tabs>
        <w:ind w:left="6480" w:hanging="360"/>
      </w:pPr>
      <w:rPr>
        <w:rFonts w:ascii="Symbol" w:hAnsi="Symbol" w:hint="default"/>
      </w:rPr>
    </w:lvl>
  </w:abstractNum>
  <w:abstractNum w:abstractNumId="36" w15:restartNumberingAfterBreak="0">
    <w:nsid w:val="578852B2"/>
    <w:multiLevelType w:val="multilevel"/>
    <w:tmpl w:val="477E235A"/>
    <w:lvl w:ilvl="0">
      <w:start w:val="1"/>
      <w:numFmt w:val="lowerLetter"/>
      <w:pStyle w:val="ListParagraph"/>
      <w:lvlText w:val="(%1)"/>
      <w:lvlJc w:val="left"/>
      <w:pPr>
        <w:ind w:left="360" w:hanging="360"/>
      </w:pPr>
      <w:rPr>
        <w:rFonts w:ascii="Arial" w:hAnsi="Arial" w:hint="default"/>
        <w:b/>
        <w:i w:val="0"/>
        <w:color w:val="D19000" w:themeColor="accent1"/>
        <w:sz w:val="20"/>
      </w:rPr>
    </w:lvl>
    <w:lvl w:ilvl="1">
      <w:start w:val="1"/>
      <w:numFmt w:val="lowerRoman"/>
      <w:lvlText w:val="(%2)"/>
      <w:lvlJc w:val="left"/>
      <w:pPr>
        <w:ind w:left="720" w:hanging="360"/>
      </w:pPr>
      <w:rPr>
        <w:rFonts w:ascii="Arial" w:hAnsi="Arial" w:hint="default"/>
        <w:b/>
        <w:i w:val="0"/>
        <w:color w:val="D19000" w:themeColor="accent1"/>
        <w:sz w:val="20"/>
      </w:rPr>
    </w:lvl>
    <w:lvl w:ilvl="2">
      <w:start w:val="1"/>
      <w:numFmt w:val="bullet"/>
      <w:lvlText w:val="•"/>
      <w:lvlJc w:val="left"/>
      <w:pPr>
        <w:ind w:left="1080" w:hanging="360"/>
      </w:pPr>
      <w:rPr>
        <w:rFonts w:ascii="Arial" w:hAnsi="Arial" w:hint="default"/>
        <w:b/>
        <w:i w:val="0"/>
        <w:sz w:val="20"/>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37" w15:restartNumberingAfterBreak="0">
    <w:nsid w:val="598A550C"/>
    <w:multiLevelType w:val="multilevel"/>
    <w:tmpl w:val="9B548AB2"/>
    <w:styleLink w:val="CurrentList4"/>
    <w:lvl w:ilvl="0">
      <w:start w:val="1"/>
      <w:numFmt w:val="bullet"/>
      <w:lvlText w:val="&gt;"/>
      <w:lvlJc w:val="left"/>
      <w:pPr>
        <w:tabs>
          <w:tab w:val="num" w:pos="720"/>
        </w:tabs>
        <w:ind w:left="284" w:hanging="284"/>
      </w:pPr>
      <w:rPr>
        <w:rFonts w:ascii="Symbol" w:hAnsi="Symbol" w:hint="default"/>
        <w:b/>
        <w:i w:val="0"/>
        <w:color w:val="003B5C" w:themeColor="accent2"/>
        <w:sz w:val="20"/>
        <w:u w:val="none"/>
      </w:rPr>
    </w:lvl>
    <w:lvl w:ilvl="1">
      <w:start w:val="1"/>
      <w:numFmt w:val="bullet"/>
      <w:lvlText w:val=""/>
      <w:lvlJc w:val="left"/>
      <w:pPr>
        <w:tabs>
          <w:tab w:val="num" w:pos="1440"/>
        </w:tabs>
        <w:ind w:left="1440" w:hanging="360"/>
      </w:pPr>
      <w:rPr>
        <w:rFonts w:ascii="Symbol" w:hAnsi="Symbol" w:hint="default"/>
        <w:color w:val="D19000" w:themeColor="accent1"/>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lvl w:ilvl="8">
      <w:start w:val="1"/>
      <w:numFmt w:val="bullet"/>
      <w:lvlText w:val=""/>
      <w:lvlJc w:val="left"/>
      <w:pPr>
        <w:tabs>
          <w:tab w:val="num" w:pos="6480"/>
        </w:tabs>
        <w:ind w:left="6480" w:hanging="360"/>
      </w:pPr>
      <w:rPr>
        <w:rFonts w:ascii="Symbol" w:hAnsi="Symbol" w:hint="default"/>
      </w:rPr>
    </w:lvl>
  </w:abstractNum>
  <w:abstractNum w:abstractNumId="38" w15:restartNumberingAfterBreak="0">
    <w:nsid w:val="5BBA2882"/>
    <w:multiLevelType w:val="multilevel"/>
    <w:tmpl w:val="6298CC6A"/>
    <w:numStyleLink w:val="BulletListStyle"/>
  </w:abstractNum>
  <w:abstractNum w:abstractNumId="39" w15:restartNumberingAfterBreak="0">
    <w:nsid w:val="5D7B711C"/>
    <w:multiLevelType w:val="multilevel"/>
    <w:tmpl w:val="0809001D"/>
    <w:styleLink w:val="CurrentList1"/>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0" w15:restartNumberingAfterBreak="0">
    <w:nsid w:val="605F5E01"/>
    <w:multiLevelType w:val="hybridMultilevel"/>
    <w:tmpl w:val="40FA2710"/>
    <w:lvl w:ilvl="0" w:tplc="BA3E6DAE">
      <w:start w:val="1"/>
      <w:numFmt w:val="lowerRoman"/>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1" w15:restartNumberingAfterBreak="0">
    <w:nsid w:val="662D1216"/>
    <w:multiLevelType w:val="multilevel"/>
    <w:tmpl w:val="AA66B308"/>
    <w:styleLink w:val="CurrentList9"/>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2" w15:restartNumberingAfterBreak="0">
    <w:nsid w:val="6AD37B9E"/>
    <w:multiLevelType w:val="multilevel"/>
    <w:tmpl w:val="56349D02"/>
    <w:styleLink w:val="CurrentList7"/>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43" w15:restartNumberingAfterBreak="0">
    <w:nsid w:val="6BB24A7A"/>
    <w:multiLevelType w:val="multilevel"/>
    <w:tmpl w:val="56349D02"/>
    <w:styleLink w:val="CurrentList8"/>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44" w15:restartNumberingAfterBreak="0">
    <w:nsid w:val="717B49D9"/>
    <w:multiLevelType w:val="multilevel"/>
    <w:tmpl w:val="2B863226"/>
    <w:styleLink w:val="CurrentList10"/>
    <w:lvl w:ilvl="0">
      <w:start w:val="1"/>
      <w:numFmt w:val="bullet"/>
      <w:lvlText w:val="&gt;"/>
      <w:lvlJc w:val="left"/>
      <w:pPr>
        <w:tabs>
          <w:tab w:val="num" w:pos="720"/>
        </w:tabs>
        <w:ind w:left="284" w:hanging="284"/>
      </w:pPr>
      <w:rPr>
        <w:rFonts w:ascii="Symbol" w:hAnsi="Symbol" w:hint="default"/>
        <w:b/>
        <w:i w:val="0"/>
        <w:color w:val="D19000" w:themeColor="accent1"/>
        <w:sz w:val="20"/>
        <w:u w:val="none"/>
      </w:rPr>
    </w:lvl>
    <w:lvl w:ilvl="1">
      <w:start w:val="1"/>
      <w:numFmt w:val="bullet"/>
      <w:lvlText w:val=""/>
      <w:lvlJc w:val="left"/>
      <w:pPr>
        <w:tabs>
          <w:tab w:val="num" w:pos="1440"/>
        </w:tabs>
        <w:ind w:left="1440" w:hanging="360"/>
      </w:pPr>
      <w:rPr>
        <w:rFonts w:ascii="Symbol" w:hAnsi="Symbol" w:hint="default"/>
        <w:color w:val="D19000" w:themeColor="accent1"/>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lvl w:ilvl="8">
      <w:start w:val="1"/>
      <w:numFmt w:val="bullet"/>
      <w:lvlText w:val=""/>
      <w:lvlJc w:val="left"/>
      <w:pPr>
        <w:tabs>
          <w:tab w:val="num" w:pos="6480"/>
        </w:tabs>
        <w:ind w:left="6480" w:hanging="360"/>
      </w:pPr>
      <w:rPr>
        <w:rFonts w:ascii="Symbol" w:hAnsi="Symbol" w:hint="default"/>
      </w:rPr>
    </w:lvl>
  </w:abstractNum>
  <w:abstractNum w:abstractNumId="45" w15:restartNumberingAfterBreak="0">
    <w:nsid w:val="72190C0C"/>
    <w:multiLevelType w:val="hybridMultilevel"/>
    <w:tmpl w:val="D058463C"/>
    <w:lvl w:ilvl="0" w:tplc="1124F556">
      <w:start w:val="1"/>
      <w:numFmt w:val="bullet"/>
      <w:pStyle w:val="Bulletlist"/>
      <w:lvlText w:val="&gt;"/>
      <w:lvlJc w:val="left"/>
      <w:pPr>
        <w:tabs>
          <w:tab w:val="num" w:pos="720"/>
        </w:tabs>
        <w:ind w:left="284" w:hanging="284"/>
      </w:pPr>
      <w:rPr>
        <w:rFonts w:ascii="Symbol" w:hAnsi="Symbol" w:hint="default"/>
        <w:b/>
        <w:i w:val="0"/>
        <w:color w:val="C28600"/>
        <w:sz w:val="20"/>
        <w:u w:val="none"/>
      </w:rPr>
    </w:lvl>
    <w:lvl w:ilvl="1" w:tplc="DD1E58B8">
      <w:start w:val="1"/>
      <w:numFmt w:val="bullet"/>
      <w:lvlText w:val=""/>
      <w:lvlJc w:val="left"/>
      <w:pPr>
        <w:tabs>
          <w:tab w:val="num" w:pos="1440"/>
        </w:tabs>
        <w:ind w:left="1440" w:hanging="360"/>
      </w:pPr>
      <w:rPr>
        <w:rFonts w:ascii="Symbol" w:hAnsi="Symbol" w:hint="default"/>
        <w:color w:val="D19000" w:themeColor="accent1"/>
      </w:rPr>
    </w:lvl>
    <w:lvl w:ilvl="2" w:tplc="91A29130">
      <w:start w:val="1"/>
      <w:numFmt w:val="bullet"/>
      <w:lvlText w:val=""/>
      <w:lvlJc w:val="left"/>
      <w:pPr>
        <w:tabs>
          <w:tab w:val="num" w:pos="2160"/>
        </w:tabs>
        <w:ind w:left="2160" w:hanging="360"/>
      </w:pPr>
      <w:rPr>
        <w:rFonts w:ascii="Symbol" w:hAnsi="Symbol" w:hint="default"/>
      </w:rPr>
    </w:lvl>
    <w:lvl w:ilvl="3" w:tplc="71A2C0EA" w:tentative="1">
      <w:start w:val="1"/>
      <w:numFmt w:val="bullet"/>
      <w:lvlText w:val=""/>
      <w:lvlJc w:val="left"/>
      <w:pPr>
        <w:tabs>
          <w:tab w:val="num" w:pos="2880"/>
        </w:tabs>
        <w:ind w:left="2880" w:hanging="360"/>
      </w:pPr>
      <w:rPr>
        <w:rFonts w:ascii="Symbol" w:hAnsi="Symbol" w:hint="default"/>
      </w:rPr>
    </w:lvl>
    <w:lvl w:ilvl="4" w:tplc="7D580E70" w:tentative="1">
      <w:start w:val="1"/>
      <w:numFmt w:val="bullet"/>
      <w:lvlText w:val=""/>
      <w:lvlJc w:val="left"/>
      <w:pPr>
        <w:tabs>
          <w:tab w:val="num" w:pos="3600"/>
        </w:tabs>
        <w:ind w:left="3600" w:hanging="360"/>
      </w:pPr>
      <w:rPr>
        <w:rFonts w:ascii="Symbol" w:hAnsi="Symbol" w:hint="default"/>
      </w:rPr>
    </w:lvl>
    <w:lvl w:ilvl="5" w:tplc="55F03C42" w:tentative="1">
      <w:start w:val="1"/>
      <w:numFmt w:val="bullet"/>
      <w:lvlText w:val=""/>
      <w:lvlJc w:val="left"/>
      <w:pPr>
        <w:tabs>
          <w:tab w:val="num" w:pos="4320"/>
        </w:tabs>
        <w:ind w:left="4320" w:hanging="360"/>
      </w:pPr>
      <w:rPr>
        <w:rFonts w:ascii="Symbol" w:hAnsi="Symbol" w:hint="default"/>
      </w:rPr>
    </w:lvl>
    <w:lvl w:ilvl="6" w:tplc="3CACFB16" w:tentative="1">
      <w:start w:val="1"/>
      <w:numFmt w:val="bullet"/>
      <w:lvlText w:val=""/>
      <w:lvlJc w:val="left"/>
      <w:pPr>
        <w:tabs>
          <w:tab w:val="num" w:pos="5040"/>
        </w:tabs>
        <w:ind w:left="5040" w:hanging="360"/>
      </w:pPr>
      <w:rPr>
        <w:rFonts w:ascii="Symbol" w:hAnsi="Symbol" w:hint="default"/>
      </w:rPr>
    </w:lvl>
    <w:lvl w:ilvl="7" w:tplc="445CFDA6" w:tentative="1">
      <w:start w:val="1"/>
      <w:numFmt w:val="bullet"/>
      <w:lvlText w:val=""/>
      <w:lvlJc w:val="left"/>
      <w:pPr>
        <w:tabs>
          <w:tab w:val="num" w:pos="5760"/>
        </w:tabs>
        <w:ind w:left="5760" w:hanging="360"/>
      </w:pPr>
      <w:rPr>
        <w:rFonts w:ascii="Symbol" w:hAnsi="Symbol" w:hint="default"/>
      </w:rPr>
    </w:lvl>
    <w:lvl w:ilvl="8" w:tplc="50AAE962" w:tentative="1">
      <w:start w:val="1"/>
      <w:numFmt w:val="bullet"/>
      <w:lvlText w:val=""/>
      <w:lvlJc w:val="left"/>
      <w:pPr>
        <w:tabs>
          <w:tab w:val="num" w:pos="6480"/>
        </w:tabs>
        <w:ind w:left="6480" w:hanging="360"/>
      </w:pPr>
      <w:rPr>
        <w:rFonts w:ascii="Symbol" w:hAnsi="Symbol" w:hint="default"/>
      </w:rPr>
    </w:lvl>
  </w:abstractNum>
  <w:abstractNum w:abstractNumId="46" w15:restartNumberingAfterBreak="0">
    <w:nsid w:val="7779225C"/>
    <w:multiLevelType w:val="multilevel"/>
    <w:tmpl w:val="D1F8D49C"/>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b w:val="0"/>
        <w:i w:val="0"/>
        <w:sz w:val="18"/>
        <w:szCs w:val="22"/>
      </w:rPr>
    </w:lvl>
    <w:lvl w:ilvl="2">
      <w:start w:val="1"/>
      <w:numFmt w:val="decimal"/>
      <w:lvlText w:val="%1.%2.%3"/>
      <w:lvlJc w:val="left"/>
      <w:pPr>
        <w:ind w:left="2279"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7" w15:restartNumberingAfterBreak="0">
    <w:nsid w:val="7A5C6E72"/>
    <w:multiLevelType w:val="hybridMultilevel"/>
    <w:tmpl w:val="840C5A42"/>
    <w:lvl w:ilvl="0" w:tplc="A3F4346C">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8" w15:restartNumberingAfterBreak="0">
    <w:nsid w:val="7BFC53AE"/>
    <w:multiLevelType w:val="hybridMultilevel"/>
    <w:tmpl w:val="2A16F9F2"/>
    <w:lvl w:ilvl="0" w:tplc="7E109EA2">
      <w:start w:val="1"/>
      <w:numFmt w:val="lowerRoman"/>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9" w15:restartNumberingAfterBreak="0">
    <w:nsid w:val="7E5A1FD1"/>
    <w:multiLevelType w:val="hybridMultilevel"/>
    <w:tmpl w:val="A890096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num w:numId="1" w16cid:durableId="821697760">
    <w:abstractNumId w:val="34"/>
  </w:num>
  <w:num w:numId="2" w16cid:durableId="1248809425">
    <w:abstractNumId w:val="45"/>
  </w:num>
  <w:num w:numId="3" w16cid:durableId="1113944258">
    <w:abstractNumId w:val="36"/>
  </w:num>
  <w:num w:numId="4" w16cid:durableId="1995720655">
    <w:abstractNumId w:val="9"/>
  </w:num>
  <w:num w:numId="5" w16cid:durableId="480192195">
    <w:abstractNumId w:val="38"/>
  </w:num>
  <w:num w:numId="6" w16cid:durableId="613563313">
    <w:abstractNumId w:val="18"/>
  </w:num>
  <w:num w:numId="7" w16cid:durableId="967931301">
    <w:abstractNumId w:val="5"/>
  </w:num>
  <w:num w:numId="8" w16cid:durableId="1505974980">
    <w:abstractNumId w:val="4"/>
  </w:num>
  <w:num w:numId="9" w16cid:durableId="280692386">
    <w:abstractNumId w:val="6"/>
  </w:num>
  <w:num w:numId="10" w16cid:durableId="1434981193">
    <w:abstractNumId w:val="3"/>
  </w:num>
  <w:num w:numId="11" w16cid:durableId="214969906">
    <w:abstractNumId w:val="2"/>
  </w:num>
  <w:num w:numId="12" w16cid:durableId="1406872999">
    <w:abstractNumId w:val="1"/>
  </w:num>
  <w:num w:numId="13" w16cid:durableId="1302267250">
    <w:abstractNumId w:val="0"/>
  </w:num>
  <w:num w:numId="14" w16cid:durableId="1068648568">
    <w:abstractNumId w:val="12"/>
  </w:num>
  <w:num w:numId="15" w16cid:durableId="388380896">
    <w:abstractNumId w:val="11"/>
  </w:num>
  <w:num w:numId="16" w16cid:durableId="1307853897">
    <w:abstractNumId w:val="39"/>
  </w:num>
  <w:num w:numId="17" w16cid:durableId="2087804613">
    <w:abstractNumId w:val="7"/>
  </w:num>
  <w:num w:numId="18" w16cid:durableId="786045233">
    <w:abstractNumId w:val="19"/>
  </w:num>
  <w:num w:numId="19" w16cid:durableId="1154225246">
    <w:abstractNumId w:val="23"/>
  </w:num>
  <w:num w:numId="20" w16cid:durableId="2085957036">
    <w:abstractNumId w:val="37"/>
  </w:num>
  <w:num w:numId="21" w16cid:durableId="701787151">
    <w:abstractNumId w:val="25"/>
  </w:num>
  <w:num w:numId="22" w16cid:durableId="1209143434">
    <w:abstractNumId w:val="35"/>
  </w:num>
  <w:num w:numId="23" w16cid:durableId="1217620842">
    <w:abstractNumId w:val="24"/>
  </w:num>
  <w:num w:numId="24" w16cid:durableId="1439059756">
    <w:abstractNumId w:val="33"/>
  </w:num>
  <w:num w:numId="25" w16cid:durableId="611865303">
    <w:abstractNumId w:val="10"/>
  </w:num>
  <w:num w:numId="26" w16cid:durableId="1906143964">
    <w:abstractNumId w:val="14"/>
  </w:num>
  <w:num w:numId="27" w16cid:durableId="2035377435">
    <w:abstractNumId w:val="46"/>
  </w:num>
  <w:num w:numId="28" w16cid:durableId="1749183974">
    <w:abstractNumId w:val="26"/>
  </w:num>
  <w:num w:numId="29" w16cid:durableId="1055393595">
    <w:abstractNumId w:val="29"/>
  </w:num>
  <w:num w:numId="30" w16cid:durableId="1664044176">
    <w:abstractNumId w:val="28"/>
  </w:num>
  <w:num w:numId="31" w16cid:durableId="1341935540">
    <w:abstractNumId w:val="27"/>
  </w:num>
  <w:num w:numId="32" w16cid:durableId="1221674537">
    <w:abstractNumId w:val="31"/>
  </w:num>
  <w:num w:numId="33" w16cid:durableId="643237052">
    <w:abstractNumId w:val="40"/>
  </w:num>
  <w:num w:numId="34" w16cid:durableId="2009673927">
    <w:abstractNumId w:val="17"/>
  </w:num>
  <w:num w:numId="35" w16cid:durableId="1307197633">
    <w:abstractNumId w:val="13"/>
  </w:num>
  <w:num w:numId="36" w16cid:durableId="1536235966">
    <w:abstractNumId w:val="48"/>
  </w:num>
  <w:num w:numId="37" w16cid:durableId="1218248944">
    <w:abstractNumId w:val="21"/>
  </w:num>
  <w:num w:numId="38" w16cid:durableId="372534690">
    <w:abstractNumId w:val="49"/>
  </w:num>
  <w:num w:numId="39" w16cid:durableId="1165435949">
    <w:abstractNumId w:val="8"/>
  </w:num>
  <w:num w:numId="40" w16cid:durableId="658966373">
    <w:abstractNumId w:val="42"/>
  </w:num>
  <w:num w:numId="41" w16cid:durableId="1893271129">
    <w:abstractNumId w:val="43"/>
  </w:num>
  <w:num w:numId="42" w16cid:durableId="1162353705">
    <w:abstractNumId w:val="16"/>
  </w:num>
  <w:num w:numId="43" w16cid:durableId="1285649410">
    <w:abstractNumId w:val="22"/>
  </w:num>
  <w:num w:numId="44" w16cid:durableId="1269923521">
    <w:abstractNumId w:val="32"/>
  </w:num>
  <w:num w:numId="45" w16cid:durableId="502860398">
    <w:abstractNumId w:val="30"/>
  </w:num>
  <w:num w:numId="46" w16cid:durableId="448671419">
    <w:abstractNumId w:val="41"/>
  </w:num>
  <w:num w:numId="47" w16cid:durableId="1952324046">
    <w:abstractNumId w:val="15"/>
  </w:num>
  <w:num w:numId="48" w16cid:durableId="462121112">
    <w:abstractNumId w:val="47"/>
  </w:num>
  <w:num w:numId="49" w16cid:durableId="1484354570">
    <w:abstractNumId w:val="44"/>
  </w:num>
  <w:num w:numId="50" w16cid:durableId="1928727330">
    <w:abstractNumId w:val="20"/>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8"/>
  <w:proofState w:spelling="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ocumentProtection w:edit="forms" w:enforcement="0"/>
  <w:defaultTabStop w:val="720"/>
  <w:drawingGridHorizontalSpacing w:val="187"/>
  <w:drawingGridVerticalSpacing w:val="187"/>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90434"/>
    <w:rsid w:val="00000B1F"/>
    <w:rsid w:val="00000E27"/>
    <w:rsid w:val="0000100E"/>
    <w:rsid w:val="00001270"/>
    <w:rsid w:val="00001F5D"/>
    <w:rsid w:val="00002100"/>
    <w:rsid w:val="0000236C"/>
    <w:rsid w:val="000024C0"/>
    <w:rsid w:val="00002A06"/>
    <w:rsid w:val="00002E2F"/>
    <w:rsid w:val="00003879"/>
    <w:rsid w:val="00003A46"/>
    <w:rsid w:val="00003FE0"/>
    <w:rsid w:val="000041C9"/>
    <w:rsid w:val="00004701"/>
    <w:rsid w:val="00005330"/>
    <w:rsid w:val="00005439"/>
    <w:rsid w:val="0000558C"/>
    <w:rsid w:val="0000572E"/>
    <w:rsid w:val="000059B1"/>
    <w:rsid w:val="0000634A"/>
    <w:rsid w:val="00006DD5"/>
    <w:rsid w:val="0000705A"/>
    <w:rsid w:val="000071CB"/>
    <w:rsid w:val="000071E7"/>
    <w:rsid w:val="0000722A"/>
    <w:rsid w:val="00007EFA"/>
    <w:rsid w:val="00010183"/>
    <w:rsid w:val="0001027C"/>
    <w:rsid w:val="00010A84"/>
    <w:rsid w:val="00010C1B"/>
    <w:rsid w:val="000113CB"/>
    <w:rsid w:val="000114A0"/>
    <w:rsid w:val="0001174C"/>
    <w:rsid w:val="00011761"/>
    <w:rsid w:val="00011859"/>
    <w:rsid w:val="00011AA1"/>
    <w:rsid w:val="00011C51"/>
    <w:rsid w:val="00011CB6"/>
    <w:rsid w:val="00011EA1"/>
    <w:rsid w:val="00012AAF"/>
    <w:rsid w:val="00012B07"/>
    <w:rsid w:val="00013144"/>
    <w:rsid w:val="0001379A"/>
    <w:rsid w:val="00013AC1"/>
    <w:rsid w:val="00013F64"/>
    <w:rsid w:val="00014278"/>
    <w:rsid w:val="00014543"/>
    <w:rsid w:val="000146C7"/>
    <w:rsid w:val="000149FE"/>
    <w:rsid w:val="00014C85"/>
    <w:rsid w:val="00014DC1"/>
    <w:rsid w:val="00014E75"/>
    <w:rsid w:val="00015008"/>
    <w:rsid w:val="0001509E"/>
    <w:rsid w:val="000151A9"/>
    <w:rsid w:val="0001533F"/>
    <w:rsid w:val="00015395"/>
    <w:rsid w:val="00015E6F"/>
    <w:rsid w:val="00015EC9"/>
    <w:rsid w:val="0001601E"/>
    <w:rsid w:val="000164DC"/>
    <w:rsid w:val="00017295"/>
    <w:rsid w:val="00017446"/>
    <w:rsid w:val="00017574"/>
    <w:rsid w:val="000176BD"/>
    <w:rsid w:val="00017FFC"/>
    <w:rsid w:val="0002000B"/>
    <w:rsid w:val="000200C4"/>
    <w:rsid w:val="000202BF"/>
    <w:rsid w:val="0002067A"/>
    <w:rsid w:val="00020DF1"/>
    <w:rsid w:val="00021239"/>
    <w:rsid w:val="0002131D"/>
    <w:rsid w:val="00021331"/>
    <w:rsid w:val="000218A7"/>
    <w:rsid w:val="00021B80"/>
    <w:rsid w:val="00021CF2"/>
    <w:rsid w:val="00021ECB"/>
    <w:rsid w:val="00021EFA"/>
    <w:rsid w:val="00022450"/>
    <w:rsid w:val="00022720"/>
    <w:rsid w:val="00022980"/>
    <w:rsid w:val="00022A5E"/>
    <w:rsid w:val="00022D43"/>
    <w:rsid w:val="00022E3D"/>
    <w:rsid w:val="000230B2"/>
    <w:rsid w:val="0002326F"/>
    <w:rsid w:val="00023505"/>
    <w:rsid w:val="00023892"/>
    <w:rsid w:val="00023E97"/>
    <w:rsid w:val="00024236"/>
    <w:rsid w:val="0002430D"/>
    <w:rsid w:val="00024360"/>
    <w:rsid w:val="00024A85"/>
    <w:rsid w:val="00024B54"/>
    <w:rsid w:val="00024BB6"/>
    <w:rsid w:val="00024C6B"/>
    <w:rsid w:val="00025105"/>
    <w:rsid w:val="00025373"/>
    <w:rsid w:val="000256CB"/>
    <w:rsid w:val="00025900"/>
    <w:rsid w:val="0002643C"/>
    <w:rsid w:val="000265B4"/>
    <w:rsid w:val="00026623"/>
    <w:rsid w:val="00026C5F"/>
    <w:rsid w:val="00027318"/>
    <w:rsid w:val="00027504"/>
    <w:rsid w:val="0002765E"/>
    <w:rsid w:val="00027A79"/>
    <w:rsid w:val="00027AA3"/>
    <w:rsid w:val="00027B64"/>
    <w:rsid w:val="00027FA6"/>
    <w:rsid w:val="000301CD"/>
    <w:rsid w:val="000306F0"/>
    <w:rsid w:val="00030749"/>
    <w:rsid w:val="00030804"/>
    <w:rsid w:val="000309B2"/>
    <w:rsid w:val="00030F4C"/>
    <w:rsid w:val="00031318"/>
    <w:rsid w:val="00031388"/>
    <w:rsid w:val="000313CD"/>
    <w:rsid w:val="000313FE"/>
    <w:rsid w:val="000314ED"/>
    <w:rsid w:val="0003159A"/>
    <w:rsid w:val="0003193E"/>
    <w:rsid w:val="00031BC4"/>
    <w:rsid w:val="00031D6A"/>
    <w:rsid w:val="00031E91"/>
    <w:rsid w:val="000320A3"/>
    <w:rsid w:val="000321AD"/>
    <w:rsid w:val="000321D1"/>
    <w:rsid w:val="000325F8"/>
    <w:rsid w:val="00032E7A"/>
    <w:rsid w:val="00033124"/>
    <w:rsid w:val="00033489"/>
    <w:rsid w:val="000334FE"/>
    <w:rsid w:val="00033B68"/>
    <w:rsid w:val="00033CEB"/>
    <w:rsid w:val="00034010"/>
    <w:rsid w:val="000342EE"/>
    <w:rsid w:val="000344E9"/>
    <w:rsid w:val="0003453B"/>
    <w:rsid w:val="0003467C"/>
    <w:rsid w:val="00034CC5"/>
    <w:rsid w:val="00034F20"/>
    <w:rsid w:val="0003520C"/>
    <w:rsid w:val="000354A7"/>
    <w:rsid w:val="000357C6"/>
    <w:rsid w:val="00035BB0"/>
    <w:rsid w:val="00035C4C"/>
    <w:rsid w:val="00035DDB"/>
    <w:rsid w:val="000361F7"/>
    <w:rsid w:val="00036679"/>
    <w:rsid w:val="00036FF7"/>
    <w:rsid w:val="000371D8"/>
    <w:rsid w:val="00037465"/>
    <w:rsid w:val="0003753B"/>
    <w:rsid w:val="00037B1E"/>
    <w:rsid w:val="00037B25"/>
    <w:rsid w:val="00040289"/>
    <w:rsid w:val="0004038D"/>
    <w:rsid w:val="00040726"/>
    <w:rsid w:val="00041448"/>
    <w:rsid w:val="000418A7"/>
    <w:rsid w:val="00042584"/>
    <w:rsid w:val="000430E3"/>
    <w:rsid w:val="0004311C"/>
    <w:rsid w:val="00043626"/>
    <w:rsid w:val="00043B45"/>
    <w:rsid w:val="00043C0D"/>
    <w:rsid w:val="000447B0"/>
    <w:rsid w:val="00044845"/>
    <w:rsid w:val="00044E4C"/>
    <w:rsid w:val="00044E71"/>
    <w:rsid w:val="00044F3A"/>
    <w:rsid w:val="0004505F"/>
    <w:rsid w:val="000450C7"/>
    <w:rsid w:val="00045600"/>
    <w:rsid w:val="000459FB"/>
    <w:rsid w:val="00045B8B"/>
    <w:rsid w:val="00046546"/>
    <w:rsid w:val="000468A3"/>
    <w:rsid w:val="00046E09"/>
    <w:rsid w:val="000471C3"/>
    <w:rsid w:val="00047D22"/>
    <w:rsid w:val="00050059"/>
    <w:rsid w:val="000500DE"/>
    <w:rsid w:val="000507A6"/>
    <w:rsid w:val="000509D0"/>
    <w:rsid w:val="00050C1A"/>
    <w:rsid w:val="00050C68"/>
    <w:rsid w:val="00050ECC"/>
    <w:rsid w:val="000513C2"/>
    <w:rsid w:val="000514DB"/>
    <w:rsid w:val="00051D8E"/>
    <w:rsid w:val="00052092"/>
    <w:rsid w:val="00052604"/>
    <w:rsid w:val="00052685"/>
    <w:rsid w:val="00052768"/>
    <w:rsid w:val="00052C87"/>
    <w:rsid w:val="00052D01"/>
    <w:rsid w:val="000533C8"/>
    <w:rsid w:val="000534B5"/>
    <w:rsid w:val="000536FD"/>
    <w:rsid w:val="00054449"/>
    <w:rsid w:val="00054597"/>
    <w:rsid w:val="0005477E"/>
    <w:rsid w:val="00054831"/>
    <w:rsid w:val="00054B83"/>
    <w:rsid w:val="00054D8A"/>
    <w:rsid w:val="00054E4B"/>
    <w:rsid w:val="00055259"/>
    <w:rsid w:val="000557D4"/>
    <w:rsid w:val="000558B6"/>
    <w:rsid w:val="00055A55"/>
    <w:rsid w:val="00055D20"/>
    <w:rsid w:val="00055D77"/>
    <w:rsid w:val="000561E6"/>
    <w:rsid w:val="00056B1C"/>
    <w:rsid w:val="00056CB2"/>
    <w:rsid w:val="0005717F"/>
    <w:rsid w:val="00057392"/>
    <w:rsid w:val="000575E2"/>
    <w:rsid w:val="0005764A"/>
    <w:rsid w:val="00057D16"/>
    <w:rsid w:val="000601C6"/>
    <w:rsid w:val="0006047F"/>
    <w:rsid w:val="00060654"/>
    <w:rsid w:val="0006079C"/>
    <w:rsid w:val="000609EA"/>
    <w:rsid w:val="00060AEB"/>
    <w:rsid w:val="00060CB3"/>
    <w:rsid w:val="000618B2"/>
    <w:rsid w:val="00061F58"/>
    <w:rsid w:val="00062CE5"/>
    <w:rsid w:val="00062D58"/>
    <w:rsid w:val="00062F63"/>
    <w:rsid w:val="00063063"/>
    <w:rsid w:val="000630C7"/>
    <w:rsid w:val="0006332E"/>
    <w:rsid w:val="000636A6"/>
    <w:rsid w:val="00063A23"/>
    <w:rsid w:val="00064391"/>
    <w:rsid w:val="000644B9"/>
    <w:rsid w:val="0006467C"/>
    <w:rsid w:val="000646DA"/>
    <w:rsid w:val="000648A7"/>
    <w:rsid w:val="00064C23"/>
    <w:rsid w:val="00065300"/>
    <w:rsid w:val="000657B4"/>
    <w:rsid w:val="00065B0F"/>
    <w:rsid w:val="00065B7E"/>
    <w:rsid w:val="00065C4A"/>
    <w:rsid w:val="000664A7"/>
    <w:rsid w:val="000664C6"/>
    <w:rsid w:val="000666DA"/>
    <w:rsid w:val="0006699C"/>
    <w:rsid w:val="0006711F"/>
    <w:rsid w:val="00067157"/>
    <w:rsid w:val="000677CF"/>
    <w:rsid w:val="00067AC4"/>
    <w:rsid w:val="00067E82"/>
    <w:rsid w:val="00067FF2"/>
    <w:rsid w:val="00070029"/>
    <w:rsid w:val="00070309"/>
    <w:rsid w:val="00070332"/>
    <w:rsid w:val="000709A8"/>
    <w:rsid w:val="00070AD1"/>
    <w:rsid w:val="00070AF3"/>
    <w:rsid w:val="00071030"/>
    <w:rsid w:val="0007171E"/>
    <w:rsid w:val="00071881"/>
    <w:rsid w:val="00071D17"/>
    <w:rsid w:val="00071D56"/>
    <w:rsid w:val="00071EC2"/>
    <w:rsid w:val="00071ECB"/>
    <w:rsid w:val="0007266F"/>
    <w:rsid w:val="00072858"/>
    <w:rsid w:val="00072CF5"/>
    <w:rsid w:val="00072D4F"/>
    <w:rsid w:val="0007311A"/>
    <w:rsid w:val="000738D7"/>
    <w:rsid w:val="00074146"/>
    <w:rsid w:val="00074232"/>
    <w:rsid w:val="00074EC8"/>
    <w:rsid w:val="00075076"/>
    <w:rsid w:val="0007537E"/>
    <w:rsid w:val="00075AB2"/>
    <w:rsid w:val="000763D4"/>
    <w:rsid w:val="000766CF"/>
    <w:rsid w:val="000769BD"/>
    <w:rsid w:val="00076DFA"/>
    <w:rsid w:val="0007777A"/>
    <w:rsid w:val="00077BA6"/>
    <w:rsid w:val="00077DFB"/>
    <w:rsid w:val="00080155"/>
    <w:rsid w:val="000803D5"/>
    <w:rsid w:val="00080422"/>
    <w:rsid w:val="00080948"/>
    <w:rsid w:val="00080DEA"/>
    <w:rsid w:val="00081792"/>
    <w:rsid w:val="00081805"/>
    <w:rsid w:val="00081A65"/>
    <w:rsid w:val="00081AB0"/>
    <w:rsid w:val="00081E94"/>
    <w:rsid w:val="0008292C"/>
    <w:rsid w:val="00082953"/>
    <w:rsid w:val="00082D97"/>
    <w:rsid w:val="000832E0"/>
    <w:rsid w:val="0008357A"/>
    <w:rsid w:val="00083BAF"/>
    <w:rsid w:val="00083F5E"/>
    <w:rsid w:val="00083FED"/>
    <w:rsid w:val="0008437D"/>
    <w:rsid w:val="0008480C"/>
    <w:rsid w:val="00084B46"/>
    <w:rsid w:val="00084BF6"/>
    <w:rsid w:val="000850F1"/>
    <w:rsid w:val="00085159"/>
    <w:rsid w:val="00085BF1"/>
    <w:rsid w:val="00085DC6"/>
    <w:rsid w:val="000861DF"/>
    <w:rsid w:val="00086648"/>
    <w:rsid w:val="00086907"/>
    <w:rsid w:val="00086DD4"/>
    <w:rsid w:val="000874D4"/>
    <w:rsid w:val="0008778E"/>
    <w:rsid w:val="00087E35"/>
    <w:rsid w:val="00090350"/>
    <w:rsid w:val="000907EA"/>
    <w:rsid w:val="000908C2"/>
    <w:rsid w:val="00090A4A"/>
    <w:rsid w:val="00091143"/>
    <w:rsid w:val="0009116F"/>
    <w:rsid w:val="0009133F"/>
    <w:rsid w:val="000913DD"/>
    <w:rsid w:val="000915F3"/>
    <w:rsid w:val="00091AA1"/>
    <w:rsid w:val="00092071"/>
    <w:rsid w:val="000924D1"/>
    <w:rsid w:val="00092704"/>
    <w:rsid w:val="00092EB2"/>
    <w:rsid w:val="00093272"/>
    <w:rsid w:val="000939B9"/>
    <w:rsid w:val="0009408E"/>
    <w:rsid w:val="000942E1"/>
    <w:rsid w:val="0009461E"/>
    <w:rsid w:val="000949D1"/>
    <w:rsid w:val="000950B5"/>
    <w:rsid w:val="000956FB"/>
    <w:rsid w:val="0009584C"/>
    <w:rsid w:val="00095B4D"/>
    <w:rsid w:val="00095D03"/>
    <w:rsid w:val="0009636D"/>
    <w:rsid w:val="000963A0"/>
    <w:rsid w:val="000963EC"/>
    <w:rsid w:val="00096608"/>
    <w:rsid w:val="00096EF2"/>
    <w:rsid w:val="0009746D"/>
    <w:rsid w:val="00097634"/>
    <w:rsid w:val="000976E7"/>
    <w:rsid w:val="000979DA"/>
    <w:rsid w:val="00097AFD"/>
    <w:rsid w:val="00097C8D"/>
    <w:rsid w:val="00097CA1"/>
    <w:rsid w:val="00097DBD"/>
    <w:rsid w:val="000A01E8"/>
    <w:rsid w:val="000A04F3"/>
    <w:rsid w:val="000A0775"/>
    <w:rsid w:val="000A0ADC"/>
    <w:rsid w:val="000A0AED"/>
    <w:rsid w:val="000A0D6A"/>
    <w:rsid w:val="000A1894"/>
    <w:rsid w:val="000A1AC6"/>
    <w:rsid w:val="000A38CA"/>
    <w:rsid w:val="000A3E16"/>
    <w:rsid w:val="000A3EF2"/>
    <w:rsid w:val="000A3FED"/>
    <w:rsid w:val="000A47B0"/>
    <w:rsid w:val="000A4D99"/>
    <w:rsid w:val="000A55F7"/>
    <w:rsid w:val="000A5A3B"/>
    <w:rsid w:val="000A5DBD"/>
    <w:rsid w:val="000A6821"/>
    <w:rsid w:val="000A6DA0"/>
    <w:rsid w:val="000A72D4"/>
    <w:rsid w:val="000A73CC"/>
    <w:rsid w:val="000A7566"/>
    <w:rsid w:val="000A7E2C"/>
    <w:rsid w:val="000A7FD5"/>
    <w:rsid w:val="000B006F"/>
    <w:rsid w:val="000B0409"/>
    <w:rsid w:val="000B0472"/>
    <w:rsid w:val="000B0771"/>
    <w:rsid w:val="000B0A0A"/>
    <w:rsid w:val="000B0A96"/>
    <w:rsid w:val="000B0D22"/>
    <w:rsid w:val="000B0F2C"/>
    <w:rsid w:val="000B1359"/>
    <w:rsid w:val="000B1FF0"/>
    <w:rsid w:val="000B2440"/>
    <w:rsid w:val="000B26E3"/>
    <w:rsid w:val="000B278A"/>
    <w:rsid w:val="000B2EAF"/>
    <w:rsid w:val="000B2F09"/>
    <w:rsid w:val="000B33C7"/>
    <w:rsid w:val="000B3E43"/>
    <w:rsid w:val="000B43AB"/>
    <w:rsid w:val="000B4797"/>
    <w:rsid w:val="000B5854"/>
    <w:rsid w:val="000B5E01"/>
    <w:rsid w:val="000B6138"/>
    <w:rsid w:val="000B6285"/>
    <w:rsid w:val="000B65F5"/>
    <w:rsid w:val="000B66DD"/>
    <w:rsid w:val="000B6B9D"/>
    <w:rsid w:val="000B6E59"/>
    <w:rsid w:val="000B6E6C"/>
    <w:rsid w:val="000B6F3B"/>
    <w:rsid w:val="000B6F4C"/>
    <w:rsid w:val="000B7252"/>
    <w:rsid w:val="000B7680"/>
    <w:rsid w:val="000B7ACB"/>
    <w:rsid w:val="000B7BEB"/>
    <w:rsid w:val="000B7CD9"/>
    <w:rsid w:val="000B7F29"/>
    <w:rsid w:val="000C06A2"/>
    <w:rsid w:val="000C06C3"/>
    <w:rsid w:val="000C0C83"/>
    <w:rsid w:val="000C0F22"/>
    <w:rsid w:val="000C13E0"/>
    <w:rsid w:val="000C1647"/>
    <w:rsid w:val="000C17F8"/>
    <w:rsid w:val="000C1CF7"/>
    <w:rsid w:val="000C2D36"/>
    <w:rsid w:val="000C30F4"/>
    <w:rsid w:val="000C31DA"/>
    <w:rsid w:val="000C357A"/>
    <w:rsid w:val="000C3687"/>
    <w:rsid w:val="000C398F"/>
    <w:rsid w:val="000C3ADA"/>
    <w:rsid w:val="000C3BC3"/>
    <w:rsid w:val="000C49EC"/>
    <w:rsid w:val="000C4C4F"/>
    <w:rsid w:val="000C4E6E"/>
    <w:rsid w:val="000C4FB5"/>
    <w:rsid w:val="000C52E7"/>
    <w:rsid w:val="000C5907"/>
    <w:rsid w:val="000C598C"/>
    <w:rsid w:val="000C5A67"/>
    <w:rsid w:val="000C5C66"/>
    <w:rsid w:val="000C5DC9"/>
    <w:rsid w:val="000C5EA2"/>
    <w:rsid w:val="000C68F5"/>
    <w:rsid w:val="000C69BE"/>
    <w:rsid w:val="000C6B5F"/>
    <w:rsid w:val="000C6D9A"/>
    <w:rsid w:val="000C73A1"/>
    <w:rsid w:val="000C73F2"/>
    <w:rsid w:val="000C786A"/>
    <w:rsid w:val="000C797A"/>
    <w:rsid w:val="000D0307"/>
    <w:rsid w:val="000D0359"/>
    <w:rsid w:val="000D117E"/>
    <w:rsid w:val="000D118B"/>
    <w:rsid w:val="000D120A"/>
    <w:rsid w:val="000D1FE1"/>
    <w:rsid w:val="000D27E6"/>
    <w:rsid w:val="000D2811"/>
    <w:rsid w:val="000D28A4"/>
    <w:rsid w:val="000D2CC9"/>
    <w:rsid w:val="000D3258"/>
    <w:rsid w:val="000D3845"/>
    <w:rsid w:val="000D38C0"/>
    <w:rsid w:val="000D3B8C"/>
    <w:rsid w:val="000D483E"/>
    <w:rsid w:val="000D4AB4"/>
    <w:rsid w:val="000D55A1"/>
    <w:rsid w:val="000D571C"/>
    <w:rsid w:val="000D5BF8"/>
    <w:rsid w:val="000D5E6E"/>
    <w:rsid w:val="000D638D"/>
    <w:rsid w:val="000D6469"/>
    <w:rsid w:val="000D65AC"/>
    <w:rsid w:val="000D6A7A"/>
    <w:rsid w:val="000D6B68"/>
    <w:rsid w:val="000D6B89"/>
    <w:rsid w:val="000D7726"/>
    <w:rsid w:val="000D7BAD"/>
    <w:rsid w:val="000D7C92"/>
    <w:rsid w:val="000E00C7"/>
    <w:rsid w:val="000E02AA"/>
    <w:rsid w:val="000E06D5"/>
    <w:rsid w:val="000E1501"/>
    <w:rsid w:val="000E1663"/>
    <w:rsid w:val="000E1B46"/>
    <w:rsid w:val="000E1CCE"/>
    <w:rsid w:val="000E1E67"/>
    <w:rsid w:val="000E1FA3"/>
    <w:rsid w:val="000E25C6"/>
    <w:rsid w:val="000E2A18"/>
    <w:rsid w:val="000E3495"/>
    <w:rsid w:val="000E353A"/>
    <w:rsid w:val="000E3644"/>
    <w:rsid w:val="000E3A98"/>
    <w:rsid w:val="000E3DDC"/>
    <w:rsid w:val="000E3F04"/>
    <w:rsid w:val="000E3F6E"/>
    <w:rsid w:val="000E4CC0"/>
    <w:rsid w:val="000E4F03"/>
    <w:rsid w:val="000E5815"/>
    <w:rsid w:val="000E58D6"/>
    <w:rsid w:val="000E5A7E"/>
    <w:rsid w:val="000E5ACA"/>
    <w:rsid w:val="000E5F82"/>
    <w:rsid w:val="000E6418"/>
    <w:rsid w:val="000E6496"/>
    <w:rsid w:val="000E6A18"/>
    <w:rsid w:val="000E6BFE"/>
    <w:rsid w:val="000E73A7"/>
    <w:rsid w:val="000E75A5"/>
    <w:rsid w:val="000E7F91"/>
    <w:rsid w:val="000F0008"/>
    <w:rsid w:val="000F052A"/>
    <w:rsid w:val="000F0A6A"/>
    <w:rsid w:val="000F0B68"/>
    <w:rsid w:val="000F0B9F"/>
    <w:rsid w:val="000F0C79"/>
    <w:rsid w:val="000F152F"/>
    <w:rsid w:val="000F16EA"/>
    <w:rsid w:val="000F1F2A"/>
    <w:rsid w:val="000F1F95"/>
    <w:rsid w:val="000F24FB"/>
    <w:rsid w:val="000F2AF0"/>
    <w:rsid w:val="000F2CCC"/>
    <w:rsid w:val="000F2D57"/>
    <w:rsid w:val="000F304A"/>
    <w:rsid w:val="000F33FB"/>
    <w:rsid w:val="000F3ABA"/>
    <w:rsid w:val="000F3FCD"/>
    <w:rsid w:val="000F419C"/>
    <w:rsid w:val="000F501A"/>
    <w:rsid w:val="000F56F7"/>
    <w:rsid w:val="000F573F"/>
    <w:rsid w:val="000F5A4B"/>
    <w:rsid w:val="000F6298"/>
    <w:rsid w:val="000F68CD"/>
    <w:rsid w:val="000F696F"/>
    <w:rsid w:val="000F6A3C"/>
    <w:rsid w:val="000F6E49"/>
    <w:rsid w:val="000F709E"/>
    <w:rsid w:val="000F79E3"/>
    <w:rsid w:val="000F7AD7"/>
    <w:rsid w:val="000F7B5D"/>
    <w:rsid w:val="000F7D1B"/>
    <w:rsid w:val="001001C1"/>
    <w:rsid w:val="00100710"/>
    <w:rsid w:val="00100C1A"/>
    <w:rsid w:val="00100D72"/>
    <w:rsid w:val="00100E09"/>
    <w:rsid w:val="00101272"/>
    <w:rsid w:val="001012AC"/>
    <w:rsid w:val="00101830"/>
    <w:rsid w:val="0010184C"/>
    <w:rsid w:val="001020C6"/>
    <w:rsid w:val="00102442"/>
    <w:rsid w:val="001025D8"/>
    <w:rsid w:val="00102CDB"/>
    <w:rsid w:val="00103ABE"/>
    <w:rsid w:val="001048D0"/>
    <w:rsid w:val="00104965"/>
    <w:rsid w:val="00104D8A"/>
    <w:rsid w:val="00104FB6"/>
    <w:rsid w:val="00105304"/>
    <w:rsid w:val="001059BC"/>
    <w:rsid w:val="00105A0F"/>
    <w:rsid w:val="00105F0F"/>
    <w:rsid w:val="0010631E"/>
    <w:rsid w:val="001064D5"/>
    <w:rsid w:val="0010658F"/>
    <w:rsid w:val="00106682"/>
    <w:rsid w:val="00106973"/>
    <w:rsid w:val="00106A9F"/>
    <w:rsid w:val="00106CC9"/>
    <w:rsid w:val="00107100"/>
    <w:rsid w:val="001072A6"/>
    <w:rsid w:val="00107577"/>
    <w:rsid w:val="00107B0A"/>
    <w:rsid w:val="00107F96"/>
    <w:rsid w:val="00110248"/>
    <w:rsid w:val="001102EB"/>
    <w:rsid w:val="00110369"/>
    <w:rsid w:val="00110582"/>
    <w:rsid w:val="00110718"/>
    <w:rsid w:val="00110A77"/>
    <w:rsid w:val="0011127E"/>
    <w:rsid w:val="00111F47"/>
    <w:rsid w:val="001128DB"/>
    <w:rsid w:val="00112965"/>
    <w:rsid w:val="001129CA"/>
    <w:rsid w:val="00112AB4"/>
    <w:rsid w:val="00112B29"/>
    <w:rsid w:val="00112C40"/>
    <w:rsid w:val="00112E63"/>
    <w:rsid w:val="00113075"/>
    <w:rsid w:val="001134AF"/>
    <w:rsid w:val="00113568"/>
    <w:rsid w:val="001137C5"/>
    <w:rsid w:val="001139D9"/>
    <w:rsid w:val="00113B44"/>
    <w:rsid w:val="00113CB4"/>
    <w:rsid w:val="001145C4"/>
    <w:rsid w:val="0011480F"/>
    <w:rsid w:val="001148A8"/>
    <w:rsid w:val="00114A04"/>
    <w:rsid w:val="00114FD2"/>
    <w:rsid w:val="001151DB"/>
    <w:rsid w:val="001152EB"/>
    <w:rsid w:val="0011543B"/>
    <w:rsid w:val="001156C7"/>
    <w:rsid w:val="001157F2"/>
    <w:rsid w:val="00115B13"/>
    <w:rsid w:val="00115D30"/>
    <w:rsid w:val="00115E0A"/>
    <w:rsid w:val="001162C9"/>
    <w:rsid w:val="0011630E"/>
    <w:rsid w:val="001164FA"/>
    <w:rsid w:val="00116584"/>
    <w:rsid w:val="001165E0"/>
    <w:rsid w:val="00116750"/>
    <w:rsid w:val="00117051"/>
    <w:rsid w:val="001176B4"/>
    <w:rsid w:val="00117EE6"/>
    <w:rsid w:val="00120640"/>
    <w:rsid w:val="001207F1"/>
    <w:rsid w:val="00120893"/>
    <w:rsid w:val="00120B23"/>
    <w:rsid w:val="00120C57"/>
    <w:rsid w:val="00120CCE"/>
    <w:rsid w:val="00120D21"/>
    <w:rsid w:val="00121108"/>
    <w:rsid w:val="0012113B"/>
    <w:rsid w:val="0012183F"/>
    <w:rsid w:val="00121B5E"/>
    <w:rsid w:val="001224DB"/>
    <w:rsid w:val="00122C49"/>
    <w:rsid w:val="00122CB6"/>
    <w:rsid w:val="00123563"/>
    <w:rsid w:val="00123806"/>
    <w:rsid w:val="001238C8"/>
    <w:rsid w:val="001239E3"/>
    <w:rsid w:val="00123CCF"/>
    <w:rsid w:val="001243F1"/>
    <w:rsid w:val="00124FB9"/>
    <w:rsid w:val="0012500C"/>
    <w:rsid w:val="0012607E"/>
    <w:rsid w:val="0012672C"/>
    <w:rsid w:val="00126783"/>
    <w:rsid w:val="001268AC"/>
    <w:rsid w:val="00126C07"/>
    <w:rsid w:val="001272E4"/>
    <w:rsid w:val="00127B48"/>
    <w:rsid w:val="00127E09"/>
    <w:rsid w:val="00127EBD"/>
    <w:rsid w:val="0013000E"/>
    <w:rsid w:val="001300F6"/>
    <w:rsid w:val="001302F7"/>
    <w:rsid w:val="001308DA"/>
    <w:rsid w:val="00130DE5"/>
    <w:rsid w:val="00131CE3"/>
    <w:rsid w:val="00132769"/>
    <w:rsid w:val="001328E1"/>
    <w:rsid w:val="00132ED8"/>
    <w:rsid w:val="0013365E"/>
    <w:rsid w:val="001339B8"/>
    <w:rsid w:val="00133AF6"/>
    <w:rsid w:val="00133F8A"/>
    <w:rsid w:val="001343E1"/>
    <w:rsid w:val="00134C1D"/>
    <w:rsid w:val="00134F3D"/>
    <w:rsid w:val="0013511B"/>
    <w:rsid w:val="001356B2"/>
    <w:rsid w:val="00135C38"/>
    <w:rsid w:val="00136526"/>
    <w:rsid w:val="0013668E"/>
    <w:rsid w:val="00136A66"/>
    <w:rsid w:val="00136B7A"/>
    <w:rsid w:val="00136B9A"/>
    <w:rsid w:val="00136E74"/>
    <w:rsid w:val="00136FA0"/>
    <w:rsid w:val="00137373"/>
    <w:rsid w:val="001373AD"/>
    <w:rsid w:val="00137429"/>
    <w:rsid w:val="001375F1"/>
    <w:rsid w:val="0013784B"/>
    <w:rsid w:val="0013785D"/>
    <w:rsid w:val="001379CA"/>
    <w:rsid w:val="00137F92"/>
    <w:rsid w:val="00140754"/>
    <w:rsid w:val="00140978"/>
    <w:rsid w:val="00140ECF"/>
    <w:rsid w:val="00140F09"/>
    <w:rsid w:val="0014128D"/>
    <w:rsid w:val="001413D3"/>
    <w:rsid w:val="001415E4"/>
    <w:rsid w:val="0014163F"/>
    <w:rsid w:val="00142491"/>
    <w:rsid w:val="00142A54"/>
    <w:rsid w:val="00142D78"/>
    <w:rsid w:val="00142F7E"/>
    <w:rsid w:val="00143293"/>
    <w:rsid w:val="001432EE"/>
    <w:rsid w:val="001434E6"/>
    <w:rsid w:val="0014350B"/>
    <w:rsid w:val="0014382F"/>
    <w:rsid w:val="00143867"/>
    <w:rsid w:val="00144185"/>
    <w:rsid w:val="0014462F"/>
    <w:rsid w:val="00144A2A"/>
    <w:rsid w:val="00144D03"/>
    <w:rsid w:val="00144E2E"/>
    <w:rsid w:val="00144EDC"/>
    <w:rsid w:val="0014517F"/>
    <w:rsid w:val="00146064"/>
    <w:rsid w:val="00146263"/>
    <w:rsid w:val="001467EC"/>
    <w:rsid w:val="00146C64"/>
    <w:rsid w:val="00146E60"/>
    <w:rsid w:val="00146F56"/>
    <w:rsid w:val="0014712D"/>
    <w:rsid w:val="0014749F"/>
    <w:rsid w:val="00147593"/>
    <w:rsid w:val="001477FF"/>
    <w:rsid w:val="0014780E"/>
    <w:rsid w:val="00147FB0"/>
    <w:rsid w:val="001501F3"/>
    <w:rsid w:val="00150615"/>
    <w:rsid w:val="00150786"/>
    <w:rsid w:val="001509B6"/>
    <w:rsid w:val="00151001"/>
    <w:rsid w:val="00151247"/>
    <w:rsid w:val="00151418"/>
    <w:rsid w:val="001519A6"/>
    <w:rsid w:val="00151A87"/>
    <w:rsid w:val="00151A89"/>
    <w:rsid w:val="00151C6A"/>
    <w:rsid w:val="0015204A"/>
    <w:rsid w:val="00152CF1"/>
    <w:rsid w:val="00153692"/>
    <w:rsid w:val="00153845"/>
    <w:rsid w:val="00153C39"/>
    <w:rsid w:val="00153D5A"/>
    <w:rsid w:val="00153D5D"/>
    <w:rsid w:val="001541E4"/>
    <w:rsid w:val="0015436E"/>
    <w:rsid w:val="00154525"/>
    <w:rsid w:val="001547FF"/>
    <w:rsid w:val="0015489E"/>
    <w:rsid w:val="00154BC1"/>
    <w:rsid w:val="00155313"/>
    <w:rsid w:val="001570E5"/>
    <w:rsid w:val="00157340"/>
    <w:rsid w:val="00157994"/>
    <w:rsid w:val="00157AD1"/>
    <w:rsid w:val="001606AF"/>
    <w:rsid w:val="00160D30"/>
    <w:rsid w:val="00160FF6"/>
    <w:rsid w:val="001611E6"/>
    <w:rsid w:val="00161711"/>
    <w:rsid w:val="0016267D"/>
    <w:rsid w:val="001627B0"/>
    <w:rsid w:val="001629D7"/>
    <w:rsid w:val="00162FDE"/>
    <w:rsid w:val="00163868"/>
    <w:rsid w:val="001638D9"/>
    <w:rsid w:val="00163929"/>
    <w:rsid w:val="00163A59"/>
    <w:rsid w:val="00163BBF"/>
    <w:rsid w:val="00163E27"/>
    <w:rsid w:val="00163F4F"/>
    <w:rsid w:val="0016409C"/>
    <w:rsid w:val="00164187"/>
    <w:rsid w:val="00164395"/>
    <w:rsid w:val="001645A3"/>
    <w:rsid w:val="001649DD"/>
    <w:rsid w:val="00164E0B"/>
    <w:rsid w:val="00164EB4"/>
    <w:rsid w:val="0016515A"/>
    <w:rsid w:val="001652BC"/>
    <w:rsid w:val="001652CF"/>
    <w:rsid w:val="00165301"/>
    <w:rsid w:val="00165BF5"/>
    <w:rsid w:val="00166333"/>
    <w:rsid w:val="00166372"/>
    <w:rsid w:val="00166A2B"/>
    <w:rsid w:val="00166D6C"/>
    <w:rsid w:val="0016728B"/>
    <w:rsid w:val="001672F4"/>
    <w:rsid w:val="00167EAF"/>
    <w:rsid w:val="00170181"/>
    <w:rsid w:val="001702C3"/>
    <w:rsid w:val="001702F2"/>
    <w:rsid w:val="0017088F"/>
    <w:rsid w:val="00170A04"/>
    <w:rsid w:val="00170B62"/>
    <w:rsid w:val="00170DCB"/>
    <w:rsid w:val="00171EDC"/>
    <w:rsid w:val="001724F5"/>
    <w:rsid w:val="00172566"/>
    <w:rsid w:val="00172BCA"/>
    <w:rsid w:val="00172E83"/>
    <w:rsid w:val="00172EA1"/>
    <w:rsid w:val="0017344E"/>
    <w:rsid w:val="001736F8"/>
    <w:rsid w:val="00173A2B"/>
    <w:rsid w:val="00173B70"/>
    <w:rsid w:val="00173DFE"/>
    <w:rsid w:val="00173E81"/>
    <w:rsid w:val="00173F47"/>
    <w:rsid w:val="00174433"/>
    <w:rsid w:val="00174BC4"/>
    <w:rsid w:val="00174BD3"/>
    <w:rsid w:val="00174C49"/>
    <w:rsid w:val="00174EE8"/>
    <w:rsid w:val="00175023"/>
    <w:rsid w:val="0017525E"/>
    <w:rsid w:val="00175AE7"/>
    <w:rsid w:val="00176188"/>
    <w:rsid w:val="00176267"/>
    <w:rsid w:val="0017643F"/>
    <w:rsid w:val="001769A5"/>
    <w:rsid w:val="00176AA1"/>
    <w:rsid w:val="00177853"/>
    <w:rsid w:val="00177BE4"/>
    <w:rsid w:val="00177EA2"/>
    <w:rsid w:val="0018019E"/>
    <w:rsid w:val="0018076A"/>
    <w:rsid w:val="00181C11"/>
    <w:rsid w:val="00182021"/>
    <w:rsid w:val="00182025"/>
    <w:rsid w:val="001821AE"/>
    <w:rsid w:val="0018226E"/>
    <w:rsid w:val="00182908"/>
    <w:rsid w:val="00182DA0"/>
    <w:rsid w:val="001831E8"/>
    <w:rsid w:val="001834AC"/>
    <w:rsid w:val="00183506"/>
    <w:rsid w:val="00183C68"/>
    <w:rsid w:val="00184900"/>
    <w:rsid w:val="00184C18"/>
    <w:rsid w:val="00184CCE"/>
    <w:rsid w:val="00184EDA"/>
    <w:rsid w:val="0018522D"/>
    <w:rsid w:val="0018639A"/>
    <w:rsid w:val="0018643E"/>
    <w:rsid w:val="00186834"/>
    <w:rsid w:val="00186A96"/>
    <w:rsid w:val="00186CFE"/>
    <w:rsid w:val="00187111"/>
    <w:rsid w:val="00187212"/>
    <w:rsid w:val="00187805"/>
    <w:rsid w:val="00187951"/>
    <w:rsid w:val="00187A2C"/>
    <w:rsid w:val="00190045"/>
    <w:rsid w:val="001901FB"/>
    <w:rsid w:val="00190264"/>
    <w:rsid w:val="0019046C"/>
    <w:rsid w:val="00190577"/>
    <w:rsid w:val="001908A4"/>
    <w:rsid w:val="001909F7"/>
    <w:rsid w:val="00190ABB"/>
    <w:rsid w:val="00190AEB"/>
    <w:rsid w:val="00190BFF"/>
    <w:rsid w:val="00190DA0"/>
    <w:rsid w:val="00190F8E"/>
    <w:rsid w:val="0019124F"/>
    <w:rsid w:val="0019170E"/>
    <w:rsid w:val="001918A6"/>
    <w:rsid w:val="00191D17"/>
    <w:rsid w:val="0019275D"/>
    <w:rsid w:val="00192C90"/>
    <w:rsid w:val="00193710"/>
    <w:rsid w:val="0019391F"/>
    <w:rsid w:val="00193B4E"/>
    <w:rsid w:val="001940ED"/>
    <w:rsid w:val="00194263"/>
    <w:rsid w:val="001949A3"/>
    <w:rsid w:val="00194E9A"/>
    <w:rsid w:val="00195893"/>
    <w:rsid w:val="00195C2F"/>
    <w:rsid w:val="00196519"/>
    <w:rsid w:val="001966B5"/>
    <w:rsid w:val="00196918"/>
    <w:rsid w:val="001969D9"/>
    <w:rsid w:val="00196F66"/>
    <w:rsid w:val="001970D3"/>
    <w:rsid w:val="00197246"/>
    <w:rsid w:val="00197395"/>
    <w:rsid w:val="00197596"/>
    <w:rsid w:val="001A0AA0"/>
    <w:rsid w:val="001A125A"/>
    <w:rsid w:val="001A136D"/>
    <w:rsid w:val="001A1AED"/>
    <w:rsid w:val="001A1FB3"/>
    <w:rsid w:val="001A34F0"/>
    <w:rsid w:val="001A3790"/>
    <w:rsid w:val="001A3B05"/>
    <w:rsid w:val="001A3EF1"/>
    <w:rsid w:val="001A3FAF"/>
    <w:rsid w:val="001A4578"/>
    <w:rsid w:val="001A4A7A"/>
    <w:rsid w:val="001A501B"/>
    <w:rsid w:val="001A502D"/>
    <w:rsid w:val="001A557A"/>
    <w:rsid w:val="001A6030"/>
    <w:rsid w:val="001A6775"/>
    <w:rsid w:val="001A6DFF"/>
    <w:rsid w:val="001A745D"/>
    <w:rsid w:val="001B0A69"/>
    <w:rsid w:val="001B0ABD"/>
    <w:rsid w:val="001B0B5E"/>
    <w:rsid w:val="001B0B74"/>
    <w:rsid w:val="001B0D6A"/>
    <w:rsid w:val="001B0F88"/>
    <w:rsid w:val="001B1508"/>
    <w:rsid w:val="001B1543"/>
    <w:rsid w:val="001B16EF"/>
    <w:rsid w:val="001B2F98"/>
    <w:rsid w:val="001B3753"/>
    <w:rsid w:val="001B3C28"/>
    <w:rsid w:val="001B3C37"/>
    <w:rsid w:val="001B40D8"/>
    <w:rsid w:val="001B4172"/>
    <w:rsid w:val="001B455E"/>
    <w:rsid w:val="001B4606"/>
    <w:rsid w:val="001B4ABD"/>
    <w:rsid w:val="001B4DFB"/>
    <w:rsid w:val="001B5D6E"/>
    <w:rsid w:val="001B5FF6"/>
    <w:rsid w:val="001B62F6"/>
    <w:rsid w:val="001B66DA"/>
    <w:rsid w:val="001B6E4F"/>
    <w:rsid w:val="001B741D"/>
    <w:rsid w:val="001B77E7"/>
    <w:rsid w:val="001B7F18"/>
    <w:rsid w:val="001C03AB"/>
    <w:rsid w:val="001C0581"/>
    <w:rsid w:val="001C05CF"/>
    <w:rsid w:val="001C07AC"/>
    <w:rsid w:val="001C0FCF"/>
    <w:rsid w:val="001C11C0"/>
    <w:rsid w:val="001C1444"/>
    <w:rsid w:val="001C17EA"/>
    <w:rsid w:val="001C1B91"/>
    <w:rsid w:val="001C1C05"/>
    <w:rsid w:val="001C1E3E"/>
    <w:rsid w:val="001C1EDF"/>
    <w:rsid w:val="001C25C2"/>
    <w:rsid w:val="001C28F7"/>
    <w:rsid w:val="001C2CA0"/>
    <w:rsid w:val="001C2E6F"/>
    <w:rsid w:val="001C349C"/>
    <w:rsid w:val="001C3948"/>
    <w:rsid w:val="001C3E32"/>
    <w:rsid w:val="001C412B"/>
    <w:rsid w:val="001C45EC"/>
    <w:rsid w:val="001C4A37"/>
    <w:rsid w:val="001C4A5A"/>
    <w:rsid w:val="001C4B58"/>
    <w:rsid w:val="001C4E36"/>
    <w:rsid w:val="001C4F6A"/>
    <w:rsid w:val="001C5490"/>
    <w:rsid w:val="001C56F7"/>
    <w:rsid w:val="001C5802"/>
    <w:rsid w:val="001C587C"/>
    <w:rsid w:val="001C5D18"/>
    <w:rsid w:val="001C5E7E"/>
    <w:rsid w:val="001C69E4"/>
    <w:rsid w:val="001C6ABD"/>
    <w:rsid w:val="001C70E1"/>
    <w:rsid w:val="001C72A1"/>
    <w:rsid w:val="001C73D1"/>
    <w:rsid w:val="001C7551"/>
    <w:rsid w:val="001D069F"/>
    <w:rsid w:val="001D0EE4"/>
    <w:rsid w:val="001D1228"/>
    <w:rsid w:val="001D1636"/>
    <w:rsid w:val="001D1F27"/>
    <w:rsid w:val="001D2082"/>
    <w:rsid w:val="001D2C25"/>
    <w:rsid w:val="001D36DF"/>
    <w:rsid w:val="001D3701"/>
    <w:rsid w:val="001D4096"/>
    <w:rsid w:val="001D47BA"/>
    <w:rsid w:val="001D4875"/>
    <w:rsid w:val="001D4E1B"/>
    <w:rsid w:val="001D5762"/>
    <w:rsid w:val="001D57D0"/>
    <w:rsid w:val="001D57DB"/>
    <w:rsid w:val="001D61B6"/>
    <w:rsid w:val="001D621F"/>
    <w:rsid w:val="001D64E3"/>
    <w:rsid w:val="001D6C7C"/>
    <w:rsid w:val="001D6C84"/>
    <w:rsid w:val="001D7144"/>
    <w:rsid w:val="001D7B14"/>
    <w:rsid w:val="001D7C37"/>
    <w:rsid w:val="001D7D0F"/>
    <w:rsid w:val="001E05A4"/>
    <w:rsid w:val="001E15D4"/>
    <w:rsid w:val="001E2169"/>
    <w:rsid w:val="001E2C31"/>
    <w:rsid w:val="001E2D40"/>
    <w:rsid w:val="001E2D8C"/>
    <w:rsid w:val="001E30E4"/>
    <w:rsid w:val="001E314A"/>
    <w:rsid w:val="001E38BD"/>
    <w:rsid w:val="001E38D1"/>
    <w:rsid w:val="001E3943"/>
    <w:rsid w:val="001E3DBA"/>
    <w:rsid w:val="001E3FFA"/>
    <w:rsid w:val="001E44D4"/>
    <w:rsid w:val="001E4736"/>
    <w:rsid w:val="001E50C1"/>
    <w:rsid w:val="001E525C"/>
    <w:rsid w:val="001E577F"/>
    <w:rsid w:val="001E58FB"/>
    <w:rsid w:val="001E5D20"/>
    <w:rsid w:val="001E5E32"/>
    <w:rsid w:val="001E67E6"/>
    <w:rsid w:val="001E709B"/>
    <w:rsid w:val="001E70AE"/>
    <w:rsid w:val="001E7B9C"/>
    <w:rsid w:val="001E7C36"/>
    <w:rsid w:val="001E7F10"/>
    <w:rsid w:val="001E7F5F"/>
    <w:rsid w:val="001F025F"/>
    <w:rsid w:val="001F02B2"/>
    <w:rsid w:val="001F047E"/>
    <w:rsid w:val="001F06E8"/>
    <w:rsid w:val="001F0954"/>
    <w:rsid w:val="001F115B"/>
    <w:rsid w:val="001F19AA"/>
    <w:rsid w:val="001F19EC"/>
    <w:rsid w:val="001F1DD3"/>
    <w:rsid w:val="001F353A"/>
    <w:rsid w:val="001F37DC"/>
    <w:rsid w:val="001F3959"/>
    <w:rsid w:val="001F39C8"/>
    <w:rsid w:val="001F3FD8"/>
    <w:rsid w:val="001F4105"/>
    <w:rsid w:val="001F43F6"/>
    <w:rsid w:val="001F45C5"/>
    <w:rsid w:val="001F4A81"/>
    <w:rsid w:val="001F51C7"/>
    <w:rsid w:val="001F68B6"/>
    <w:rsid w:val="001F7027"/>
    <w:rsid w:val="001F7379"/>
    <w:rsid w:val="001F76B5"/>
    <w:rsid w:val="002002D9"/>
    <w:rsid w:val="00200397"/>
    <w:rsid w:val="0020066C"/>
    <w:rsid w:val="00200B2B"/>
    <w:rsid w:val="00200F47"/>
    <w:rsid w:val="00201020"/>
    <w:rsid w:val="00201165"/>
    <w:rsid w:val="002016A8"/>
    <w:rsid w:val="00201DC9"/>
    <w:rsid w:val="00201FB6"/>
    <w:rsid w:val="002024A0"/>
    <w:rsid w:val="002024B2"/>
    <w:rsid w:val="0020263D"/>
    <w:rsid w:val="00202AD6"/>
    <w:rsid w:val="00203251"/>
    <w:rsid w:val="00203F0D"/>
    <w:rsid w:val="00204118"/>
    <w:rsid w:val="00204A8C"/>
    <w:rsid w:val="00204C6C"/>
    <w:rsid w:val="00204C8F"/>
    <w:rsid w:val="00204D6F"/>
    <w:rsid w:val="0020520E"/>
    <w:rsid w:val="00205363"/>
    <w:rsid w:val="0020544E"/>
    <w:rsid w:val="00205863"/>
    <w:rsid w:val="00205D72"/>
    <w:rsid w:val="00205FB2"/>
    <w:rsid w:val="00206195"/>
    <w:rsid w:val="0020650B"/>
    <w:rsid w:val="002067BE"/>
    <w:rsid w:val="00206A42"/>
    <w:rsid w:val="00206CD3"/>
    <w:rsid w:val="00206D9C"/>
    <w:rsid w:val="00206DBD"/>
    <w:rsid w:val="00206F47"/>
    <w:rsid w:val="0020711A"/>
    <w:rsid w:val="00207407"/>
    <w:rsid w:val="00207F02"/>
    <w:rsid w:val="00207F36"/>
    <w:rsid w:val="0021044F"/>
    <w:rsid w:val="00210C27"/>
    <w:rsid w:val="00210D18"/>
    <w:rsid w:val="00210D1D"/>
    <w:rsid w:val="00211186"/>
    <w:rsid w:val="00211697"/>
    <w:rsid w:val="00211721"/>
    <w:rsid w:val="00211792"/>
    <w:rsid w:val="0021180D"/>
    <w:rsid w:val="00211A1E"/>
    <w:rsid w:val="002122B8"/>
    <w:rsid w:val="00212BFB"/>
    <w:rsid w:val="002135BA"/>
    <w:rsid w:val="002137BE"/>
    <w:rsid w:val="00213ACC"/>
    <w:rsid w:val="00213F49"/>
    <w:rsid w:val="002141CF"/>
    <w:rsid w:val="0021428C"/>
    <w:rsid w:val="00214959"/>
    <w:rsid w:val="00214B46"/>
    <w:rsid w:val="00214C2E"/>
    <w:rsid w:val="00214D4A"/>
    <w:rsid w:val="002150E3"/>
    <w:rsid w:val="00215945"/>
    <w:rsid w:val="00215964"/>
    <w:rsid w:val="00215A38"/>
    <w:rsid w:val="00216471"/>
    <w:rsid w:val="0021683D"/>
    <w:rsid w:val="002171F7"/>
    <w:rsid w:val="00220156"/>
    <w:rsid w:val="00220827"/>
    <w:rsid w:val="00220AF4"/>
    <w:rsid w:val="00220FAF"/>
    <w:rsid w:val="002211A7"/>
    <w:rsid w:val="002213D5"/>
    <w:rsid w:val="00221CBA"/>
    <w:rsid w:val="002220E3"/>
    <w:rsid w:val="002223AE"/>
    <w:rsid w:val="002223FF"/>
    <w:rsid w:val="002226A3"/>
    <w:rsid w:val="00222920"/>
    <w:rsid w:val="00222A85"/>
    <w:rsid w:val="00223117"/>
    <w:rsid w:val="00223316"/>
    <w:rsid w:val="00223C9E"/>
    <w:rsid w:val="00223E21"/>
    <w:rsid w:val="00223F01"/>
    <w:rsid w:val="002240C5"/>
    <w:rsid w:val="00224293"/>
    <w:rsid w:val="00224404"/>
    <w:rsid w:val="00224726"/>
    <w:rsid w:val="00224ECB"/>
    <w:rsid w:val="00225C0A"/>
    <w:rsid w:val="00226BB9"/>
    <w:rsid w:val="00227631"/>
    <w:rsid w:val="00230530"/>
    <w:rsid w:val="00231338"/>
    <w:rsid w:val="002318F7"/>
    <w:rsid w:val="00231ABA"/>
    <w:rsid w:val="002324DE"/>
    <w:rsid w:val="00232D4B"/>
    <w:rsid w:val="00232EF7"/>
    <w:rsid w:val="00233278"/>
    <w:rsid w:val="002333CF"/>
    <w:rsid w:val="002336AC"/>
    <w:rsid w:val="00233761"/>
    <w:rsid w:val="00233828"/>
    <w:rsid w:val="002338C8"/>
    <w:rsid w:val="0023395C"/>
    <w:rsid w:val="0023420A"/>
    <w:rsid w:val="00234C0E"/>
    <w:rsid w:val="0023502C"/>
    <w:rsid w:val="002350AB"/>
    <w:rsid w:val="00235273"/>
    <w:rsid w:val="0023554D"/>
    <w:rsid w:val="00235D05"/>
    <w:rsid w:val="00236119"/>
    <w:rsid w:val="00236398"/>
    <w:rsid w:val="002366E3"/>
    <w:rsid w:val="002366EB"/>
    <w:rsid w:val="00237054"/>
    <w:rsid w:val="002371AE"/>
    <w:rsid w:val="002376CE"/>
    <w:rsid w:val="00237788"/>
    <w:rsid w:val="00237873"/>
    <w:rsid w:val="0023794B"/>
    <w:rsid w:val="00237A53"/>
    <w:rsid w:val="00237D22"/>
    <w:rsid w:val="00240176"/>
    <w:rsid w:val="00240430"/>
    <w:rsid w:val="002408D5"/>
    <w:rsid w:val="00240AAA"/>
    <w:rsid w:val="002410DF"/>
    <w:rsid w:val="00241620"/>
    <w:rsid w:val="00241919"/>
    <w:rsid w:val="00241E27"/>
    <w:rsid w:val="00241ED7"/>
    <w:rsid w:val="0024209C"/>
    <w:rsid w:val="00242103"/>
    <w:rsid w:val="00242499"/>
    <w:rsid w:val="002424F8"/>
    <w:rsid w:val="00242F15"/>
    <w:rsid w:val="002434E6"/>
    <w:rsid w:val="00243E50"/>
    <w:rsid w:val="00243F7B"/>
    <w:rsid w:val="002440F6"/>
    <w:rsid w:val="0024455E"/>
    <w:rsid w:val="0024455F"/>
    <w:rsid w:val="002447D1"/>
    <w:rsid w:val="002449D8"/>
    <w:rsid w:val="00244BD6"/>
    <w:rsid w:val="0024529B"/>
    <w:rsid w:val="00245652"/>
    <w:rsid w:val="00245AF8"/>
    <w:rsid w:val="00245B75"/>
    <w:rsid w:val="00245DA3"/>
    <w:rsid w:val="00245E4B"/>
    <w:rsid w:val="00246721"/>
    <w:rsid w:val="00246D7E"/>
    <w:rsid w:val="00246F4C"/>
    <w:rsid w:val="00246F6E"/>
    <w:rsid w:val="00247035"/>
    <w:rsid w:val="00247266"/>
    <w:rsid w:val="002476DA"/>
    <w:rsid w:val="00250266"/>
    <w:rsid w:val="00250722"/>
    <w:rsid w:val="00250B9C"/>
    <w:rsid w:val="00251881"/>
    <w:rsid w:val="00251966"/>
    <w:rsid w:val="00251BD6"/>
    <w:rsid w:val="0025223E"/>
    <w:rsid w:val="00252452"/>
    <w:rsid w:val="00252612"/>
    <w:rsid w:val="00252812"/>
    <w:rsid w:val="00252BCB"/>
    <w:rsid w:val="002535AC"/>
    <w:rsid w:val="00253AC1"/>
    <w:rsid w:val="0025445B"/>
    <w:rsid w:val="002545FC"/>
    <w:rsid w:val="002549A8"/>
    <w:rsid w:val="00254A60"/>
    <w:rsid w:val="00254C8F"/>
    <w:rsid w:val="00254E4D"/>
    <w:rsid w:val="00255236"/>
    <w:rsid w:val="002554D0"/>
    <w:rsid w:val="002558A0"/>
    <w:rsid w:val="00255E4A"/>
    <w:rsid w:val="00255EE1"/>
    <w:rsid w:val="00255F54"/>
    <w:rsid w:val="0025686D"/>
    <w:rsid w:val="00256978"/>
    <w:rsid w:val="00256C52"/>
    <w:rsid w:val="00256DC4"/>
    <w:rsid w:val="002576B2"/>
    <w:rsid w:val="00257845"/>
    <w:rsid w:val="00260087"/>
    <w:rsid w:val="002601E8"/>
    <w:rsid w:val="00260892"/>
    <w:rsid w:val="00260FB7"/>
    <w:rsid w:val="002614BB"/>
    <w:rsid w:val="0026197F"/>
    <w:rsid w:val="002621EE"/>
    <w:rsid w:val="0026252D"/>
    <w:rsid w:val="002625AA"/>
    <w:rsid w:val="00262CB7"/>
    <w:rsid w:val="002634F5"/>
    <w:rsid w:val="0026381A"/>
    <w:rsid w:val="002639B5"/>
    <w:rsid w:val="00263BC7"/>
    <w:rsid w:val="00263D44"/>
    <w:rsid w:val="002643AB"/>
    <w:rsid w:val="0026451D"/>
    <w:rsid w:val="00264722"/>
    <w:rsid w:val="00264B00"/>
    <w:rsid w:val="00265411"/>
    <w:rsid w:val="002656A6"/>
    <w:rsid w:val="00265750"/>
    <w:rsid w:val="0026582E"/>
    <w:rsid w:val="00265BDB"/>
    <w:rsid w:val="00265BE3"/>
    <w:rsid w:val="002666D3"/>
    <w:rsid w:val="00266887"/>
    <w:rsid w:val="00266984"/>
    <w:rsid w:val="00266F8E"/>
    <w:rsid w:val="00267045"/>
    <w:rsid w:val="002670FA"/>
    <w:rsid w:val="002676C7"/>
    <w:rsid w:val="00267ED9"/>
    <w:rsid w:val="00267F82"/>
    <w:rsid w:val="0026A586"/>
    <w:rsid w:val="00270846"/>
    <w:rsid w:val="00270A90"/>
    <w:rsid w:val="00271136"/>
    <w:rsid w:val="0027135B"/>
    <w:rsid w:val="00271490"/>
    <w:rsid w:val="0027214F"/>
    <w:rsid w:val="0027287D"/>
    <w:rsid w:val="002729F7"/>
    <w:rsid w:val="00272DF4"/>
    <w:rsid w:val="002734ED"/>
    <w:rsid w:val="002735C8"/>
    <w:rsid w:val="002738BB"/>
    <w:rsid w:val="00273963"/>
    <w:rsid w:val="00273AEF"/>
    <w:rsid w:val="00273CC4"/>
    <w:rsid w:val="00273D12"/>
    <w:rsid w:val="00274C2E"/>
    <w:rsid w:val="002753D9"/>
    <w:rsid w:val="00275830"/>
    <w:rsid w:val="002758EB"/>
    <w:rsid w:val="00275E60"/>
    <w:rsid w:val="002760D2"/>
    <w:rsid w:val="002761EF"/>
    <w:rsid w:val="0027629F"/>
    <w:rsid w:val="00276430"/>
    <w:rsid w:val="002764BC"/>
    <w:rsid w:val="002765D2"/>
    <w:rsid w:val="002774B9"/>
    <w:rsid w:val="00277964"/>
    <w:rsid w:val="00277C6C"/>
    <w:rsid w:val="0028026F"/>
    <w:rsid w:val="002802CB"/>
    <w:rsid w:val="00280742"/>
    <w:rsid w:val="00280829"/>
    <w:rsid w:val="00280993"/>
    <w:rsid w:val="002809CC"/>
    <w:rsid w:val="00280D8D"/>
    <w:rsid w:val="002813AF"/>
    <w:rsid w:val="002814C0"/>
    <w:rsid w:val="0028162F"/>
    <w:rsid w:val="002817CA"/>
    <w:rsid w:val="00281B43"/>
    <w:rsid w:val="00281BB6"/>
    <w:rsid w:val="00281C5C"/>
    <w:rsid w:val="00281C6E"/>
    <w:rsid w:val="00281CCE"/>
    <w:rsid w:val="00282285"/>
    <w:rsid w:val="00282429"/>
    <w:rsid w:val="0028264A"/>
    <w:rsid w:val="002826A9"/>
    <w:rsid w:val="0028279B"/>
    <w:rsid w:val="00282964"/>
    <w:rsid w:val="002832AC"/>
    <w:rsid w:val="00283643"/>
    <w:rsid w:val="002838B6"/>
    <w:rsid w:val="00283A14"/>
    <w:rsid w:val="00283F4F"/>
    <w:rsid w:val="0028428E"/>
    <w:rsid w:val="0028466C"/>
    <w:rsid w:val="00284C51"/>
    <w:rsid w:val="0028598C"/>
    <w:rsid w:val="00285B50"/>
    <w:rsid w:val="00285DA6"/>
    <w:rsid w:val="00285DD1"/>
    <w:rsid w:val="0028629F"/>
    <w:rsid w:val="0028651E"/>
    <w:rsid w:val="002866B3"/>
    <w:rsid w:val="00286767"/>
    <w:rsid w:val="00286CD4"/>
    <w:rsid w:val="00287411"/>
    <w:rsid w:val="00287722"/>
    <w:rsid w:val="00287884"/>
    <w:rsid w:val="002879F4"/>
    <w:rsid w:val="00287E2D"/>
    <w:rsid w:val="00290500"/>
    <w:rsid w:val="00290862"/>
    <w:rsid w:val="00290BFB"/>
    <w:rsid w:val="00290CFE"/>
    <w:rsid w:val="002914F3"/>
    <w:rsid w:val="002914F5"/>
    <w:rsid w:val="00291841"/>
    <w:rsid w:val="00291F62"/>
    <w:rsid w:val="00292B3C"/>
    <w:rsid w:val="00292D99"/>
    <w:rsid w:val="002935AB"/>
    <w:rsid w:val="002938EA"/>
    <w:rsid w:val="00293C61"/>
    <w:rsid w:val="00293D97"/>
    <w:rsid w:val="00294493"/>
    <w:rsid w:val="00294568"/>
    <w:rsid w:val="00294733"/>
    <w:rsid w:val="0029488F"/>
    <w:rsid w:val="00294C76"/>
    <w:rsid w:val="0029523A"/>
    <w:rsid w:val="00295658"/>
    <w:rsid w:val="00296069"/>
    <w:rsid w:val="00296936"/>
    <w:rsid w:val="00296E38"/>
    <w:rsid w:val="0029709E"/>
    <w:rsid w:val="002970F7"/>
    <w:rsid w:val="0029779B"/>
    <w:rsid w:val="002977F1"/>
    <w:rsid w:val="00297C3B"/>
    <w:rsid w:val="00297E86"/>
    <w:rsid w:val="002A0D67"/>
    <w:rsid w:val="002A0E05"/>
    <w:rsid w:val="002A0F3D"/>
    <w:rsid w:val="002A1508"/>
    <w:rsid w:val="002A21D3"/>
    <w:rsid w:val="002A2833"/>
    <w:rsid w:val="002A2E5D"/>
    <w:rsid w:val="002A32C9"/>
    <w:rsid w:val="002A363F"/>
    <w:rsid w:val="002A371E"/>
    <w:rsid w:val="002A3F14"/>
    <w:rsid w:val="002A43CA"/>
    <w:rsid w:val="002A480F"/>
    <w:rsid w:val="002A4898"/>
    <w:rsid w:val="002A4ACF"/>
    <w:rsid w:val="002A4AFB"/>
    <w:rsid w:val="002A4C0A"/>
    <w:rsid w:val="002A4D69"/>
    <w:rsid w:val="002A4E05"/>
    <w:rsid w:val="002A545C"/>
    <w:rsid w:val="002A55A5"/>
    <w:rsid w:val="002A5F43"/>
    <w:rsid w:val="002A6AF2"/>
    <w:rsid w:val="002A726D"/>
    <w:rsid w:val="002A74B9"/>
    <w:rsid w:val="002A7502"/>
    <w:rsid w:val="002A7719"/>
    <w:rsid w:val="002A774C"/>
    <w:rsid w:val="002A7751"/>
    <w:rsid w:val="002A7CE4"/>
    <w:rsid w:val="002A7E57"/>
    <w:rsid w:val="002B01F8"/>
    <w:rsid w:val="002B02E0"/>
    <w:rsid w:val="002B031C"/>
    <w:rsid w:val="002B0518"/>
    <w:rsid w:val="002B08FF"/>
    <w:rsid w:val="002B12CE"/>
    <w:rsid w:val="002B167B"/>
    <w:rsid w:val="002B179A"/>
    <w:rsid w:val="002B1976"/>
    <w:rsid w:val="002B19BF"/>
    <w:rsid w:val="002B1F31"/>
    <w:rsid w:val="002B1F44"/>
    <w:rsid w:val="002B23C9"/>
    <w:rsid w:val="002B2D5E"/>
    <w:rsid w:val="002B2F2A"/>
    <w:rsid w:val="002B30E1"/>
    <w:rsid w:val="002B3189"/>
    <w:rsid w:val="002B31A1"/>
    <w:rsid w:val="002B3212"/>
    <w:rsid w:val="002B39DA"/>
    <w:rsid w:val="002B3E63"/>
    <w:rsid w:val="002B47A1"/>
    <w:rsid w:val="002B4820"/>
    <w:rsid w:val="002B488D"/>
    <w:rsid w:val="002B4B1D"/>
    <w:rsid w:val="002B5193"/>
    <w:rsid w:val="002B550B"/>
    <w:rsid w:val="002B5DFD"/>
    <w:rsid w:val="002B604B"/>
    <w:rsid w:val="002B605D"/>
    <w:rsid w:val="002B6A5E"/>
    <w:rsid w:val="002B6B54"/>
    <w:rsid w:val="002B6B8B"/>
    <w:rsid w:val="002B70F2"/>
    <w:rsid w:val="002B721E"/>
    <w:rsid w:val="002B7784"/>
    <w:rsid w:val="002B7845"/>
    <w:rsid w:val="002B788D"/>
    <w:rsid w:val="002B7B6E"/>
    <w:rsid w:val="002C0224"/>
    <w:rsid w:val="002C0A5A"/>
    <w:rsid w:val="002C10BA"/>
    <w:rsid w:val="002C1280"/>
    <w:rsid w:val="002C1EAE"/>
    <w:rsid w:val="002C26AE"/>
    <w:rsid w:val="002C2837"/>
    <w:rsid w:val="002C2CCE"/>
    <w:rsid w:val="002C2DBB"/>
    <w:rsid w:val="002C2E6B"/>
    <w:rsid w:val="002C2FD4"/>
    <w:rsid w:val="002C2FDE"/>
    <w:rsid w:val="002C3506"/>
    <w:rsid w:val="002C361C"/>
    <w:rsid w:val="002C3701"/>
    <w:rsid w:val="002C3C7A"/>
    <w:rsid w:val="002C3E02"/>
    <w:rsid w:val="002C4067"/>
    <w:rsid w:val="002C41E3"/>
    <w:rsid w:val="002C45C3"/>
    <w:rsid w:val="002C47E0"/>
    <w:rsid w:val="002C4824"/>
    <w:rsid w:val="002C4CD4"/>
    <w:rsid w:val="002C4F5A"/>
    <w:rsid w:val="002C5104"/>
    <w:rsid w:val="002C5507"/>
    <w:rsid w:val="002C5725"/>
    <w:rsid w:val="002C58A7"/>
    <w:rsid w:val="002C6322"/>
    <w:rsid w:val="002C63EB"/>
    <w:rsid w:val="002C6C1D"/>
    <w:rsid w:val="002C6D7C"/>
    <w:rsid w:val="002C6DBB"/>
    <w:rsid w:val="002C6EAE"/>
    <w:rsid w:val="002C7000"/>
    <w:rsid w:val="002C73FD"/>
    <w:rsid w:val="002C7A9E"/>
    <w:rsid w:val="002C7AEA"/>
    <w:rsid w:val="002C7BBD"/>
    <w:rsid w:val="002C7C43"/>
    <w:rsid w:val="002C7F0D"/>
    <w:rsid w:val="002D0130"/>
    <w:rsid w:val="002D0340"/>
    <w:rsid w:val="002D0937"/>
    <w:rsid w:val="002D0C95"/>
    <w:rsid w:val="002D0ED8"/>
    <w:rsid w:val="002D1A7C"/>
    <w:rsid w:val="002D2123"/>
    <w:rsid w:val="002D21E6"/>
    <w:rsid w:val="002D2352"/>
    <w:rsid w:val="002D2368"/>
    <w:rsid w:val="002D257A"/>
    <w:rsid w:val="002D278D"/>
    <w:rsid w:val="002D30C8"/>
    <w:rsid w:val="002D347A"/>
    <w:rsid w:val="002D357C"/>
    <w:rsid w:val="002D3EBA"/>
    <w:rsid w:val="002D4D22"/>
    <w:rsid w:val="002D4E81"/>
    <w:rsid w:val="002D4EDA"/>
    <w:rsid w:val="002D53AB"/>
    <w:rsid w:val="002D542C"/>
    <w:rsid w:val="002D57E4"/>
    <w:rsid w:val="002D60E3"/>
    <w:rsid w:val="002D65E3"/>
    <w:rsid w:val="002D6737"/>
    <w:rsid w:val="002D6760"/>
    <w:rsid w:val="002D68DD"/>
    <w:rsid w:val="002D69FA"/>
    <w:rsid w:val="002D6BD2"/>
    <w:rsid w:val="002D6C68"/>
    <w:rsid w:val="002D6D7B"/>
    <w:rsid w:val="002D7172"/>
    <w:rsid w:val="002D7245"/>
    <w:rsid w:val="002D7335"/>
    <w:rsid w:val="002D734A"/>
    <w:rsid w:val="002D75B0"/>
    <w:rsid w:val="002D7674"/>
    <w:rsid w:val="002D7CF9"/>
    <w:rsid w:val="002E078D"/>
    <w:rsid w:val="002E0A08"/>
    <w:rsid w:val="002E0B8A"/>
    <w:rsid w:val="002E12CB"/>
    <w:rsid w:val="002E1B41"/>
    <w:rsid w:val="002E1DBC"/>
    <w:rsid w:val="002E26FF"/>
    <w:rsid w:val="002E29D2"/>
    <w:rsid w:val="002E2C10"/>
    <w:rsid w:val="002E3607"/>
    <w:rsid w:val="002E401E"/>
    <w:rsid w:val="002E40B0"/>
    <w:rsid w:val="002E4E04"/>
    <w:rsid w:val="002E6307"/>
    <w:rsid w:val="002E6E23"/>
    <w:rsid w:val="002E70A0"/>
    <w:rsid w:val="002E7157"/>
    <w:rsid w:val="002E7806"/>
    <w:rsid w:val="002E780A"/>
    <w:rsid w:val="002E79EB"/>
    <w:rsid w:val="002E7A2F"/>
    <w:rsid w:val="002F02D4"/>
    <w:rsid w:val="002F0AE8"/>
    <w:rsid w:val="002F0C15"/>
    <w:rsid w:val="002F204A"/>
    <w:rsid w:val="002F2E46"/>
    <w:rsid w:val="002F37C4"/>
    <w:rsid w:val="002F3A06"/>
    <w:rsid w:val="002F3ABC"/>
    <w:rsid w:val="002F41C8"/>
    <w:rsid w:val="002F4459"/>
    <w:rsid w:val="002F4631"/>
    <w:rsid w:val="002F4A37"/>
    <w:rsid w:val="002F564F"/>
    <w:rsid w:val="002F5F21"/>
    <w:rsid w:val="002F607F"/>
    <w:rsid w:val="002F63E1"/>
    <w:rsid w:val="002F6480"/>
    <w:rsid w:val="002F67DA"/>
    <w:rsid w:val="002F68FC"/>
    <w:rsid w:val="002F6F98"/>
    <w:rsid w:val="002F72DC"/>
    <w:rsid w:val="002F75B3"/>
    <w:rsid w:val="002F77BE"/>
    <w:rsid w:val="00300087"/>
    <w:rsid w:val="00300334"/>
    <w:rsid w:val="00300403"/>
    <w:rsid w:val="0030046C"/>
    <w:rsid w:val="00300813"/>
    <w:rsid w:val="003008E9"/>
    <w:rsid w:val="00301139"/>
    <w:rsid w:val="0030120A"/>
    <w:rsid w:val="00301875"/>
    <w:rsid w:val="00301ABD"/>
    <w:rsid w:val="00301AF7"/>
    <w:rsid w:val="00301BB6"/>
    <w:rsid w:val="00301F35"/>
    <w:rsid w:val="003023BC"/>
    <w:rsid w:val="0030243A"/>
    <w:rsid w:val="0030252C"/>
    <w:rsid w:val="00302831"/>
    <w:rsid w:val="003029C3"/>
    <w:rsid w:val="00302BB4"/>
    <w:rsid w:val="00302D46"/>
    <w:rsid w:val="0030353E"/>
    <w:rsid w:val="003039F9"/>
    <w:rsid w:val="00303A98"/>
    <w:rsid w:val="00304250"/>
    <w:rsid w:val="0030469B"/>
    <w:rsid w:val="003049A7"/>
    <w:rsid w:val="00304B33"/>
    <w:rsid w:val="00304C2E"/>
    <w:rsid w:val="00304F91"/>
    <w:rsid w:val="003054DE"/>
    <w:rsid w:val="0030550D"/>
    <w:rsid w:val="00305C6C"/>
    <w:rsid w:val="00305CE0"/>
    <w:rsid w:val="003065CB"/>
    <w:rsid w:val="00307204"/>
    <w:rsid w:val="00307325"/>
    <w:rsid w:val="003077FD"/>
    <w:rsid w:val="00307A9F"/>
    <w:rsid w:val="00307B65"/>
    <w:rsid w:val="00307BEE"/>
    <w:rsid w:val="00307E80"/>
    <w:rsid w:val="003100B0"/>
    <w:rsid w:val="00310445"/>
    <w:rsid w:val="00310669"/>
    <w:rsid w:val="00310807"/>
    <w:rsid w:val="0031107E"/>
    <w:rsid w:val="00311C54"/>
    <w:rsid w:val="00311CE3"/>
    <w:rsid w:val="00312192"/>
    <w:rsid w:val="0031228B"/>
    <w:rsid w:val="0031271A"/>
    <w:rsid w:val="003128B1"/>
    <w:rsid w:val="00312A58"/>
    <w:rsid w:val="00312D22"/>
    <w:rsid w:val="00313037"/>
    <w:rsid w:val="00313433"/>
    <w:rsid w:val="0031384C"/>
    <w:rsid w:val="0031389A"/>
    <w:rsid w:val="00314153"/>
    <w:rsid w:val="003142EC"/>
    <w:rsid w:val="00314441"/>
    <w:rsid w:val="00314F09"/>
    <w:rsid w:val="00314F9B"/>
    <w:rsid w:val="003151A4"/>
    <w:rsid w:val="00315206"/>
    <w:rsid w:val="0031569A"/>
    <w:rsid w:val="00315C0C"/>
    <w:rsid w:val="00315E1B"/>
    <w:rsid w:val="00316091"/>
    <w:rsid w:val="003160E1"/>
    <w:rsid w:val="0031623E"/>
    <w:rsid w:val="003164DA"/>
    <w:rsid w:val="00316771"/>
    <w:rsid w:val="00316C46"/>
    <w:rsid w:val="0031762C"/>
    <w:rsid w:val="00317C61"/>
    <w:rsid w:val="00317E21"/>
    <w:rsid w:val="003202CE"/>
    <w:rsid w:val="0032072E"/>
    <w:rsid w:val="003207AF"/>
    <w:rsid w:val="00320C6C"/>
    <w:rsid w:val="00321281"/>
    <w:rsid w:val="00321460"/>
    <w:rsid w:val="00322534"/>
    <w:rsid w:val="00322839"/>
    <w:rsid w:val="00322AAB"/>
    <w:rsid w:val="00322CE8"/>
    <w:rsid w:val="0032324C"/>
    <w:rsid w:val="00323360"/>
    <w:rsid w:val="00323757"/>
    <w:rsid w:val="00323F2C"/>
    <w:rsid w:val="003240F4"/>
    <w:rsid w:val="00325064"/>
    <w:rsid w:val="00325327"/>
    <w:rsid w:val="00325B79"/>
    <w:rsid w:val="003263A7"/>
    <w:rsid w:val="003266C3"/>
    <w:rsid w:val="003269E0"/>
    <w:rsid w:val="00326A66"/>
    <w:rsid w:val="00326FF7"/>
    <w:rsid w:val="00327289"/>
    <w:rsid w:val="00327580"/>
    <w:rsid w:val="003276B7"/>
    <w:rsid w:val="00327B70"/>
    <w:rsid w:val="00327C26"/>
    <w:rsid w:val="00327FD4"/>
    <w:rsid w:val="003303A7"/>
    <w:rsid w:val="003304D7"/>
    <w:rsid w:val="00330AEB"/>
    <w:rsid w:val="00331213"/>
    <w:rsid w:val="00331870"/>
    <w:rsid w:val="003318AB"/>
    <w:rsid w:val="00331BFC"/>
    <w:rsid w:val="00331FA4"/>
    <w:rsid w:val="00332580"/>
    <w:rsid w:val="00332899"/>
    <w:rsid w:val="00332A62"/>
    <w:rsid w:val="00332A63"/>
    <w:rsid w:val="00332C93"/>
    <w:rsid w:val="00333500"/>
    <w:rsid w:val="003335B8"/>
    <w:rsid w:val="0033377D"/>
    <w:rsid w:val="0033401D"/>
    <w:rsid w:val="003342D9"/>
    <w:rsid w:val="003344DB"/>
    <w:rsid w:val="00334675"/>
    <w:rsid w:val="00334809"/>
    <w:rsid w:val="00334A80"/>
    <w:rsid w:val="00334E88"/>
    <w:rsid w:val="00335D79"/>
    <w:rsid w:val="00335FAD"/>
    <w:rsid w:val="00335FF6"/>
    <w:rsid w:val="003360ED"/>
    <w:rsid w:val="003365BD"/>
    <w:rsid w:val="003368E7"/>
    <w:rsid w:val="00336AD9"/>
    <w:rsid w:val="00336FC3"/>
    <w:rsid w:val="00337347"/>
    <w:rsid w:val="0033748F"/>
    <w:rsid w:val="0033763C"/>
    <w:rsid w:val="003379CB"/>
    <w:rsid w:val="00340494"/>
    <w:rsid w:val="00340590"/>
    <w:rsid w:val="00340DAC"/>
    <w:rsid w:val="00340DF2"/>
    <w:rsid w:val="00340F99"/>
    <w:rsid w:val="003411FF"/>
    <w:rsid w:val="003419B4"/>
    <w:rsid w:val="00341E42"/>
    <w:rsid w:val="00342052"/>
    <w:rsid w:val="003424FD"/>
    <w:rsid w:val="00342980"/>
    <w:rsid w:val="00342CBA"/>
    <w:rsid w:val="00343025"/>
    <w:rsid w:val="00343142"/>
    <w:rsid w:val="00343848"/>
    <w:rsid w:val="003441ED"/>
    <w:rsid w:val="00344889"/>
    <w:rsid w:val="003449F0"/>
    <w:rsid w:val="00344F68"/>
    <w:rsid w:val="00345302"/>
    <w:rsid w:val="00345356"/>
    <w:rsid w:val="0034552C"/>
    <w:rsid w:val="00345893"/>
    <w:rsid w:val="00345AD1"/>
    <w:rsid w:val="00345EB7"/>
    <w:rsid w:val="0034681E"/>
    <w:rsid w:val="00346B0C"/>
    <w:rsid w:val="0034703A"/>
    <w:rsid w:val="003473F1"/>
    <w:rsid w:val="00347423"/>
    <w:rsid w:val="00347936"/>
    <w:rsid w:val="00350118"/>
    <w:rsid w:val="00350EE9"/>
    <w:rsid w:val="00351398"/>
    <w:rsid w:val="0035173D"/>
    <w:rsid w:val="00351D22"/>
    <w:rsid w:val="00351FEF"/>
    <w:rsid w:val="003522D6"/>
    <w:rsid w:val="00353047"/>
    <w:rsid w:val="00353165"/>
    <w:rsid w:val="003533C4"/>
    <w:rsid w:val="003536A9"/>
    <w:rsid w:val="003538A3"/>
    <w:rsid w:val="00353DAE"/>
    <w:rsid w:val="0035413D"/>
    <w:rsid w:val="003544AB"/>
    <w:rsid w:val="00354921"/>
    <w:rsid w:val="0035499F"/>
    <w:rsid w:val="00354B16"/>
    <w:rsid w:val="00354D12"/>
    <w:rsid w:val="00354E91"/>
    <w:rsid w:val="0035534C"/>
    <w:rsid w:val="003556FE"/>
    <w:rsid w:val="0035570F"/>
    <w:rsid w:val="00355F13"/>
    <w:rsid w:val="00355F1E"/>
    <w:rsid w:val="0035629F"/>
    <w:rsid w:val="003564B4"/>
    <w:rsid w:val="0035674F"/>
    <w:rsid w:val="00356CAE"/>
    <w:rsid w:val="00356D9F"/>
    <w:rsid w:val="00356F05"/>
    <w:rsid w:val="00357472"/>
    <w:rsid w:val="00357494"/>
    <w:rsid w:val="003576B7"/>
    <w:rsid w:val="00357703"/>
    <w:rsid w:val="003577A8"/>
    <w:rsid w:val="00357912"/>
    <w:rsid w:val="00357A25"/>
    <w:rsid w:val="00357C1B"/>
    <w:rsid w:val="0036032C"/>
    <w:rsid w:val="0036058D"/>
    <w:rsid w:val="003609B0"/>
    <w:rsid w:val="00360FC7"/>
    <w:rsid w:val="00361344"/>
    <w:rsid w:val="0036149B"/>
    <w:rsid w:val="003615F4"/>
    <w:rsid w:val="003627A1"/>
    <w:rsid w:val="003627AD"/>
    <w:rsid w:val="00362A34"/>
    <w:rsid w:val="00362AB9"/>
    <w:rsid w:val="00362B12"/>
    <w:rsid w:val="003630B9"/>
    <w:rsid w:val="003630EF"/>
    <w:rsid w:val="003632DA"/>
    <w:rsid w:val="00363A7C"/>
    <w:rsid w:val="00364B46"/>
    <w:rsid w:val="00365465"/>
    <w:rsid w:val="003657EC"/>
    <w:rsid w:val="00365908"/>
    <w:rsid w:val="00365ABE"/>
    <w:rsid w:val="00365AD4"/>
    <w:rsid w:val="00365C22"/>
    <w:rsid w:val="00365E62"/>
    <w:rsid w:val="00365FCB"/>
    <w:rsid w:val="00366614"/>
    <w:rsid w:val="003666FD"/>
    <w:rsid w:val="0036769D"/>
    <w:rsid w:val="00370037"/>
    <w:rsid w:val="003702AF"/>
    <w:rsid w:val="00370905"/>
    <w:rsid w:val="00370AF4"/>
    <w:rsid w:val="00370BBA"/>
    <w:rsid w:val="00370CAD"/>
    <w:rsid w:val="0037161C"/>
    <w:rsid w:val="00371CC3"/>
    <w:rsid w:val="00372D04"/>
    <w:rsid w:val="0037389F"/>
    <w:rsid w:val="00373D32"/>
    <w:rsid w:val="003741B3"/>
    <w:rsid w:val="00374E1C"/>
    <w:rsid w:val="00374FD3"/>
    <w:rsid w:val="00374FFE"/>
    <w:rsid w:val="00375157"/>
    <w:rsid w:val="00375840"/>
    <w:rsid w:val="00375A2E"/>
    <w:rsid w:val="00375C8B"/>
    <w:rsid w:val="0037673E"/>
    <w:rsid w:val="00376B90"/>
    <w:rsid w:val="00376E6B"/>
    <w:rsid w:val="003777FA"/>
    <w:rsid w:val="003779CB"/>
    <w:rsid w:val="00377C7B"/>
    <w:rsid w:val="00377DF1"/>
    <w:rsid w:val="00377FA2"/>
    <w:rsid w:val="003801B4"/>
    <w:rsid w:val="003801DD"/>
    <w:rsid w:val="0038026A"/>
    <w:rsid w:val="00380278"/>
    <w:rsid w:val="003809F8"/>
    <w:rsid w:val="00380B3F"/>
    <w:rsid w:val="00380D20"/>
    <w:rsid w:val="00381658"/>
    <w:rsid w:val="00381B05"/>
    <w:rsid w:val="00381B26"/>
    <w:rsid w:val="003824D2"/>
    <w:rsid w:val="00382653"/>
    <w:rsid w:val="0038268D"/>
    <w:rsid w:val="00382936"/>
    <w:rsid w:val="00383318"/>
    <w:rsid w:val="00383322"/>
    <w:rsid w:val="0038347C"/>
    <w:rsid w:val="00384011"/>
    <w:rsid w:val="00384169"/>
    <w:rsid w:val="00384409"/>
    <w:rsid w:val="00385144"/>
    <w:rsid w:val="00385151"/>
    <w:rsid w:val="003852FF"/>
    <w:rsid w:val="00385749"/>
    <w:rsid w:val="00385E20"/>
    <w:rsid w:val="003860A8"/>
    <w:rsid w:val="003870FC"/>
    <w:rsid w:val="0038721A"/>
    <w:rsid w:val="00387667"/>
    <w:rsid w:val="003877AD"/>
    <w:rsid w:val="00387EE3"/>
    <w:rsid w:val="00390415"/>
    <w:rsid w:val="00390C1E"/>
    <w:rsid w:val="00390E4D"/>
    <w:rsid w:val="003911FE"/>
    <w:rsid w:val="00391362"/>
    <w:rsid w:val="003913A3"/>
    <w:rsid w:val="00391673"/>
    <w:rsid w:val="00391793"/>
    <w:rsid w:val="00391BF6"/>
    <w:rsid w:val="00391E8D"/>
    <w:rsid w:val="00391FF4"/>
    <w:rsid w:val="00392432"/>
    <w:rsid w:val="0039346D"/>
    <w:rsid w:val="00393585"/>
    <w:rsid w:val="0039364D"/>
    <w:rsid w:val="0039373D"/>
    <w:rsid w:val="00393ADF"/>
    <w:rsid w:val="00395380"/>
    <w:rsid w:val="00395636"/>
    <w:rsid w:val="00395D96"/>
    <w:rsid w:val="00396156"/>
    <w:rsid w:val="003966A3"/>
    <w:rsid w:val="00396CD5"/>
    <w:rsid w:val="00396ED2"/>
    <w:rsid w:val="003971B8"/>
    <w:rsid w:val="003971CB"/>
    <w:rsid w:val="0039726C"/>
    <w:rsid w:val="003976F2"/>
    <w:rsid w:val="0039779C"/>
    <w:rsid w:val="00397B14"/>
    <w:rsid w:val="003A01F5"/>
    <w:rsid w:val="003A0997"/>
    <w:rsid w:val="003A09D3"/>
    <w:rsid w:val="003A0CBF"/>
    <w:rsid w:val="003A130D"/>
    <w:rsid w:val="003A131E"/>
    <w:rsid w:val="003A1A10"/>
    <w:rsid w:val="003A1D38"/>
    <w:rsid w:val="003A23BE"/>
    <w:rsid w:val="003A2503"/>
    <w:rsid w:val="003A25E0"/>
    <w:rsid w:val="003A3002"/>
    <w:rsid w:val="003A3231"/>
    <w:rsid w:val="003A3D6B"/>
    <w:rsid w:val="003A40FC"/>
    <w:rsid w:val="003A4359"/>
    <w:rsid w:val="003A4D21"/>
    <w:rsid w:val="003A4EFD"/>
    <w:rsid w:val="003A57EF"/>
    <w:rsid w:val="003A5F3A"/>
    <w:rsid w:val="003A62E0"/>
    <w:rsid w:val="003A6377"/>
    <w:rsid w:val="003A63CC"/>
    <w:rsid w:val="003A67F3"/>
    <w:rsid w:val="003A7202"/>
    <w:rsid w:val="003A755D"/>
    <w:rsid w:val="003A7794"/>
    <w:rsid w:val="003B0561"/>
    <w:rsid w:val="003B0832"/>
    <w:rsid w:val="003B096E"/>
    <w:rsid w:val="003B0BAE"/>
    <w:rsid w:val="003B0DD0"/>
    <w:rsid w:val="003B1467"/>
    <w:rsid w:val="003B170F"/>
    <w:rsid w:val="003B1E46"/>
    <w:rsid w:val="003B2041"/>
    <w:rsid w:val="003B2952"/>
    <w:rsid w:val="003B2A1A"/>
    <w:rsid w:val="003B2E2E"/>
    <w:rsid w:val="003B2F99"/>
    <w:rsid w:val="003B31E7"/>
    <w:rsid w:val="003B3300"/>
    <w:rsid w:val="003B336F"/>
    <w:rsid w:val="003B3596"/>
    <w:rsid w:val="003B35EF"/>
    <w:rsid w:val="003B36B6"/>
    <w:rsid w:val="003B37A1"/>
    <w:rsid w:val="003B3C14"/>
    <w:rsid w:val="003B3DA5"/>
    <w:rsid w:val="003B3E4C"/>
    <w:rsid w:val="003B4436"/>
    <w:rsid w:val="003B4469"/>
    <w:rsid w:val="003B4816"/>
    <w:rsid w:val="003B5842"/>
    <w:rsid w:val="003B6067"/>
    <w:rsid w:val="003B618C"/>
    <w:rsid w:val="003B68F3"/>
    <w:rsid w:val="003B6A91"/>
    <w:rsid w:val="003B718E"/>
    <w:rsid w:val="003B728E"/>
    <w:rsid w:val="003B736B"/>
    <w:rsid w:val="003B783B"/>
    <w:rsid w:val="003B794E"/>
    <w:rsid w:val="003C0293"/>
    <w:rsid w:val="003C02F7"/>
    <w:rsid w:val="003C0C12"/>
    <w:rsid w:val="003C0EF6"/>
    <w:rsid w:val="003C1046"/>
    <w:rsid w:val="003C1332"/>
    <w:rsid w:val="003C1673"/>
    <w:rsid w:val="003C20E8"/>
    <w:rsid w:val="003C21F5"/>
    <w:rsid w:val="003C2CC0"/>
    <w:rsid w:val="003C2E09"/>
    <w:rsid w:val="003C2E9E"/>
    <w:rsid w:val="003C2F5F"/>
    <w:rsid w:val="003C34F6"/>
    <w:rsid w:val="003C37D1"/>
    <w:rsid w:val="003C38D0"/>
    <w:rsid w:val="003C3DF6"/>
    <w:rsid w:val="003C4E62"/>
    <w:rsid w:val="003C4F5F"/>
    <w:rsid w:val="003C5677"/>
    <w:rsid w:val="003C573B"/>
    <w:rsid w:val="003C5BDA"/>
    <w:rsid w:val="003C6078"/>
    <w:rsid w:val="003C638B"/>
    <w:rsid w:val="003C642B"/>
    <w:rsid w:val="003C66BB"/>
    <w:rsid w:val="003C69C4"/>
    <w:rsid w:val="003C6ED5"/>
    <w:rsid w:val="003C7457"/>
    <w:rsid w:val="003C7AA2"/>
    <w:rsid w:val="003C7BE3"/>
    <w:rsid w:val="003D0606"/>
    <w:rsid w:val="003D0A83"/>
    <w:rsid w:val="003D0B1F"/>
    <w:rsid w:val="003D0FB2"/>
    <w:rsid w:val="003D13B8"/>
    <w:rsid w:val="003D148D"/>
    <w:rsid w:val="003D1860"/>
    <w:rsid w:val="003D1C1D"/>
    <w:rsid w:val="003D1E26"/>
    <w:rsid w:val="003D200F"/>
    <w:rsid w:val="003D21B7"/>
    <w:rsid w:val="003D22DA"/>
    <w:rsid w:val="003D289C"/>
    <w:rsid w:val="003D28AC"/>
    <w:rsid w:val="003D2935"/>
    <w:rsid w:val="003D2DB2"/>
    <w:rsid w:val="003D2F47"/>
    <w:rsid w:val="003D3036"/>
    <w:rsid w:val="003D3136"/>
    <w:rsid w:val="003D3634"/>
    <w:rsid w:val="003D469A"/>
    <w:rsid w:val="003D4890"/>
    <w:rsid w:val="003D4E7E"/>
    <w:rsid w:val="003D4F7F"/>
    <w:rsid w:val="003D52E9"/>
    <w:rsid w:val="003D53E3"/>
    <w:rsid w:val="003D545A"/>
    <w:rsid w:val="003D57F3"/>
    <w:rsid w:val="003D5DB3"/>
    <w:rsid w:val="003D5EC3"/>
    <w:rsid w:val="003D6146"/>
    <w:rsid w:val="003D61C3"/>
    <w:rsid w:val="003D6275"/>
    <w:rsid w:val="003D66C3"/>
    <w:rsid w:val="003D69D4"/>
    <w:rsid w:val="003D6A21"/>
    <w:rsid w:val="003D7046"/>
    <w:rsid w:val="003D70B1"/>
    <w:rsid w:val="003D7D2C"/>
    <w:rsid w:val="003E005A"/>
    <w:rsid w:val="003E0777"/>
    <w:rsid w:val="003E0A40"/>
    <w:rsid w:val="003E0ED0"/>
    <w:rsid w:val="003E1007"/>
    <w:rsid w:val="003E1178"/>
    <w:rsid w:val="003E12AA"/>
    <w:rsid w:val="003E1410"/>
    <w:rsid w:val="003E159D"/>
    <w:rsid w:val="003E15E9"/>
    <w:rsid w:val="003E194B"/>
    <w:rsid w:val="003E1C7E"/>
    <w:rsid w:val="003E2AB2"/>
    <w:rsid w:val="003E2BC8"/>
    <w:rsid w:val="003E31EE"/>
    <w:rsid w:val="003E3972"/>
    <w:rsid w:val="003E3A49"/>
    <w:rsid w:val="003E3F4C"/>
    <w:rsid w:val="003E408D"/>
    <w:rsid w:val="003E43AF"/>
    <w:rsid w:val="003E4B69"/>
    <w:rsid w:val="003E4C1A"/>
    <w:rsid w:val="003E50B5"/>
    <w:rsid w:val="003E54C2"/>
    <w:rsid w:val="003E5757"/>
    <w:rsid w:val="003E5852"/>
    <w:rsid w:val="003E5EA9"/>
    <w:rsid w:val="003E5ED2"/>
    <w:rsid w:val="003E62A1"/>
    <w:rsid w:val="003E68EC"/>
    <w:rsid w:val="003E698E"/>
    <w:rsid w:val="003E6BDD"/>
    <w:rsid w:val="003E729C"/>
    <w:rsid w:val="003E7C2D"/>
    <w:rsid w:val="003E7F4A"/>
    <w:rsid w:val="003F03B5"/>
    <w:rsid w:val="003F04F5"/>
    <w:rsid w:val="003F0E1E"/>
    <w:rsid w:val="003F1060"/>
    <w:rsid w:val="003F125F"/>
    <w:rsid w:val="003F1665"/>
    <w:rsid w:val="003F1C1E"/>
    <w:rsid w:val="003F1C7D"/>
    <w:rsid w:val="003F1C83"/>
    <w:rsid w:val="003F1D5B"/>
    <w:rsid w:val="003F26E2"/>
    <w:rsid w:val="003F2FCD"/>
    <w:rsid w:val="003F3018"/>
    <w:rsid w:val="003F389A"/>
    <w:rsid w:val="003F3D05"/>
    <w:rsid w:val="003F3DD7"/>
    <w:rsid w:val="003F479F"/>
    <w:rsid w:val="003F48A3"/>
    <w:rsid w:val="003F5337"/>
    <w:rsid w:val="003F53FD"/>
    <w:rsid w:val="003F561A"/>
    <w:rsid w:val="003F5790"/>
    <w:rsid w:val="003F5874"/>
    <w:rsid w:val="003F5A74"/>
    <w:rsid w:val="003F5B58"/>
    <w:rsid w:val="003F5D66"/>
    <w:rsid w:val="003F6479"/>
    <w:rsid w:val="003F64A9"/>
    <w:rsid w:val="003F6867"/>
    <w:rsid w:val="003F71E2"/>
    <w:rsid w:val="003F7210"/>
    <w:rsid w:val="003F7392"/>
    <w:rsid w:val="003F7F8E"/>
    <w:rsid w:val="0040018E"/>
    <w:rsid w:val="004003CE"/>
    <w:rsid w:val="004003E4"/>
    <w:rsid w:val="00400918"/>
    <w:rsid w:val="00401152"/>
    <w:rsid w:val="0040147B"/>
    <w:rsid w:val="004014F9"/>
    <w:rsid w:val="00401C46"/>
    <w:rsid w:val="0040225B"/>
    <w:rsid w:val="00402D2B"/>
    <w:rsid w:val="00402EAE"/>
    <w:rsid w:val="00402F53"/>
    <w:rsid w:val="00403528"/>
    <w:rsid w:val="00403533"/>
    <w:rsid w:val="00403977"/>
    <w:rsid w:val="00404160"/>
    <w:rsid w:val="004042AD"/>
    <w:rsid w:val="00404573"/>
    <w:rsid w:val="00404F03"/>
    <w:rsid w:val="00404FB3"/>
    <w:rsid w:val="004050D8"/>
    <w:rsid w:val="0040521D"/>
    <w:rsid w:val="00405230"/>
    <w:rsid w:val="004055BE"/>
    <w:rsid w:val="00405E59"/>
    <w:rsid w:val="0040630C"/>
    <w:rsid w:val="004065E1"/>
    <w:rsid w:val="0040688B"/>
    <w:rsid w:val="00406953"/>
    <w:rsid w:val="00406E7D"/>
    <w:rsid w:val="00406FF5"/>
    <w:rsid w:val="00406FFE"/>
    <w:rsid w:val="00407215"/>
    <w:rsid w:val="004072B3"/>
    <w:rsid w:val="00407AFA"/>
    <w:rsid w:val="00407FC3"/>
    <w:rsid w:val="00410D6A"/>
    <w:rsid w:val="00410FBC"/>
    <w:rsid w:val="00411370"/>
    <w:rsid w:val="00411937"/>
    <w:rsid w:val="00412575"/>
    <w:rsid w:val="00412727"/>
    <w:rsid w:val="00412780"/>
    <w:rsid w:val="004127A8"/>
    <w:rsid w:val="00412A1D"/>
    <w:rsid w:val="00412B20"/>
    <w:rsid w:val="00412DE8"/>
    <w:rsid w:val="00413C8B"/>
    <w:rsid w:val="004140AE"/>
    <w:rsid w:val="00414439"/>
    <w:rsid w:val="0041486C"/>
    <w:rsid w:val="00414B4F"/>
    <w:rsid w:val="00414F04"/>
    <w:rsid w:val="00414F65"/>
    <w:rsid w:val="00415471"/>
    <w:rsid w:val="004157B0"/>
    <w:rsid w:val="00415EC8"/>
    <w:rsid w:val="0041663A"/>
    <w:rsid w:val="00416835"/>
    <w:rsid w:val="00416973"/>
    <w:rsid w:val="00416A1A"/>
    <w:rsid w:val="00416A72"/>
    <w:rsid w:val="00416AF5"/>
    <w:rsid w:val="00416C45"/>
    <w:rsid w:val="00416FD0"/>
    <w:rsid w:val="0041719F"/>
    <w:rsid w:val="004173E4"/>
    <w:rsid w:val="00417C80"/>
    <w:rsid w:val="00417DBC"/>
    <w:rsid w:val="00420004"/>
    <w:rsid w:val="00420274"/>
    <w:rsid w:val="0042062B"/>
    <w:rsid w:val="004206EC"/>
    <w:rsid w:val="00420809"/>
    <w:rsid w:val="00420912"/>
    <w:rsid w:val="00420983"/>
    <w:rsid w:val="004219D8"/>
    <w:rsid w:val="00421D1F"/>
    <w:rsid w:val="004224A2"/>
    <w:rsid w:val="00422506"/>
    <w:rsid w:val="00422587"/>
    <w:rsid w:val="004226F1"/>
    <w:rsid w:val="00422BAF"/>
    <w:rsid w:val="00422FA2"/>
    <w:rsid w:val="00423070"/>
    <w:rsid w:val="00423884"/>
    <w:rsid w:val="004238A8"/>
    <w:rsid w:val="00423905"/>
    <w:rsid w:val="00423F81"/>
    <w:rsid w:val="00424587"/>
    <w:rsid w:val="004246B2"/>
    <w:rsid w:val="0042471F"/>
    <w:rsid w:val="00424977"/>
    <w:rsid w:val="00424ED5"/>
    <w:rsid w:val="0042511C"/>
    <w:rsid w:val="0042540F"/>
    <w:rsid w:val="00425494"/>
    <w:rsid w:val="004255D1"/>
    <w:rsid w:val="00425AA8"/>
    <w:rsid w:val="00425CE9"/>
    <w:rsid w:val="004265EB"/>
    <w:rsid w:val="00426614"/>
    <w:rsid w:val="004268C9"/>
    <w:rsid w:val="00426CBE"/>
    <w:rsid w:val="00426D9C"/>
    <w:rsid w:val="0042720F"/>
    <w:rsid w:val="004272F6"/>
    <w:rsid w:val="0042759F"/>
    <w:rsid w:val="00427600"/>
    <w:rsid w:val="0042773A"/>
    <w:rsid w:val="004278FF"/>
    <w:rsid w:val="00427E94"/>
    <w:rsid w:val="0043021F"/>
    <w:rsid w:val="00430BC0"/>
    <w:rsid w:val="00430FEB"/>
    <w:rsid w:val="00431555"/>
    <w:rsid w:val="004315D4"/>
    <w:rsid w:val="00431716"/>
    <w:rsid w:val="0043187D"/>
    <w:rsid w:val="00431D3D"/>
    <w:rsid w:val="0043215C"/>
    <w:rsid w:val="00432513"/>
    <w:rsid w:val="0043279A"/>
    <w:rsid w:val="00432C5A"/>
    <w:rsid w:val="00432D13"/>
    <w:rsid w:val="00433199"/>
    <w:rsid w:val="004331F2"/>
    <w:rsid w:val="004335B9"/>
    <w:rsid w:val="00434162"/>
    <w:rsid w:val="00434AB1"/>
    <w:rsid w:val="00434BA5"/>
    <w:rsid w:val="00435522"/>
    <w:rsid w:val="00436367"/>
    <w:rsid w:val="0043638C"/>
    <w:rsid w:val="0043639D"/>
    <w:rsid w:val="004363D0"/>
    <w:rsid w:val="0043661E"/>
    <w:rsid w:val="00437467"/>
    <w:rsid w:val="004376F1"/>
    <w:rsid w:val="004378BF"/>
    <w:rsid w:val="00437BE0"/>
    <w:rsid w:val="004400E0"/>
    <w:rsid w:val="00440DB3"/>
    <w:rsid w:val="00440DC7"/>
    <w:rsid w:val="00441025"/>
    <w:rsid w:val="00441281"/>
    <w:rsid w:val="00441388"/>
    <w:rsid w:val="00442214"/>
    <w:rsid w:val="00442328"/>
    <w:rsid w:val="00442534"/>
    <w:rsid w:val="004427C4"/>
    <w:rsid w:val="00442913"/>
    <w:rsid w:val="00442A65"/>
    <w:rsid w:val="00442A90"/>
    <w:rsid w:val="00442AF3"/>
    <w:rsid w:val="00442B48"/>
    <w:rsid w:val="00442C0A"/>
    <w:rsid w:val="00442D18"/>
    <w:rsid w:val="004437F5"/>
    <w:rsid w:val="0044383A"/>
    <w:rsid w:val="00443BFF"/>
    <w:rsid w:val="00443F3D"/>
    <w:rsid w:val="004441FC"/>
    <w:rsid w:val="0044479A"/>
    <w:rsid w:val="00444FDF"/>
    <w:rsid w:val="00445139"/>
    <w:rsid w:val="004452B5"/>
    <w:rsid w:val="004456C9"/>
    <w:rsid w:val="00445E26"/>
    <w:rsid w:val="00445E7C"/>
    <w:rsid w:val="00445F9F"/>
    <w:rsid w:val="00446A3E"/>
    <w:rsid w:val="00447E04"/>
    <w:rsid w:val="00447FA2"/>
    <w:rsid w:val="00450393"/>
    <w:rsid w:val="0045058A"/>
    <w:rsid w:val="00450636"/>
    <w:rsid w:val="00450D45"/>
    <w:rsid w:val="00450DD8"/>
    <w:rsid w:val="00450EE5"/>
    <w:rsid w:val="00451025"/>
    <w:rsid w:val="004512C9"/>
    <w:rsid w:val="004512DF"/>
    <w:rsid w:val="0045148E"/>
    <w:rsid w:val="00451508"/>
    <w:rsid w:val="004515E0"/>
    <w:rsid w:val="004519E7"/>
    <w:rsid w:val="00451A23"/>
    <w:rsid w:val="00451B43"/>
    <w:rsid w:val="00451CD3"/>
    <w:rsid w:val="00451E48"/>
    <w:rsid w:val="00451E9F"/>
    <w:rsid w:val="0045216D"/>
    <w:rsid w:val="004528F9"/>
    <w:rsid w:val="004529B9"/>
    <w:rsid w:val="00452CEA"/>
    <w:rsid w:val="0045331C"/>
    <w:rsid w:val="00453472"/>
    <w:rsid w:val="004535F7"/>
    <w:rsid w:val="0045364B"/>
    <w:rsid w:val="004537C8"/>
    <w:rsid w:val="00453AE5"/>
    <w:rsid w:val="00454134"/>
    <w:rsid w:val="00454163"/>
    <w:rsid w:val="0045462C"/>
    <w:rsid w:val="00454C72"/>
    <w:rsid w:val="00455112"/>
    <w:rsid w:val="0045544E"/>
    <w:rsid w:val="00455AB9"/>
    <w:rsid w:val="00456BAE"/>
    <w:rsid w:val="0045711D"/>
    <w:rsid w:val="004600F9"/>
    <w:rsid w:val="00460146"/>
    <w:rsid w:val="00460375"/>
    <w:rsid w:val="0046057C"/>
    <w:rsid w:val="00460904"/>
    <w:rsid w:val="00460CF3"/>
    <w:rsid w:val="00460DD8"/>
    <w:rsid w:val="00461154"/>
    <w:rsid w:val="004614D1"/>
    <w:rsid w:val="00461524"/>
    <w:rsid w:val="00462279"/>
    <w:rsid w:val="00462361"/>
    <w:rsid w:val="00462477"/>
    <w:rsid w:val="004624B1"/>
    <w:rsid w:val="00462BD0"/>
    <w:rsid w:val="00462E5C"/>
    <w:rsid w:val="00463240"/>
    <w:rsid w:val="0046332F"/>
    <w:rsid w:val="004635B5"/>
    <w:rsid w:val="004636A7"/>
    <w:rsid w:val="004639BE"/>
    <w:rsid w:val="00463C9C"/>
    <w:rsid w:val="00463EED"/>
    <w:rsid w:val="00463F06"/>
    <w:rsid w:val="004640F6"/>
    <w:rsid w:val="00464B4A"/>
    <w:rsid w:val="00464B53"/>
    <w:rsid w:val="0046509B"/>
    <w:rsid w:val="004655D5"/>
    <w:rsid w:val="004656BF"/>
    <w:rsid w:val="00465C4C"/>
    <w:rsid w:val="00465CBF"/>
    <w:rsid w:val="0046637D"/>
    <w:rsid w:val="00466B78"/>
    <w:rsid w:val="004674FA"/>
    <w:rsid w:val="00467659"/>
    <w:rsid w:val="00467CCE"/>
    <w:rsid w:val="00470242"/>
    <w:rsid w:val="00470760"/>
    <w:rsid w:val="00470764"/>
    <w:rsid w:val="00470771"/>
    <w:rsid w:val="004726F9"/>
    <w:rsid w:val="0047280D"/>
    <w:rsid w:val="00472819"/>
    <w:rsid w:val="00472B63"/>
    <w:rsid w:val="00472CF5"/>
    <w:rsid w:val="00472E74"/>
    <w:rsid w:val="00473706"/>
    <w:rsid w:val="00473718"/>
    <w:rsid w:val="0047390E"/>
    <w:rsid w:val="00473B14"/>
    <w:rsid w:val="00474737"/>
    <w:rsid w:val="00474CD8"/>
    <w:rsid w:val="0047522F"/>
    <w:rsid w:val="004755CC"/>
    <w:rsid w:val="0047577F"/>
    <w:rsid w:val="00475864"/>
    <w:rsid w:val="004768E1"/>
    <w:rsid w:val="00476AA5"/>
    <w:rsid w:val="00476E72"/>
    <w:rsid w:val="00477013"/>
    <w:rsid w:val="004774E4"/>
    <w:rsid w:val="0047779F"/>
    <w:rsid w:val="00480039"/>
    <w:rsid w:val="004803B1"/>
    <w:rsid w:val="004803D1"/>
    <w:rsid w:val="004806D0"/>
    <w:rsid w:val="004806EF"/>
    <w:rsid w:val="0048081B"/>
    <w:rsid w:val="0048095B"/>
    <w:rsid w:val="00480A0A"/>
    <w:rsid w:val="00480C9E"/>
    <w:rsid w:val="00480DDE"/>
    <w:rsid w:val="00480FE5"/>
    <w:rsid w:val="00481138"/>
    <w:rsid w:val="004814F7"/>
    <w:rsid w:val="004816FD"/>
    <w:rsid w:val="00481FC0"/>
    <w:rsid w:val="004823C3"/>
    <w:rsid w:val="004827E7"/>
    <w:rsid w:val="00482DAC"/>
    <w:rsid w:val="004832BA"/>
    <w:rsid w:val="0048342B"/>
    <w:rsid w:val="00483630"/>
    <w:rsid w:val="00483918"/>
    <w:rsid w:val="00483A09"/>
    <w:rsid w:val="00483C14"/>
    <w:rsid w:val="0048411D"/>
    <w:rsid w:val="0048446C"/>
    <w:rsid w:val="004844CC"/>
    <w:rsid w:val="00484C49"/>
    <w:rsid w:val="0048506C"/>
    <w:rsid w:val="00485533"/>
    <w:rsid w:val="0048644F"/>
    <w:rsid w:val="004864D1"/>
    <w:rsid w:val="004866D4"/>
    <w:rsid w:val="00486FBF"/>
    <w:rsid w:val="00487009"/>
    <w:rsid w:val="004872BD"/>
    <w:rsid w:val="004875C7"/>
    <w:rsid w:val="00487A0E"/>
    <w:rsid w:val="00487B48"/>
    <w:rsid w:val="00487EF3"/>
    <w:rsid w:val="004902B2"/>
    <w:rsid w:val="004903FE"/>
    <w:rsid w:val="00490657"/>
    <w:rsid w:val="00491411"/>
    <w:rsid w:val="00491A46"/>
    <w:rsid w:val="00491B42"/>
    <w:rsid w:val="004923E6"/>
    <w:rsid w:val="00492681"/>
    <w:rsid w:val="004927D5"/>
    <w:rsid w:val="0049280B"/>
    <w:rsid w:val="00492D58"/>
    <w:rsid w:val="00493174"/>
    <w:rsid w:val="0049333E"/>
    <w:rsid w:val="004937C9"/>
    <w:rsid w:val="00493993"/>
    <w:rsid w:val="00493BD8"/>
    <w:rsid w:val="0049418C"/>
    <w:rsid w:val="00494231"/>
    <w:rsid w:val="00494661"/>
    <w:rsid w:val="004951BE"/>
    <w:rsid w:val="00495596"/>
    <w:rsid w:val="00495A52"/>
    <w:rsid w:val="00495B6F"/>
    <w:rsid w:val="00495BC3"/>
    <w:rsid w:val="00495D65"/>
    <w:rsid w:val="00495EAD"/>
    <w:rsid w:val="0049605B"/>
    <w:rsid w:val="004966BD"/>
    <w:rsid w:val="00496E7F"/>
    <w:rsid w:val="0049741D"/>
    <w:rsid w:val="004979FC"/>
    <w:rsid w:val="00497E46"/>
    <w:rsid w:val="004A067D"/>
    <w:rsid w:val="004A0C43"/>
    <w:rsid w:val="004A0D7F"/>
    <w:rsid w:val="004A0F83"/>
    <w:rsid w:val="004A16DE"/>
    <w:rsid w:val="004A1C65"/>
    <w:rsid w:val="004A2305"/>
    <w:rsid w:val="004A2764"/>
    <w:rsid w:val="004A2812"/>
    <w:rsid w:val="004A2C2C"/>
    <w:rsid w:val="004A2FE1"/>
    <w:rsid w:val="004A3341"/>
    <w:rsid w:val="004A3674"/>
    <w:rsid w:val="004A3A11"/>
    <w:rsid w:val="004A3B37"/>
    <w:rsid w:val="004A3C7C"/>
    <w:rsid w:val="004A3CB2"/>
    <w:rsid w:val="004A4567"/>
    <w:rsid w:val="004A4A50"/>
    <w:rsid w:val="004A4A6D"/>
    <w:rsid w:val="004A4A90"/>
    <w:rsid w:val="004A5AED"/>
    <w:rsid w:val="004A5B3F"/>
    <w:rsid w:val="004A63CC"/>
    <w:rsid w:val="004A6BFC"/>
    <w:rsid w:val="004A70D1"/>
    <w:rsid w:val="004A7178"/>
    <w:rsid w:val="004A7325"/>
    <w:rsid w:val="004A7493"/>
    <w:rsid w:val="004A77DA"/>
    <w:rsid w:val="004A7C75"/>
    <w:rsid w:val="004A7F3F"/>
    <w:rsid w:val="004ACCFF"/>
    <w:rsid w:val="004B05CF"/>
    <w:rsid w:val="004B09C9"/>
    <w:rsid w:val="004B0C29"/>
    <w:rsid w:val="004B1236"/>
    <w:rsid w:val="004B15C4"/>
    <w:rsid w:val="004B171A"/>
    <w:rsid w:val="004B1A19"/>
    <w:rsid w:val="004B1C13"/>
    <w:rsid w:val="004B21E6"/>
    <w:rsid w:val="004B2862"/>
    <w:rsid w:val="004B319E"/>
    <w:rsid w:val="004B3426"/>
    <w:rsid w:val="004B39A6"/>
    <w:rsid w:val="004B3B2D"/>
    <w:rsid w:val="004B3C1E"/>
    <w:rsid w:val="004B3EDA"/>
    <w:rsid w:val="004B412A"/>
    <w:rsid w:val="004B4319"/>
    <w:rsid w:val="004B4535"/>
    <w:rsid w:val="004B463C"/>
    <w:rsid w:val="004B4688"/>
    <w:rsid w:val="004B49B1"/>
    <w:rsid w:val="004B57C6"/>
    <w:rsid w:val="004B5A40"/>
    <w:rsid w:val="004B5B05"/>
    <w:rsid w:val="004B668D"/>
    <w:rsid w:val="004B67AB"/>
    <w:rsid w:val="004B6A77"/>
    <w:rsid w:val="004B6CF5"/>
    <w:rsid w:val="004B7094"/>
    <w:rsid w:val="004B797B"/>
    <w:rsid w:val="004C02CB"/>
    <w:rsid w:val="004C0404"/>
    <w:rsid w:val="004C0EF4"/>
    <w:rsid w:val="004C0FCF"/>
    <w:rsid w:val="004C115A"/>
    <w:rsid w:val="004C19B3"/>
    <w:rsid w:val="004C2A13"/>
    <w:rsid w:val="004C2E6E"/>
    <w:rsid w:val="004C336F"/>
    <w:rsid w:val="004C3601"/>
    <w:rsid w:val="004C36F6"/>
    <w:rsid w:val="004C39A8"/>
    <w:rsid w:val="004C3AD9"/>
    <w:rsid w:val="004C3D18"/>
    <w:rsid w:val="004C3F30"/>
    <w:rsid w:val="004C3F78"/>
    <w:rsid w:val="004C4687"/>
    <w:rsid w:val="004C494D"/>
    <w:rsid w:val="004C5152"/>
    <w:rsid w:val="004C5445"/>
    <w:rsid w:val="004C5D40"/>
    <w:rsid w:val="004C5F5D"/>
    <w:rsid w:val="004C6027"/>
    <w:rsid w:val="004C652C"/>
    <w:rsid w:val="004C65FC"/>
    <w:rsid w:val="004C68CE"/>
    <w:rsid w:val="004C724A"/>
    <w:rsid w:val="004C7438"/>
    <w:rsid w:val="004C7581"/>
    <w:rsid w:val="004C7620"/>
    <w:rsid w:val="004C769F"/>
    <w:rsid w:val="004C771F"/>
    <w:rsid w:val="004C785D"/>
    <w:rsid w:val="004C7CF1"/>
    <w:rsid w:val="004C7D77"/>
    <w:rsid w:val="004C7DDB"/>
    <w:rsid w:val="004C7E99"/>
    <w:rsid w:val="004C7FDE"/>
    <w:rsid w:val="004D02EB"/>
    <w:rsid w:val="004D0510"/>
    <w:rsid w:val="004D08D9"/>
    <w:rsid w:val="004D1586"/>
    <w:rsid w:val="004D1C52"/>
    <w:rsid w:val="004D202B"/>
    <w:rsid w:val="004D22E5"/>
    <w:rsid w:val="004D35D3"/>
    <w:rsid w:val="004D36AA"/>
    <w:rsid w:val="004D36D4"/>
    <w:rsid w:val="004D434D"/>
    <w:rsid w:val="004D43C0"/>
    <w:rsid w:val="004D4596"/>
    <w:rsid w:val="004D4A8F"/>
    <w:rsid w:val="004D5393"/>
    <w:rsid w:val="004D547E"/>
    <w:rsid w:val="004D567D"/>
    <w:rsid w:val="004D5C26"/>
    <w:rsid w:val="004D5C28"/>
    <w:rsid w:val="004D5CC6"/>
    <w:rsid w:val="004D61E1"/>
    <w:rsid w:val="004D6C07"/>
    <w:rsid w:val="004D6FA4"/>
    <w:rsid w:val="004D70A4"/>
    <w:rsid w:val="004D7473"/>
    <w:rsid w:val="004D7CB6"/>
    <w:rsid w:val="004E002C"/>
    <w:rsid w:val="004E04BB"/>
    <w:rsid w:val="004E0922"/>
    <w:rsid w:val="004E11B0"/>
    <w:rsid w:val="004E15A7"/>
    <w:rsid w:val="004E1697"/>
    <w:rsid w:val="004E16B6"/>
    <w:rsid w:val="004E1A04"/>
    <w:rsid w:val="004E1CE2"/>
    <w:rsid w:val="004E21B7"/>
    <w:rsid w:val="004E2283"/>
    <w:rsid w:val="004E305E"/>
    <w:rsid w:val="004E3A07"/>
    <w:rsid w:val="004E3B4E"/>
    <w:rsid w:val="004E3CB8"/>
    <w:rsid w:val="004E3E5A"/>
    <w:rsid w:val="004E4005"/>
    <w:rsid w:val="004E4058"/>
    <w:rsid w:val="004E485F"/>
    <w:rsid w:val="004E4F0D"/>
    <w:rsid w:val="004E51A8"/>
    <w:rsid w:val="004E5322"/>
    <w:rsid w:val="004E5547"/>
    <w:rsid w:val="004E609E"/>
    <w:rsid w:val="004E64C0"/>
    <w:rsid w:val="004E65E3"/>
    <w:rsid w:val="004E6A9A"/>
    <w:rsid w:val="004E6AAD"/>
    <w:rsid w:val="004E6BC3"/>
    <w:rsid w:val="004E6C24"/>
    <w:rsid w:val="004E7095"/>
    <w:rsid w:val="004E711D"/>
    <w:rsid w:val="004E72BF"/>
    <w:rsid w:val="004E740B"/>
    <w:rsid w:val="004E78AD"/>
    <w:rsid w:val="004E7C31"/>
    <w:rsid w:val="004F01C5"/>
    <w:rsid w:val="004F063A"/>
    <w:rsid w:val="004F0BF5"/>
    <w:rsid w:val="004F0E97"/>
    <w:rsid w:val="004F0F62"/>
    <w:rsid w:val="004F1613"/>
    <w:rsid w:val="004F17FF"/>
    <w:rsid w:val="004F188E"/>
    <w:rsid w:val="004F19DD"/>
    <w:rsid w:val="004F1A66"/>
    <w:rsid w:val="004F21CB"/>
    <w:rsid w:val="004F2241"/>
    <w:rsid w:val="004F24F3"/>
    <w:rsid w:val="004F2529"/>
    <w:rsid w:val="004F2818"/>
    <w:rsid w:val="004F2A72"/>
    <w:rsid w:val="004F2E2C"/>
    <w:rsid w:val="004F3943"/>
    <w:rsid w:val="004F3A65"/>
    <w:rsid w:val="004F3CD5"/>
    <w:rsid w:val="004F40C4"/>
    <w:rsid w:val="004F421D"/>
    <w:rsid w:val="004F4307"/>
    <w:rsid w:val="004F493A"/>
    <w:rsid w:val="004F55E8"/>
    <w:rsid w:val="004F567D"/>
    <w:rsid w:val="004F57E6"/>
    <w:rsid w:val="004F60C0"/>
    <w:rsid w:val="004F6531"/>
    <w:rsid w:val="004F68B4"/>
    <w:rsid w:val="004F6908"/>
    <w:rsid w:val="004F69C2"/>
    <w:rsid w:val="004F69CC"/>
    <w:rsid w:val="004F6DB0"/>
    <w:rsid w:val="004F7323"/>
    <w:rsid w:val="004F74C6"/>
    <w:rsid w:val="004F7676"/>
    <w:rsid w:val="004F78D5"/>
    <w:rsid w:val="004F7905"/>
    <w:rsid w:val="004F7D9A"/>
    <w:rsid w:val="004F7EC6"/>
    <w:rsid w:val="00500077"/>
    <w:rsid w:val="005012FD"/>
    <w:rsid w:val="0050159A"/>
    <w:rsid w:val="005016A2"/>
    <w:rsid w:val="005016FF"/>
    <w:rsid w:val="00501709"/>
    <w:rsid w:val="00501A44"/>
    <w:rsid w:val="005020CB"/>
    <w:rsid w:val="005028A4"/>
    <w:rsid w:val="0050291A"/>
    <w:rsid w:val="00502BFE"/>
    <w:rsid w:val="00503409"/>
    <w:rsid w:val="005038E2"/>
    <w:rsid w:val="0050391C"/>
    <w:rsid w:val="00503AA5"/>
    <w:rsid w:val="0050414C"/>
    <w:rsid w:val="00504219"/>
    <w:rsid w:val="0050537E"/>
    <w:rsid w:val="005056B7"/>
    <w:rsid w:val="00505F1B"/>
    <w:rsid w:val="0050695B"/>
    <w:rsid w:val="00506D6B"/>
    <w:rsid w:val="00506D98"/>
    <w:rsid w:val="00507C31"/>
    <w:rsid w:val="005101E4"/>
    <w:rsid w:val="005101F0"/>
    <w:rsid w:val="005102DE"/>
    <w:rsid w:val="00510300"/>
    <w:rsid w:val="005106BC"/>
    <w:rsid w:val="0051110D"/>
    <w:rsid w:val="0051121C"/>
    <w:rsid w:val="005114D5"/>
    <w:rsid w:val="00511628"/>
    <w:rsid w:val="00511653"/>
    <w:rsid w:val="00511BCB"/>
    <w:rsid w:val="00511DD1"/>
    <w:rsid w:val="00511F3E"/>
    <w:rsid w:val="00511FD1"/>
    <w:rsid w:val="00512615"/>
    <w:rsid w:val="005127EE"/>
    <w:rsid w:val="00513183"/>
    <w:rsid w:val="00513710"/>
    <w:rsid w:val="00513BAA"/>
    <w:rsid w:val="0051402F"/>
    <w:rsid w:val="0051406D"/>
    <w:rsid w:val="00514777"/>
    <w:rsid w:val="005147B9"/>
    <w:rsid w:val="0051506D"/>
    <w:rsid w:val="005152FB"/>
    <w:rsid w:val="00515A8D"/>
    <w:rsid w:val="00516B51"/>
    <w:rsid w:val="00516C16"/>
    <w:rsid w:val="005175F9"/>
    <w:rsid w:val="0051766B"/>
    <w:rsid w:val="005178DA"/>
    <w:rsid w:val="00517A2B"/>
    <w:rsid w:val="00517D9C"/>
    <w:rsid w:val="005203AE"/>
    <w:rsid w:val="00520620"/>
    <w:rsid w:val="00520A98"/>
    <w:rsid w:val="00520C57"/>
    <w:rsid w:val="00522021"/>
    <w:rsid w:val="005220A8"/>
    <w:rsid w:val="005220AC"/>
    <w:rsid w:val="0052239B"/>
    <w:rsid w:val="005223F2"/>
    <w:rsid w:val="005228B7"/>
    <w:rsid w:val="005231BF"/>
    <w:rsid w:val="00523BA8"/>
    <w:rsid w:val="005244DC"/>
    <w:rsid w:val="005244E8"/>
    <w:rsid w:val="00524523"/>
    <w:rsid w:val="005245DE"/>
    <w:rsid w:val="00525402"/>
    <w:rsid w:val="0052551C"/>
    <w:rsid w:val="005256F5"/>
    <w:rsid w:val="005257CC"/>
    <w:rsid w:val="00525A3F"/>
    <w:rsid w:val="00525ACA"/>
    <w:rsid w:val="00525BBD"/>
    <w:rsid w:val="00525CE6"/>
    <w:rsid w:val="00525DC1"/>
    <w:rsid w:val="00526307"/>
    <w:rsid w:val="00526576"/>
    <w:rsid w:val="00526732"/>
    <w:rsid w:val="00526AAF"/>
    <w:rsid w:val="00526B8A"/>
    <w:rsid w:val="005272C7"/>
    <w:rsid w:val="005273EA"/>
    <w:rsid w:val="005274A2"/>
    <w:rsid w:val="005275A8"/>
    <w:rsid w:val="00527688"/>
    <w:rsid w:val="00527B7B"/>
    <w:rsid w:val="00530697"/>
    <w:rsid w:val="005307C9"/>
    <w:rsid w:val="00530D62"/>
    <w:rsid w:val="0053108D"/>
    <w:rsid w:val="00531307"/>
    <w:rsid w:val="005314BC"/>
    <w:rsid w:val="00531660"/>
    <w:rsid w:val="00531802"/>
    <w:rsid w:val="005318C3"/>
    <w:rsid w:val="00531DC4"/>
    <w:rsid w:val="00531ED5"/>
    <w:rsid w:val="00532113"/>
    <w:rsid w:val="005321EC"/>
    <w:rsid w:val="00532270"/>
    <w:rsid w:val="00532531"/>
    <w:rsid w:val="00532580"/>
    <w:rsid w:val="00532591"/>
    <w:rsid w:val="0053314B"/>
    <w:rsid w:val="0053391E"/>
    <w:rsid w:val="00533A82"/>
    <w:rsid w:val="005341B4"/>
    <w:rsid w:val="00534335"/>
    <w:rsid w:val="00534356"/>
    <w:rsid w:val="00534445"/>
    <w:rsid w:val="00534580"/>
    <w:rsid w:val="00534640"/>
    <w:rsid w:val="005348D7"/>
    <w:rsid w:val="00534979"/>
    <w:rsid w:val="00534A33"/>
    <w:rsid w:val="00534D11"/>
    <w:rsid w:val="005358A8"/>
    <w:rsid w:val="00535B94"/>
    <w:rsid w:val="00535BBD"/>
    <w:rsid w:val="0053644C"/>
    <w:rsid w:val="00536C13"/>
    <w:rsid w:val="0053764C"/>
    <w:rsid w:val="0053792F"/>
    <w:rsid w:val="00537AFE"/>
    <w:rsid w:val="00537C47"/>
    <w:rsid w:val="00540072"/>
    <w:rsid w:val="00540327"/>
    <w:rsid w:val="00540381"/>
    <w:rsid w:val="00540441"/>
    <w:rsid w:val="00540995"/>
    <w:rsid w:val="00540A27"/>
    <w:rsid w:val="005412D8"/>
    <w:rsid w:val="00541303"/>
    <w:rsid w:val="005414D1"/>
    <w:rsid w:val="00541944"/>
    <w:rsid w:val="00541CB7"/>
    <w:rsid w:val="00541DED"/>
    <w:rsid w:val="00543389"/>
    <w:rsid w:val="0054359F"/>
    <w:rsid w:val="0054399E"/>
    <w:rsid w:val="00543A36"/>
    <w:rsid w:val="00543BD7"/>
    <w:rsid w:val="00544624"/>
    <w:rsid w:val="0054490A"/>
    <w:rsid w:val="00544935"/>
    <w:rsid w:val="00544BFF"/>
    <w:rsid w:val="00545278"/>
    <w:rsid w:val="00545552"/>
    <w:rsid w:val="00545B62"/>
    <w:rsid w:val="00545C0A"/>
    <w:rsid w:val="00545C66"/>
    <w:rsid w:val="00545D7D"/>
    <w:rsid w:val="00545E33"/>
    <w:rsid w:val="005461CE"/>
    <w:rsid w:val="005464EB"/>
    <w:rsid w:val="0054689F"/>
    <w:rsid w:val="00546A05"/>
    <w:rsid w:val="00546A5E"/>
    <w:rsid w:val="00547068"/>
    <w:rsid w:val="005473CC"/>
    <w:rsid w:val="0054795B"/>
    <w:rsid w:val="00550456"/>
    <w:rsid w:val="005507CD"/>
    <w:rsid w:val="00550803"/>
    <w:rsid w:val="005508BF"/>
    <w:rsid w:val="00550BE3"/>
    <w:rsid w:val="00550C09"/>
    <w:rsid w:val="00550E3E"/>
    <w:rsid w:val="00550F04"/>
    <w:rsid w:val="00551723"/>
    <w:rsid w:val="005519AD"/>
    <w:rsid w:val="00551ADC"/>
    <w:rsid w:val="00551D45"/>
    <w:rsid w:val="00551DCC"/>
    <w:rsid w:val="00551DD5"/>
    <w:rsid w:val="0055210F"/>
    <w:rsid w:val="005521C7"/>
    <w:rsid w:val="00552211"/>
    <w:rsid w:val="005526F3"/>
    <w:rsid w:val="0055297A"/>
    <w:rsid w:val="00552FF8"/>
    <w:rsid w:val="00553573"/>
    <w:rsid w:val="0055382C"/>
    <w:rsid w:val="00553B01"/>
    <w:rsid w:val="00553DD8"/>
    <w:rsid w:val="00554248"/>
    <w:rsid w:val="00554448"/>
    <w:rsid w:val="005546AD"/>
    <w:rsid w:val="00554750"/>
    <w:rsid w:val="00554975"/>
    <w:rsid w:val="00555146"/>
    <w:rsid w:val="00555316"/>
    <w:rsid w:val="00555518"/>
    <w:rsid w:val="00555698"/>
    <w:rsid w:val="00555935"/>
    <w:rsid w:val="00555C31"/>
    <w:rsid w:val="0055640F"/>
    <w:rsid w:val="0055655F"/>
    <w:rsid w:val="00556A84"/>
    <w:rsid w:val="00556A85"/>
    <w:rsid w:val="00556BD6"/>
    <w:rsid w:val="00556C93"/>
    <w:rsid w:val="005578AF"/>
    <w:rsid w:val="00557CCF"/>
    <w:rsid w:val="00557F76"/>
    <w:rsid w:val="00561213"/>
    <w:rsid w:val="00561330"/>
    <w:rsid w:val="005617C5"/>
    <w:rsid w:val="00562363"/>
    <w:rsid w:val="005624C0"/>
    <w:rsid w:val="00562B0C"/>
    <w:rsid w:val="00562D09"/>
    <w:rsid w:val="005630AB"/>
    <w:rsid w:val="005630B2"/>
    <w:rsid w:val="005638BD"/>
    <w:rsid w:val="00563B6C"/>
    <w:rsid w:val="00563F74"/>
    <w:rsid w:val="0056434B"/>
    <w:rsid w:val="00564397"/>
    <w:rsid w:val="005644A5"/>
    <w:rsid w:val="00564964"/>
    <w:rsid w:val="00564BAD"/>
    <w:rsid w:val="00565108"/>
    <w:rsid w:val="00565536"/>
    <w:rsid w:val="0056587B"/>
    <w:rsid w:val="00565B57"/>
    <w:rsid w:val="00565BD9"/>
    <w:rsid w:val="0056623B"/>
    <w:rsid w:val="005663C0"/>
    <w:rsid w:val="00566AF0"/>
    <w:rsid w:val="00566C47"/>
    <w:rsid w:val="005670B7"/>
    <w:rsid w:val="0056729C"/>
    <w:rsid w:val="005674A2"/>
    <w:rsid w:val="00567502"/>
    <w:rsid w:val="00567B98"/>
    <w:rsid w:val="005700FC"/>
    <w:rsid w:val="005702E9"/>
    <w:rsid w:val="00570833"/>
    <w:rsid w:val="00570908"/>
    <w:rsid w:val="00570967"/>
    <w:rsid w:val="00570C1D"/>
    <w:rsid w:val="00570F6B"/>
    <w:rsid w:val="0057189E"/>
    <w:rsid w:val="00571BA9"/>
    <w:rsid w:val="00571C63"/>
    <w:rsid w:val="00571D08"/>
    <w:rsid w:val="00572755"/>
    <w:rsid w:val="00572787"/>
    <w:rsid w:val="005727FA"/>
    <w:rsid w:val="00572B02"/>
    <w:rsid w:val="00572DDC"/>
    <w:rsid w:val="00573449"/>
    <w:rsid w:val="00573478"/>
    <w:rsid w:val="00573E2D"/>
    <w:rsid w:val="0057401E"/>
    <w:rsid w:val="0057405C"/>
    <w:rsid w:val="005741D6"/>
    <w:rsid w:val="00574388"/>
    <w:rsid w:val="0057442F"/>
    <w:rsid w:val="00574447"/>
    <w:rsid w:val="005744AF"/>
    <w:rsid w:val="005744C6"/>
    <w:rsid w:val="00574A54"/>
    <w:rsid w:val="0057565A"/>
    <w:rsid w:val="00575EF3"/>
    <w:rsid w:val="00576297"/>
    <w:rsid w:val="00576651"/>
    <w:rsid w:val="00576739"/>
    <w:rsid w:val="00576A3B"/>
    <w:rsid w:val="00576C47"/>
    <w:rsid w:val="00576E55"/>
    <w:rsid w:val="00576E80"/>
    <w:rsid w:val="0057758C"/>
    <w:rsid w:val="005776C5"/>
    <w:rsid w:val="00577A7A"/>
    <w:rsid w:val="00577A80"/>
    <w:rsid w:val="0058024B"/>
    <w:rsid w:val="005802DD"/>
    <w:rsid w:val="00580785"/>
    <w:rsid w:val="005814D0"/>
    <w:rsid w:val="00581781"/>
    <w:rsid w:val="00581BDB"/>
    <w:rsid w:val="00581C48"/>
    <w:rsid w:val="00581D74"/>
    <w:rsid w:val="00582195"/>
    <w:rsid w:val="005821AA"/>
    <w:rsid w:val="005823B4"/>
    <w:rsid w:val="005824A9"/>
    <w:rsid w:val="0058252A"/>
    <w:rsid w:val="00582953"/>
    <w:rsid w:val="0058296D"/>
    <w:rsid w:val="00582FC8"/>
    <w:rsid w:val="0058312C"/>
    <w:rsid w:val="00583482"/>
    <w:rsid w:val="00583513"/>
    <w:rsid w:val="0058360D"/>
    <w:rsid w:val="00583AB3"/>
    <w:rsid w:val="00584BDF"/>
    <w:rsid w:val="00584CF0"/>
    <w:rsid w:val="00585C1B"/>
    <w:rsid w:val="00585C76"/>
    <w:rsid w:val="005863EB"/>
    <w:rsid w:val="00586565"/>
    <w:rsid w:val="00586A3E"/>
    <w:rsid w:val="00586D35"/>
    <w:rsid w:val="00586DB5"/>
    <w:rsid w:val="0058758D"/>
    <w:rsid w:val="00587DE9"/>
    <w:rsid w:val="005905AD"/>
    <w:rsid w:val="00590964"/>
    <w:rsid w:val="00590B69"/>
    <w:rsid w:val="00590E24"/>
    <w:rsid w:val="00590E45"/>
    <w:rsid w:val="00591112"/>
    <w:rsid w:val="0059114A"/>
    <w:rsid w:val="005916CA"/>
    <w:rsid w:val="0059174A"/>
    <w:rsid w:val="0059187B"/>
    <w:rsid w:val="00591BAB"/>
    <w:rsid w:val="00591BDB"/>
    <w:rsid w:val="00591DDA"/>
    <w:rsid w:val="0059227A"/>
    <w:rsid w:val="0059275E"/>
    <w:rsid w:val="005927BF"/>
    <w:rsid w:val="00592838"/>
    <w:rsid w:val="005928E5"/>
    <w:rsid w:val="0059291A"/>
    <w:rsid w:val="00592B6F"/>
    <w:rsid w:val="00592D71"/>
    <w:rsid w:val="0059309B"/>
    <w:rsid w:val="0059323B"/>
    <w:rsid w:val="005934DB"/>
    <w:rsid w:val="00593E76"/>
    <w:rsid w:val="0059403A"/>
    <w:rsid w:val="00594539"/>
    <w:rsid w:val="0059475B"/>
    <w:rsid w:val="00594871"/>
    <w:rsid w:val="00594FDF"/>
    <w:rsid w:val="00595228"/>
    <w:rsid w:val="00595CC9"/>
    <w:rsid w:val="00595E63"/>
    <w:rsid w:val="00595EFB"/>
    <w:rsid w:val="00596694"/>
    <w:rsid w:val="00597103"/>
    <w:rsid w:val="005971C5"/>
    <w:rsid w:val="00597BDE"/>
    <w:rsid w:val="005A0152"/>
    <w:rsid w:val="005A04BF"/>
    <w:rsid w:val="005A06FC"/>
    <w:rsid w:val="005A0A33"/>
    <w:rsid w:val="005A0EA4"/>
    <w:rsid w:val="005A0ECB"/>
    <w:rsid w:val="005A15A3"/>
    <w:rsid w:val="005A179F"/>
    <w:rsid w:val="005A1863"/>
    <w:rsid w:val="005A1C38"/>
    <w:rsid w:val="005A1E09"/>
    <w:rsid w:val="005A23CA"/>
    <w:rsid w:val="005A2D87"/>
    <w:rsid w:val="005A3089"/>
    <w:rsid w:val="005A3780"/>
    <w:rsid w:val="005A37F6"/>
    <w:rsid w:val="005A39AF"/>
    <w:rsid w:val="005A39D9"/>
    <w:rsid w:val="005A3D06"/>
    <w:rsid w:val="005A3EC0"/>
    <w:rsid w:val="005A4E23"/>
    <w:rsid w:val="005A5175"/>
    <w:rsid w:val="005A568D"/>
    <w:rsid w:val="005A5EE7"/>
    <w:rsid w:val="005A622B"/>
    <w:rsid w:val="005A6425"/>
    <w:rsid w:val="005A6493"/>
    <w:rsid w:val="005A6799"/>
    <w:rsid w:val="005A68FF"/>
    <w:rsid w:val="005A6A88"/>
    <w:rsid w:val="005A6DAE"/>
    <w:rsid w:val="005A6ED6"/>
    <w:rsid w:val="005A7205"/>
    <w:rsid w:val="005A767B"/>
    <w:rsid w:val="005A7991"/>
    <w:rsid w:val="005B0110"/>
    <w:rsid w:val="005B090F"/>
    <w:rsid w:val="005B1051"/>
    <w:rsid w:val="005B183D"/>
    <w:rsid w:val="005B18D3"/>
    <w:rsid w:val="005B195D"/>
    <w:rsid w:val="005B1A32"/>
    <w:rsid w:val="005B217B"/>
    <w:rsid w:val="005B288A"/>
    <w:rsid w:val="005B2DCE"/>
    <w:rsid w:val="005B3261"/>
    <w:rsid w:val="005B3899"/>
    <w:rsid w:val="005B3E95"/>
    <w:rsid w:val="005B4512"/>
    <w:rsid w:val="005B4748"/>
    <w:rsid w:val="005B48AD"/>
    <w:rsid w:val="005B4970"/>
    <w:rsid w:val="005B4F33"/>
    <w:rsid w:val="005B5032"/>
    <w:rsid w:val="005B508E"/>
    <w:rsid w:val="005B5115"/>
    <w:rsid w:val="005B5256"/>
    <w:rsid w:val="005B5287"/>
    <w:rsid w:val="005B5468"/>
    <w:rsid w:val="005B54B4"/>
    <w:rsid w:val="005B5926"/>
    <w:rsid w:val="005B5A65"/>
    <w:rsid w:val="005B5A72"/>
    <w:rsid w:val="005B5C59"/>
    <w:rsid w:val="005B5CD8"/>
    <w:rsid w:val="005B5FD3"/>
    <w:rsid w:val="005B61BA"/>
    <w:rsid w:val="005B670E"/>
    <w:rsid w:val="005B6D27"/>
    <w:rsid w:val="005B7222"/>
    <w:rsid w:val="005B735D"/>
    <w:rsid w:val="005B77C9"/>
    <w:rsid w:val="005B79FF"/>
    <w:rsid w:val="005B7B5D"/>
    <w:rsid w:val="005B7C02"/>
    <w:rsid w:val="005C0054"/>
    <w:rsid w:val="005C025C"/>
    <w:rsid w:val="005C03FA"/>
    <w:rsid w:val="005C061A"/>
    <w:rsid w:val="005C1126"/>
    <w:rsid w:val="005C125D"/>
    <w:rsid w:val="005C13D5"/>
    <w:rsid w:val="005C141E"/>
    <w:rsid w:val="005C16C7"/>
    <w:rsid w:val="005C1BF6"/>
    <w:rsid w:val="005C1C70"/>
    <w:rsid w:val="005C1DC8"/>
    <w:rsid w:val="005C2788"/>
    <w:rsid w:val="005C2AA0"/>
    <w:rsid w:val="005C2BF5"/>
    <w:rsid w:val="005C2D32"/>
    <w:rsid w:val="005C2D7B"/>
    <w:rsid w:val="005C2EC4"/>
    <w:rsid w:val="005C2F5F"/>
    <w:rsid w:val="005C36EA"/>
    <w:rsid w:val="005C3AA2"/>
    <w:rsid w:val="005C3D0C"/>
    <w:rsid w:val="005C4298"/>
    <w:rsid w:val="005C450D"/>
    <w:rsid w:val="005C4B34"/>
    <w:rsid w:val="005C4BA0"/>
    <w:rsid w:val="005C4DBB"/>
    <w:rsid w:val="005C521F"/>
    <w:rsid w:val="005C528A"/>
    <w:rsid w:val="005C5699"/>
    <w:rsid w:val="005C5B84"/>
    <w:rsid w:val="005C5BCC"/>
    <w:rsid w:val="005C5EB6"/>
    <w:rsid w:val="005C5F49"/>
    <w:rsid w:val="005C5F64"/>
    <w:rsid w:val="005C6268"/>
    <w:rsid w:val="005C6474"/>
    <w:rsid w:val="005C6576"/>
    <w:rsid w:val="005C65FF"/>
    <w:rsid w:val="005C6607"/>
    <w:rsid w:val="005C6833"/>
    <w:rsid w:val="005C6A5F"/>
    <w:rsid w:val="005C7137"/>
    <w:rsid w:val="005C7370"/>
    <w:rsid w:val="005C756A"/>
    <w:rsid w:val="005C7789"/>
    <w:rsid w:val="005C78C0"/>
    <w:rsid w:val="005C7A7F"/>
    <w:rsid w:val="005C7D2B"/>
    <w:rsid w:val="005C7D30"/>
    <w:rsid w:val="005C7E4A"/>
    <w:rsid w:val="005C7F24"/>
    <w:rsid w:val="005C7F79"/>
    <w:rsid w:val="005D0339"/>
    <w:rsid w:val="005D0342"/>
    <w:rsid w:val="005D0622"/>
    <w:rsid w:val="005D0729"/>
    <w:rsid w:val="005D072F"/>
    <w:rsid w:val="005D0E65"/>
    <w:rsid w:val="005D0EF0"/>
    <w:rsid w:val="005D0EF9"/>
    <w:rsid w:val="005D1090"/>
    <w:rsid w:val="005D11B5"/>
    <w:rsid w:val="005D168B"/>
    <w:rsid w:val="005D1E8C"/>
    <w:rsid w:val="005D2378"/>
    <w:rsid w:val="005D28F2"/>
    <w:rsid w:val="005D2CB6"/>
    <w:rsid w:val="005D3185"/>
    <w:rsid w:val="005D31EB"/>
    <w:rsid w:val="005D323F"/>
    <w:rsid w:val="005D3C1C"/>
    <w:rsid w:val="005D4321"/>
    <w:rsid w:val="005D433A"/>
    <w:rsid w:val="005D4720"/>
    <w:rsid w:val="005D496C"/>
    <w:rsid w:val="005D4979"/>
    <w:rsid w:val="005D4CE5"/>
    <w:rsid w:val="005D50A2"/>
    <w:rsid w:val="005D55B0"/>
    <w:rsid w:val="005D5773"/>
    <w:rsid w:val="005D691F"/>
    <w:rsid w:val="005D6ADC"/>
    <w:rsid w:val="005D6BA5"/>
    <w:rsid w:val="005D6CB8"/>
    <w:rsid w:val="005D73CD"/>
    <w:rsid w:val="005D75C9"/>
    <w:rsid w:val="005D7A1F"/>
    <w:rsid w:val="005D7D3C"/>
    <w:rsid w:val="005E0380"/>
    <w:rsid w:val="005E04E0"/>
    <w:rsid w:val="005E04E7"/>
    <w:rsid w:val="005E1089"/>
    <w:rsid w:val="005E118B"/>
    <w:rsid w:val="005E11AB"/>
    <w:rsid w:val="005E12BE"/>
    <w:rsid w:val="005E1689"/>
    <w:rsid w:val="005E1BC6"/>
    <w:rsid w:val="005E20B7"/>
    <w:rsid w:val="005E227A"/>
    <w:rsid w:val="005E2CCF"/>
    <w:rsid w:val="005E2E36"/>
    <w:rsid w:val="005E3345"/>
    <w:rsid w:val="005E356E"/>
    <w:rsid w:val="005E38D2"/>
    <w:rsid w:val="005E3D7F"/>
    <w:rsid w:val="005E3F57"/>
    <w:rsid w:val="005E4261"/>
    <w:rsid w:val="005E4D92"/>
    <w:rsid w:val="005E51E3"/>
    <w:rsid w:val="005E5448"/>
    <w:rsid w:val="005E60B8"/>
    <w:rsid w:val="005E7097"/>
    <w:rsid w:val="005E7362"/>
    <w:rsid w:val="005E7933"/>
    <w:rsid w:val="005E7DF7"/>
    <w:rsid w:val="005E7EB2"/>
    <w:rsid w:val="005F00DB"/>
    <w:rsid w:val="005F06E7"/>
    <w:rsid w:val="005F14AD"/>
    <w:rsid w:val="005F188B"/>
    <w:rsid w:val="005F20E6"/>
    <w:rsid w:val="005F2760"/>
    <w:rsid w:val="005F2949"/>
    <w:rsid w:val="005F2BD1"/>
    <w:rsid w:val="005F2C19"/>
    <w:rsid w:val="005F2D8D"/>
    <w:rsid w:val="005F320C"/>
    <w:rsid w:val="005F353B"/>
    <w:rsid w:val="005F3D77"/>
    <w:rsid w:val="005F3DB9"/>
    <w:rsid w:val="005F3F7A"/>
    <w:rsid w:val="005F4310"/>
    <w:rsid w:val="005F4540"/>
    <w:rsid w:val="005F4731"/>
    <w:rsid w:val="005F4A53"/>
    <w:rsid w:val="005F5636"/>
    <w:rsid w:val="005F56BF"/>
    <w:rsid w:val="005F592B"/>
    <w:rsid w:val="005F59BE"/>
    <w:rsid w:val="005F667C"/>
    <w:rsid w:val="005F68B0"/>
    <w:rsid w:val="005F6F86"/>
    <w:rsid w:val="005F773C"/>
    <w:rsid w:val="005F79AA"/>
    <w:rsid w:val="00600573"/>
    <w:rsid w:val="006006EC"/>
    <w:rsid w:val="00600953"/>
    <w:rsid w:val="00600A42"/>
    <w:rsid w:val="00600C7C"/>
    <w:rsid w:val="00600FAA"/>
    <w:rsid w:val="00600FC6"/>
    <w:rsid w:val="00601973"/>
    <w:rsid w:val="00602013"/>
    <w:rsid w:val="00602335"/>
    <w:rsid w:val="00602555"/>
    <w:rsid w:val="006029AB"/>
    <w:rsid w:val="00602B98"/>
    <w:rsid w:val="00602BF4"/>
    <w:rsid w:val="00602DF8"/>
    <w:rsid w:val="00603EA6"/>
    <w:rsid w:val="00604160"/>
    <w:rsid w:val="006047FB"/>
    <w:rsid w:val="00604878"/>
    <w:rsid w:val="00604E2F"/>
    <w:rsid w:val="00604E79"/>
    <w:rsid w:val="0060519E"/>
    <w:rsid w:val="00605518"/>
    <w:rsid w:val="006055A8"/>
    <w:rsid w:val="0060578F"/>
    <w:rsid w:val="00605D7E"/>
    <w:rsid w:val="00605E4C"/>
    <w:rsid w:val="00606161"/>
    <w:rsid w:val="0060650F"/>
    <w:rsid w:val="006068F4"/>
    <w:rsid w:val="0060694A"/>
    <w:rsid w:val="00606A53"/>
    <w:rsid w:val="006076E1"/>
    <w:rsid w:val="006100CD"/>
    <w:rsid w:val="0061031F"/>
    <w:rsid w:val="0061043F"/>
    <w:rsid w:val="006107AA"/>
    <w:rsid w:val="00610BB2"/>
    <w:rsid w:val="0061101B"/>
    <w:rsid w:val="00611959"/>
    <w:rsid w:val="00612571"/>
    <w:rsid w:val="0061265F"/>
    <w:rsid w:val="00612AEB"/>
    <w:rsid w:val="0061336B"/>
    <w:rsid w:val="006136A6"/>
    <w:rsid w:val="00613B70"/>
    <w:rsid w:val="00613EF6"/>
    <w:rsid w:val="0061431A"/>
    <w:rsid w:val="006145B6"/>
    <w:rsid w:val="00614771"/>
    <w:rsid w:val="006148B5"/>
    <w:rsid w:val="00614A96"/>
    <w:rsid w:val="00614C27"/>
    <w:rsid w:val="0061516B"/>
    <w:rsid w:val="00615936"/>
    <w:rsid w:val="00616077"/>
    <w:rsid w:val="00616243"/>
    <w:rsid w:val="00616669"/>
    <w:rsid w:val="0061670D"/>
    <w:rsid w:val="00616989"/>
    <w:rsid w:val="00616CF4"/>
    <w:rsid w:val="0061704B"/>
    <w:rsid w:val="0061713E"/>
    <w:rsid w:val="00617226"/>
    <w:rsid w:val="0061732B"/>
    <w:rsid w:val="00617369"/>
    <w:rsid w:val="006174FB"/>
    <w:rsid w:val="00617653"/>
    <w:rsid w:val="006178E6"/>
    <w:rsid w:val="00617984"/>
    <w:rsid w:val="006179C5"/>
    <w:rsid w:val="00617A8F"/>
    <w:rsid w:val="00617CB4"/>
    <w:rsid w:val="00617E20"/>
    <w:rsid w:val="00617EAA"/>
    <w:rsid w:val="00620936"/>
    <w:rsid w:val="00620C19"/>
    <w:rsid w:val="00620C72"/>
    <w:rsid w:val="00621C4A"/>
    <w:rsid w:val="00621F07"/>
    <w:rsid w:val="00621FA0"/>
    <w:rsid w:val="00622A0D"/>
    <w:rsid w:val="00622A8E"/>
    <w:rsid w:val="00622FE8"/>
    <w:rsid w:val="0062332D"/>
    <w:rsid w:val="006235AD"/>
    <w:rsid w:val="006236EE"/>
    <w:rsid w:val="00623CAD"/>
    <w:rsid w:val="00624234"/>
    <w:rsid w:val="00624311"/>
    <w:rsid w:val="00624571"/>
    <w:rsid w:val="006245AC"/>
    <w:rsid w:val="006246DB"/>
    <w:rsid w:val="00624F57"/>
    <w:rsid w:val="00624F60"/>
    <w:rsid w:val="006255C7"/>
    <w:rsid w:val="00625601"/>
    <w:rsid w:val="00625CD0"/>
    <w:rsid w:val="00626121"/>
    <w:rsid w:val="006266C3"/>
    <w:rsid w:val="00626B38"/>
    <w:rsid w:val="00626CCE"/>
    <w:rsid w:val="00626FA0"/>
    <w:rsid w:val="00626FA5"/>
    <w:rsid w:val="006274DE"/>
    <w:rsid w:val="00627523"/>
    <w:rsid w:val="00627B0E"/>
    <w:rsid w:val="00627BF5"/>
    <w:rsid w:val="00627FB2"/>
    <w:rsid w:val="00630198"/>
    <w:rsid w:val="00630557"/>
    <w:rsid w:val="00630736"/>
    <w:rsid w:val="006309A2"/>
    <w:rsid w:val="00630D61"/>
    <w:rsid w:val="00630DB0"/>
    <w:rsid w:val="00630EC9"/>
    <w:rsid w:val="006310DF"/>
    <w:rsid w:val="00631211"/>
    <w:rsid w:val="0063169B"/>
    <w:rsid w:val="00631718"/>
    <w:rsid w:val="006319CF"/>
    <w:rsid w:val="00631A27"/>
    <w:rsid w:val="00631B07"/>
    <w:rsid w:val="00632013"/>
    <w:rsid w:val="0063214D"/>
    <w:rsid w:val="00632300"/>
    <w:rsid w:val="006325E1"/>
    <w:rsid w:val="0063280E"/>
    <w:rsid w:val="006331F0"/>
    <w:rsid w:val="00633B09"/>
    <w:rsid w:val="00633B90"/>
    <w:rsid w:val="00633FD3"/>
    <w:rsid w:val="0063465D"/>
    <w:rsid w:val="00634D9F"/>
    <w:rsid w:val="0063600E"/>
    <w:rsid w:val="006360D9"/>
    <w:rsid w:val="0063620B"/>
    <w:rsid w:val="00636221"/>
    <w:rsid w:val="00636269"/>
    <w:rsid w:val="006369E2"/>
    <w:rsid w:val="00636B01"/>
    <w:rsid w:val="00640172"/>
    <w:rsid w:val="006404F9"/>
    <w:rsid w:val="0064092C"/>
    <w:rsid w:val="006409D4"/>
    <w:rsid w:val="00640FDC"/>
    <w:rsid w:val="006411A6"/>
    <w:rsid w:val="00641BAA"/>
    <w:rsid w:val="00641CBE"/>
    <w:rsid w:val="00641CE0"/>
    <w:rsid w:val="00642272"/>
    <w:rsid w:val="0064227A"/>
    <w:rsid w:val="00642A58"/>
    <w:rsid w:val="00642B9F"/>
    <w:rsid w:val="006435AD"/>
    <w:rsid w:val="00643B8A"/>
    <w:rsid w:val="00643C26"/>
    <w:rsid w:val="00644323"/>
    <w:rsid w:val="0064438B"/>
    <w:rsid w:val="00644391"/>
    <w:rsid w:val="00644590"/>
    <w:rsid w:val="00644721"/>
    <w:rsid w:val="00644801"/>
    <w:rsid w:val="00644B70"/>
    <w:rsid w:val="00645331"/>
    <w:rsid w:val="00645397"/>
    <w:rsid w:val="00645564"/>
    <w:rsid w:val="00645BC9"/>
    <w:rsid w:val="00646238"/>
    <w:rsid w:val="00646B53"/>
    <w:rsid w:val="00646F8D"/>
    <w:rsid w:val="006473B1"/>
    <w:rsid w:val="0064746C"/>
    <w:rsid w:val="00647B61"/>
    <w:rsid w:val="00647BB6"/>
    <w:rsid w:val="00647E2B"/>
    <w:rsid w:val="0065068A"/>
    <w:rsid w:val="0065095B"/>
    <w:rsid w:val="0065112F"/>
    <w:rsid w:val="0065121B"/>
    <w:rsid w:val="006513DD"/>
    <w:rsid w:val="006514DA"/>
    <w:rsid w:val="00651616"/>
    <w:rsid w:val="0065176B"/>
    <w:rsid w:val="0065199F"/>
    <w:rsid w:val="00651AB6"/>
    <w:rsid w:val="00651AC0"/>
    <w:rsid w:val="0065264D"/>
    <w:rsid w:val="00652738"/>
    <w:rsid w:val="00652AD2"/>
    <w:rsid w:val="00652B4E"/>
    <w:rsid w:val="00652D91"/>
    <w:rsid w:val="006531DB"/>
    <w:rsid w:val="006535A8"/>
    <w:rsid w:val="0065405A"/>
    <w:rsid w:val="006540DA"/>
    <w:rsid w:val="00654712"/>
    <w:rsid w:val="00654989"/>
    <w:rsid w:val="0065499A"/>
    <w:rsid w:val="00655176"/>
    <w:rsid w:val="00655482"/>
    <w:rsid w:val="006559CF"/>
    <w:rsid w:val="00656103"/>
    <w:rsid w:val="00656634"/>
    <w:rsid w:val="0065672D"/>
    <w:rsid w:val="00656AAD"/>
    <w:rsid w:val="00656BCB"/>
    <w:rsid w:val="0065732B"/>
    <w:rsid w:val="00657397"/>
    <w:rsid w:val="00657600"/>
    <w:rsid w:val="0065760E"/>
    <w:rsid w:val="00657E4D"/>
    <w:rsid w:val="00660334"/>
    <w:rsid w:val="0066059D"/>
    <w:rsid w:val="006609EF"/>
    <w:rsid w:val="00660FBB"/>
    <w:rsid w:val="006611D3"/>
    <w:rsid w:val="00661972"/>
    <w:rsid w:val="00661EDC"/>
    <w:rsid w:val="0066236C"/>
    <w:rsid w:val="0066242D"/>
    <w:rsid w:val="006635D6"/>
    <w:rsid w:val="00663B43"/>
    <w:rsid w:val="00663BF5"/>
    <w:rsid w:val="00663E03"/>
    <w:rsid w:val="00664485"/>
    <w:rsid w:val="00664A20"/>
    <w:rsid w:val="00664D68"/>
    <w:rsid w:val="00664E56"/>
    <w:rsid w:val="00665B56"/>
    <w:rsid w:val="00665C8B"/>
    <w:rsid w:val="00665FE5"/>
    <w:rsid w:val="006660AB"/>
    <w:rsid w:val="006660C9"/>
    <w:rsid w:val="00666339"/>
    <w:rsid w:val="00666732"/>
    <w:rsid w:val="0066732D"/>
    <w:rsid w:val="006673E9"/>
    <w:rsid w:val="006679F4"/>
    <w:rsid w:val="00667B41"/>
    <w:rsid w:val="00667C38"/>
    <w:rsid w:val="006701AE"/>
    <w:rsid w:val="006702A0"/>
    <w:rsid w:val="00670819"/>
    <w:rsid w:val="00670BD1"/>
    <w:rsid w:val="00671027"/>
    <w:rsid w:val="00671520"/>
    <w:rsid w:val="0067179F"/>
    <w:rsid w:val="00671A61"/>
    <w:rsid w:val="0067208D"/>
    <w:rsid w:val="0067228D"/>
    <w:rsid w:val="00672441"/>
    <w:rsid w:val="0067267A"/>
    <w:rsid w:val="00672A28"/>
    <w:rsid w:val="00672F21"/>
    <w:rsid w:val="006730E4"/>
    <w:rsid w:val="006735A1"/>
    <w:rsid w:val="006736A6"/>
    <w:rsid w:val="00673B4C"/>
    <w:rsid w:val="00673D94"/>
    <w:rsid w:val="00673E51"/>
    <w:rsid w:val="0067431C"/>
    <w:rsid w:val="00674972"/>
    <w:rsid w:val="00674AC6"/>
    <w:rsid w:val="00674F14"/>
    <w:rsid w:val="00674FCD"/>
    <w:rsid w:val="006751CD"/>
    <w:rsid w:val="00675D63"/>
    <w:rsid w:val="0067613A"/>
    <w:rsid w:val="00676268"/>
    <w:rsid w:val="00676ACA"/>
    <w:rsid w:val="00676EC0"/>
    <w:rsid w:val="0067728D"/>
    <w:rsid w:val="006772EB"/>
    <w:rsid w:val="006776E5"/>
    <w:rsid w:val="00677875"/>
    <w:rsid w:val="00677897"/>
    <w:rsid w:val="00680488"/>
    <w:rsid w:val="00680973"/>
    <w:rsid w:val="006809A3"/>
    <w:rsid w:val="00680D19"/>
    <w:rsid w:val="00680F20"/>
    <w:rsid w:val="0068141D"/>
    <w:rsid w:val="0068157E"/>
    <w:rsid w:val="006816AA"/>
    <w:rsid w:val="00681C5B"/>
    <w:rsid w:val="00681E71"/>
    <w:rsid w:val="00681E92"/>
    <w:rsid w:val="00682390"/>
    <w:rsid w:val="006824FE"/>
    <w:rsid w:val="00682677"/>
    <w:rsid w:val="006826D3"/>
    <w:rsid w:val="006827C1"/>
    <w:rsid w:val="00682A5B"/>
    <w:rsid w:val="00682A8E"/>
    <w:rsid w:val="00682AED"/>
    <w:rsid w:val="00682D61"/>
    <w:rsid w:val="00682FA3"/>
    <w:rsid w:val="006836EE"/>
    <w:rsid w:val="00683C1C"/>
    <w:rsid w:val="00683F6B"/>
    <w:rsid w:val="00684022"/>
    <w:rsid w:val="00684119"/>
    <w:rsid w:val="0068423B"/>
    <w:rsid w:val="00684B81"/>
    <w:rsid w:val="00684FAE"/>
    <w:rsid w:val="0068514B"/>
    <w:rsid w:val="0068545A"/>
    <w:rsid w:val="00685A06"/>
    <w:rsid w:val="00685F49"/>
    <w:rsid w:val="00685FE6"/>
    <w:rsid w:val="00686066"/>
    <w:rsid w:val="00686517"/>
    <w:rsid w:val="006865B8"/>
    <w:rsid w:val="006865D9"/>
    <w:rsid w:val="0068674D"/>
    <w:rsid w:val="00686B88"/>
    <w:rsid w:val="0068728A"/>
    <w:rsid w:val="00687382"/>
    <w:rsid w:val="00687E57"/>
    <w:rsid w:val="00687F8A"/>
    <w:rsid w:val="006907A9"/>
    <w:rsid w:val="006908C0"/>
    <w:rsid w:val="00690A57"/>
    <w:rsid w:val="00690AA7"/>
    <w:rsid w:val="00690BA1"/>
    <w:rsid w:val="00690DA1"/>
    <w:rsid w:val="00690E19"/>
    <w:rsid w:val="00690EB7"/>
    <w:rsid w:val="00691209"/>
    <w:rsid w:val="006917D1"/>
    <w:rsid w:val="006919B0"/>
    <w:rsid w:val="00691CF3"/>
    <w:rsid w:val="00691E6D"/>
    <w:rsid w:val="00692570"/>
    <w:rsid w:val="00692824"/>
    <w:rsid w:val="006929E9"/>
    <w:rsid w:val="00692CDE"/>
    <w:rsid w:val="00692D71"/>
    <w:rsid w:val="006936A4"/>
    <w:rsid w:val="00693E0D"/>
    <w:rsid w:val="00693EB0"/>
    <w:rsid w:val="006950CF"/>
    <w:rsid w:val="0069539F"/>
    <w:rsid w:val="006953AE"/>
    <w:rsid w:val="00695632"/>
    <w:rsid w:val="00696C76"/>
    <w:rsid w:val="00696E86"/>
    <w:rsid w:val="00696FF3"/>
    <w:rsid w:val="00697278"/>
    <w:rsid w:val="0069735F"/>
    <w:rsid w:val="00697C0A"/>
    <w:rsid w:val="006A0FDA"/>
    <w:rsid w:val="006A2689"/>
    <w:rsid w:val="006A2CE2"/>
    <w:rsid w:val="006A3194"/>
    <w:rsid w:val="006A37BC"/>
    <w:rsid w:val="006A38A7"/>
    <w:rsid w:val="006A3932"/>
    <w:rsid w:val="006A39C8"/>
    <w:rsid w:val="006A4893"/>
    <w:rsid w:val="006A4C2E"/>
    <w:rsid w:val="006A4DBE"/>
    <w:rsid w:val="006A5864"/>
    <w:rsid w:val="006A58B0"/>
    <w:rsid w:val="006A5EA1"/>
    <w:rsid w:val="006A5EB4"/>
    <w:rsid w:val="006A606E"/>
    <w:rsid w:val="006A6387"/>
    <w:rsid w:val="006A6831"/>
    <w:rsid w:val="006A6918"/>
    <w:rsid w:val="006A6C21"/>
    <w:rsid w:val="006A700F"/>
    <w:rsid w:val="006A70D0"/>
    <w:rsid w:val="006A71DE"/>
    <w:rsid w:val="006A7827"/>
    <w:rsid w:val="006A7E4A"/>
    <w:rsid w:val="006B0CDB"/>
    <w:rsid w:val="006B14D7"/>
    <w:rsid w:val="006B1515"/>
    <w:rsid w:val="006B1802"/>
    <w:rsid w:val="006B1969"/>
    <w:rsid w:val="006B1ACF"/>
    <w:rsid w:val="006B1CAB"/>
    <w:rsid w:val="006B1DCA"/>
    <w:rsid w:val="006B1E7A"/>
    <w:rsid w:val="006B2019"/>
    <w:rsid w:val="006B220F"/>
    <w:rsid w:val="006B2592"/>
    <w:rsid w:val="006B26F0"/>
    <w:rsid w:val="006B2DF6"/>
    <w:rsid w:val="006B364E"/>
    <w:rsid w:val="006B3656"/>
    <w:rsid w:val="006B388D"/>
    <w:rsid w:val="006B391F"/>
    <w:rsid w:val="006B3C58"/>
    <w:rsid w:val="006B3DB9"/>
    <w:rsid w:val="006B4059"/>
    <w:rsid w:val="006B415A"/>
    <w:rsid w:val="006B4556"/>
    <w:rsid w:val="006B45D4"/>
    <w:rsid w:val="006B4F8C"/>
    <w:rsid w:val="006B52B7"/>
    <w:rsid w:val="006B5A68"/>
    <w:rsid w:val="006B5C64"/>
    <w:rsid w:val="006B6489"/>
    <w:rsid w:val="006B6520"/>
    <w:rsid w:val="006B68DC"/>
    <w:rsid w:val="006B6A9E"/>
    <w:rsid w:val="006B6BFD"/>
    <w:rsid w:val="006B6CC2"/>
    <w:rsid w:val="006B7123"/>
    <w:rsid w:val="006B75F0"/>
    <w:rsid w:val="006C0051"/>
    <w:rsid w:val="006C0ADB"/>
    <w:rsid w:val="006C0BD6"/>
    <w:rsid w:val="006C10E5"/>
    <w:rsid w:val="006C1593"/>
    <w:rsid w:val="006C1E2D"/>
    <w:rsid w:val="006C1F98"/>
    <w:rsid w:val="006C2066"/>
    <w:rsid w:val="006C257A"/>
    <w:rsid w:val="006C2696"/>
    <w:rsid w:val="006C2B6E"/>
    <w:rsid w:val="006C2D54"/>
    <w:rsid w:val="006C3029"/>
    <w:rsid w:val="006C316A"/>
    <w:rsid w:val="006C3622"/>
    <w:rsid w:val="006C4056"/>
    <w:rsid w:val="006C436C"/>
    <w:rsid w:val="006C5252"/>
    <w:rsid w:val="006C53AD"/>
    <w:rsid w:val="006C5A4C"/>
    <w:rsid w:val="006C60EA"/>
    <w:rsid w:val="006C62F7"/>
    <w:rsid w:val="006C6A4C"/>
    <w:rsid w:val="006C6F47"/>
    <w:rsid w:val="006C6FAD"/>
    <w:rsid w:val="006C7322"/>
    <w:rsid w:val="006C7E64"/>
    <w:rsid w:val="006D069B"/>
    <w:rsid w:val="006D0837"/>
    <w:rsid w:val="006D1337"/>
    <w:rsid w:val="006D1CED"/>
    <w:rsid w:val="006D1F1C"/>
    <w:rsid w:val="006D20D8"/>
    <w:rsid w:val="006D24A3"/>
    <w:rsid w:val="006D253F"/>
    <w:rsid w:val="006D352F"/>
    <w:rsid w:val="006D365B"/>
    <w:rsid w:val="006D37E3"/>
    <w:rsid w:val="006D3B84"/>
    <w:rsid w:val="006D4052"/>
    <w:rsid w:val="006D41F4"/>
    <w:rsid w:val="006D449D"/>
    <w:rsid w:val="006D45D4"/>
    <w:rsid w:val="006D5351"/>
    <w:rsid w:val="006D54F9"/>
    <w:rsid w:val="006D568F"/>
    <w:rsid w:val="006D56B5"/>
    <w:rsid w:val="006D5B2F"/>
    <w:rsid w:val="006D5E09"/>
    <w:rsid w:val="006D669E"/>
    <w:rsid w:val="006D6719"/>
    <w:rsid w:val="006D679B"/>
    <w:rsid w:val="006D6A36"/>
    <w:rsid w:val="006D6AEB"/>
    <w:rsid w:val="006D6B49"/>
    <w:rsid w:val="006D6B5E"/>
    <w:rsid w:val="006D6B7B"/>
    <w:rsid w:val="006D6D4C"/>
    <w:rsid w:val="006D72BA"/>
    <w:rsid w:val="006D7E2D"/>
    <w:rsid w:val="006D7E5B"/>
    <w:rsid w:val="006E021B"/>
    <w:rsid w:val="006E0599"/>
    <w:rsid w:val="006E0CA3"/>
    <w:rsid w:val="006E0DA4"/>
    <w:rsid w:val="006E1882"/>
    <w:rsid w:val="006E18D4"/>
    <w:rsid w:val="006E1F67"/>
    <w:rsid w:val="006E2303"/>
    <w:rsid w:val="006E26DE"/>
    <w:rsid w:val="006E282C"/>
    <w:rsid w:val="006E29CB"/>
    <w:rsid w:val="006E2DA8"/>
    <w:rsid w:val="006E2F38"/>
    <w:rsid w:val="006E34DB"/>
    <w:rsid w:val="006E3B69"/>
    <w:rsid w:val="006E3EDC"/>
    <w:rsid w:val="006E4083"/>
    <w:rsid w:val="006E423A"/>
    <w:rsid w:val="006E42B4"/>
    <w:rsid w:val="006E434B"/>
    <w:rsid w:val="006E5051"/>
    <w:rsid w:val="006E56FB"/>
    <w:rsid w:val="006E5BF7"/>
    <w:rsid w:val="006E669D"/>
    <w:rsid w:val="006E6DAF"/>
    <w:rsid w:val="006E6E96"/>
    <w:rsid w:val="006E7223"/>
    <w:rsid w:val="006E728B"/>
    <w:rsid w:val="006E7362"/>
    <w:rsid w:val="006E73F3"/>
    <w:rsid w:val="006E7D7E"/>
    <w:rsid w:val="006E7E37"/>
    <w:rsid w:val="006F0BAC"/>
    <w:rsid w:val="006F0DCC"/>
    <w:rsid w:val="006F10AF"/>
    <w:rsid w:val="006F1B4D"/>
    <w:rsid w:val="006F1F6D"/>
    <w:rsid w:val="006F2464"/>
    <w:rsid w:val="006F2960"/>
    <w:rsid w:val="006F31E4"/>
    <w:rsid w:val="006F323D"/>
    <w:rsid w:val="006F3290"/>
    <w:rsid w:val="006F343D"/>
    <w:rsid w:val="006F3E30"/>
    <w:rsid w:val="006F3F50"/>
    <w:rsid w:val="006F43AF"/>
    <w:rsid w:val="006F47C5"/>
    <w:rsid w:val="006F4B01"/>
    <w:rsid w:val="006F4E5E"/>
    <w:rsid w:val="006F4E68"/>
    <w:rsid w:val="006F5298"/>
    <w:rsid w:val="006F552D"/>
    <w:rsid w:val="006F56FE"/>
    <w:rsid w:val="006F5944"/>
    <w:rsid w:val="006F5963"/>
    <w:rsid w:val="006F5D5A"/>
    <w:rsid w:val="006F6009"/>
    <w:rsid w:val="006F646D"/>
    <w:rsid w:val="006F6689"/>
    <w:rsid w:val="006F67E3"/>
    <w:rsid w:val="006F6984"/>
    <w:rsid w:val="006F6D9C"/>
    <w:rsid w:val="006F7710"/>
    <w:rsid w:val="006F78AB"/>
    <w:rsid w:val="006F7C83"/>
    <w:rsid w:val="006F7CB0"/>
    <w:rsid w:val="006F7D9E"/>
    <w:rsid w:val="007001B4"/>
    <w:rsid w:val="007001C4"/>
    <w:rsid w:val="007004ED"/>
    <w:rsid w:val="007005B8"/>
    <w:rsid w:val="00700C42"/>
    <w:rsid w:val="00700FFE"/>
    <w:rsid w:val="00701598"/>
    <w:rsid w:val="00701698"/>
    <w:rsid w:val="00701793"/>
    <w:rsid w:val="00701ED8"/>
    <w:rsid w:val="007024A7"/>
    <w:rsid w:val="007026FC"/>
    <w:rsid w:val="00702857"/>
    <w:rsid w:val="0070314E"/>
    <w:rsid w:val="007033D3"/>
    <w:rsid w:val="00703599"/>
    <w:rsid w:val="00703954"/>
    <w:rsid w:val="00703BAD"/>
    <w:rsid w:val="00704522"/>
    <w:rsid w:val="00704AD1"/>
    <w:rsid w:val="00704DFF"/>
    <w:rsid w:val="00705315"/>
    <w:rsid w:val="00705543"/>
    <w:rsid w:val="007056EC"/>
    <w:rsid w:val="007065F6"/>
    <w:rsid w:val="00706965"/>
    <w:rsid w:val="00706C2B"/>
    <w:rsid w:val="0070728E"/>
    <w:rsid w:val="00707555"/>
    <w:rsid w:val="0070775F"/>
    <w:rsid w:val="00707C77"/>
    <w:rsid w:val="0070FFEB"/>
    <w:rsid w:val="00710080"/>
    <w:rsid w:val="0071043B"/>
    <w:rsid w:val="007104E7"/>
    <w:rsid w:val="00710932"/>
    <w:rsid w:val="00710979"/>
    <w:rsid w:val="00710B64"/>
    <w:rsid w:val="00710DC1"/>
    <w:rsid w:val="00711081"/>
    <w:rsid w:val="007129BE"/>
    <w:rsid w:val="0071302A"/>
    <w:rsid w:val="007131FF"/>
    <w:rsid w:val="00713219"/>
    <w:rsid w:val="00713278"/>
    <w:rsid w:val="00713363"/>
    <w:rsid w:val="00713494"/>
    <w:rsid w:val="00713B4C"/>
    <w:rsid w:val="00713C20"/>
    <w:rsid w:val="0071479B"/>
    <w:rsid w:val="00714A22"/>
    <w:rsid w:val="0071594A"/>
    <w:rsid w:val="00716499"/>
    <w:rsid w:val="007165FF"/>
    <w:rsid w:val="00716CB8"/>
    <w:rsid w:val="00716DFA"/>
    <w:rsid w:val="007170C5"/>
    <w:rsid w:val="00717285"/>
    <w:rsid w:val="007178F8"/>
    <w:rsid w:val="007179AE"/>
    <w:rsid w:val="0072061B"/>
    <w:rsid w:val="00720989"/>
    <w:rsid w:val="00720A12"/>
    <w:rsid w:val="00720D7A"/>
    <w:rsid w:val="0072253B"/>
    <w:rsid w:val="00722D31"/>
    <w:rsid w:val="00722EB4"/>
    <w:rsid w:val="00722FAE"/>
    <w:rsid w:val="0072303F"/>
    <w:rsid w:val="007231CD"/>
    <w:rsid w:val="00723871"/>
    <w:rsid w:val="0072392C"/>
    <w:rsid w:val="00723B96"/>
    <w:rsid w:val="00723BFE"/>
    <w:rsid w:val="00723C43"/>
    <w:rsid w:val="0072454B"/>
    <w:rsid w:val="00724B9B"/>
    <w:rsid w:val="00724C69"/>
    <w:rsid w:val="00724D7A"/>
    <w:rsid w:val="00724DC0"/>
    <w:rsid w:val="00724E90"/>
    <w:rsid w:val="00725125"/>
    <w:rsid w:val="0072541E"/>
    <w:rsid w:val="00725770"/>
    <w:rsid w:val="00725A0B"/>
    <w:rsid w:val="00725B65"/>
    <w:rsid w:val="00725DBA"/>
    <w:rsid w:val="007260EE"/>
    <w:rsid w:val="0072629B"/>
    <w:rsid w:val="007262A9"/>
    <w:rsid w:val="00726618"/>
    <w:rsid w:val="007266A3"/>
    <w:rsid w:val="00726841"/>
    <w:rsid w:val="00726920"/>
    <w:rsid w:val="00726DB2"/>
    <w:rsid w:val="00726F84"/>
    <w:rsid w:val="0072759D"/>
    <w:rsid w:val="00727AE5"/>
    <w:rsid w:val="00727BD4"/>
    <w:rsid w:val="00727DB3"/>
    <w:rsid w:val="0073055E"/>
    <w:rsid w:val="00730D44"/>
    <w:rsid w:val="00730D4C"/>
    <w:rsid w:val="00730DC2"/>
    <w:rsid w:val="00730F5C"/>
    <w:rsid w:val="007316A0"/>
    <w:rsid w:val="00731B90"/>
    <w:rsid w:val="00731DE6"/>
    <w:rsid w:val="00732009"/>
    <w:rsid w:val="007320CD"/>
    <w:rsid w:val="00732364"/>
    <w:rsid w:val="00732424"/>
    <w:rsid w:val="00732A26"/>
    <w:rsid w:val="00732AD6"/>
    <w:rsid w:val="00732BE9"/>
    <w:rsid w:val="00733356"/>
    <w:rsid w:val="007333AE"/>
    <w:rsid w:val="007335E8"/>
    <w:rsid w:val="00733A43"/>
    <w:rsid w:val="00733C7F"/>
    <w:rsid w:val="00733DC4"/>
    <w:rsid w:val="0073491A"/>
    <w:rsid w:val="00734A21"/>
    <w:rsid w:val="00734A9F"/>
    <w:rsid w:val="00735569"/>
    <w:rsid w:val="00736700"/>
    <w:rsid w:val="00736774"/>
    <w:rsid w:val="00736EE7"/>
    <w:rsid w:val="0073762D"/>
    <w:rsid w:val="007378A4"/>
    <w:rsid w:val="007378E6"/>
    <w:rsid w:val="00737B49"/>
    <w:rsid w:val="00737B5C"/>
    <w:rsid w:val="00740951"/>
    <w:rsid w:val="007409AE"/>
    <w:rsid w:val="007409EE"/>
    <w:rsid w:val="00740B0A"/>
    <w:rsid w:val="00741ABB"/>
    <w:rsid w:val="0074241D"/>
    <w:rsid w:val="00742605"/>
    <w:rsid w:val="0074265C"/>
    <w:rsid w:val="007426D8"/>
    <w:rsid w:val="00742B7F"/>
    <w:rsid w:val="00742BD8"/>
    <w:rsid w:val="00743684"/>
    <w:rsid w:val="00743713"/>
    <w:rsid w:val="00743B3B"/>
    <w:rsid w:val="00743DA0"/>
    <w:rsid w:val="00743DCB"/>
    <w:rsid w:val="0074440A"/>
    <w:rsid w:val="00744715"/>
    <w:rsid w:val="00744725"/>
    <w:rsid w:val="00744E86"/>
    <w:rsid w:val="007450C8"/>
    <w:rsid w:val="00745398"/>
    <w:rsid w:val="00745432"/>
    <w:rsid w:val="00745F43"/>
    <w:rsid w:val="00746543"/>
    <w:rsid w:val="007465A2"/>
    <w:rsid w:val="0074675A"/>
    <w:rsid w:val="007469B9"/>
    <w:rsid w:val="00746B47"/>
    <w:rsid w:val="00746C5B"/>
    <w:rsid w:val="00747FE5"/>
    <w:rsid w:val="0075004C"/>
    <w:rsid w:val="007502DC"/>
    <w:rsid w:val="00750E97"/>
    <w:rsid w:val="00750EB1"/>
    <w:rsid w:val="00750FB9"/>
    <w:rsid w:val="00751A37"/>
    <w:rsid w:val="00751D18"/>
    <w:rsid w:val="00751E35"/>
    <w:rsid w:val="00751EB4"/>
    <w:rsid w:val="00751F9C"/>
    <w:rsid w:val="00752176"/>
    <w:rsid w:val="00752676"/>
    <w:rsid w:val="007528D4"/>
    <w:rsid w:val="00752AA6"/>
    <w:rsid w:val="0075368F"/>
    <w:rsid w:val="00753C1B"/>
    <w:rsid w:val="00753D02"/>
    <w:rsid w:val="0075436E"/>
    <w:rsid w:val="007543F7"/>
    <w:rsid w:val="00754852"/>
    <w:rsid w:val="00754A54"/>
    <w:rsid w:val="007551D7"/>
    <w:rsid w:val="0075591E"/>
    <w:rsid w:val="00755BA7"/>
    <w:rsid w:val="00755D60"/>
    <w:rsid w:val="007560D4"/>
    <w:rsid w:val="007561D0"/>
    <w:rsid w:val="00756446"/>
    <w:rsid w:val="00756540"/>
    <w:rsid w:val="00756645"/>
    <w:rsid w:val="007567DA"/>
    <w:rsid w:val="007568F3"/>
    <w:rsid w:val="00756CEE"/>
    <w:rsid w:val="00757316"/>
    <w:rsid w:val="007574F3"/>
    <w:rsid w:val="007576C8"/>
    <w:rsid w:val="0076083D"/>
    <w:rsid w:val="00760B54"/>
    <w:rsid w:val="00761096"/>
    <w:rsid w:val="00761130"/>
    <w:rsid w:val="0076167F"/>
    <w:rsid w:val="00761966"/>
    <w:rsid w:val="00761B5E"/>
    <w:rsid w:val="007620AB"/>
    <w:rsid w:val="00762111"/>
    <w:rsid w:val="007628D2"/>
    <w:rsid w:val="007629E0"/>
    <w:rsid w:val="00762A3C"/>
    <w:rsid w:val="00762A60"/>
    <w:rsid w:val="00763891"/>
    <w:rsid w:val="00763AE9"/>
    <w:rsid w:val="007642CE"/>
    <w:rsid w:val="007645E0"/>
    <w:rsid w:val="0076466A"/>
    <w:rsid w:val="007646D7"/>
    <w:rsid w:val="007649A6"/>
    <w:rsid w:val="00764D76"/>
    <w:rsid w:val="00764ECA"/>
    <w:rsid w:val="00765714"/>
    <w:rsid w:val="007657F4"/>
    <w:rsid w:val="0076615B"/>
    <w:rsid w:val="0076669B"/>
    <w:rsid w:val="007669DF"/>
    <w:rsid w:val="00767C64"/>
    <w:rsid w:val="00767FF4"/>
    <w:rsid w:val="00770181"/>
    <w:rsid w:val="007706AD"/>
    <w:rsid w:val="00770A0E"/>
    <w:rsid w:val="00770CE6"/>
    <w:rsid w:val="00771459"/>
    <w:rsid w:val="007715A6"/>
    <w:rsid w:val="0077179D"/>
    <w:rsid w:val="007717AF"/>
    <w:rsid w:val="00771D9D"/>
    <w:rsid w:val="00772140"/>
    <w:rsid w:val="007725AC"/>
    <w:rsid w:val="007729E8"/>
    <w:rsid w:val="007732EE"/>
    <w:rsid w:val="00773446"/>
    <w:rsid w:val="007736B0"/>
    <w:rsid w:val="00773733"/>
    <w:rsid w:val="007738C6"/>
    <w:rsid w:val="00773C23"/>
    <w:rsid w:val="00773F22"/>
    <w:rsid w:val="0077412A"/>
    <w:rsid w:val="00774197"/>
    <w:rsid w:val="0077438B"/>
    <w:rsid w:val="00774ED1"/>
    <w:rsid w:val="00775125"/>
    <w:rsid w:val="0077542C"/>
    <w:rsid w:val="007755C7"/>
    <w:rsid w:val="0077572A"/>
    <w:rsid w:val="00775A77"/>
    <w:rsid w:val="00775E84"/>
    <w:rsid w:val="007760E8"/>
    <w:rsid w:val="007761A4"/>
    <w:rsid w:val="00776627"/>
    <w:rsid w:val="00776664"/>
    <w:rsid w:val="007769CB"/>
    <w:rsid w:val="007774F6"/>
    <w:rsid w:val="00777761"/>
    <w:rsid w:val="007778E9"/>
    <w:rsid w:val="007779F2"/>
    <w:rsid w:val="00777CD7"/>
    <w:rsid w:val="00777F45"/>
    <w:rsid w:val="00780087"/>
    <w:rsid w:val="007804A9"/>
    <w:rsid w:val="00780598"/>
    <w:rsid w:val="0078065F"/>
    <w:rsid w:val="00780AF9"/>
    <w:rsid w:val="00780D36"/>
    <w:rsid w:val="00781016"/>
    <w:rsid w:val="00781098"/>
    <w:rsid w:val="0078190D"/>
    <w:rsid w:val="0078226C"/>
    <w:rsid w:val="007823D7"/>
    <w:rsid w:val="00782494"/>
    <w:rsid w:val="00782631"/>
    <w:rsid w:val="00782670"/>
    <w:rsid w:val="00782BB7"/>
    <w:rsid w:val="00783062"/>
    <w:rsid w:val="0078378D"/>
    <w:rsid w:val="007838DF"/>
    <w:rsid w:val="00783C7F"/>
    <w:rsid w:val="00783CED"/>
    <w:rsid w:val="00783D19"/>
    <w:rsid w:val="00784B5C"/>
    <w:rsid w:val="00784CBE"/>
    <w:rsid w:val="0078555E"/>
    <w:rsid w:val="007858B3"/>
    <w:rsid w:val="00785A45"/>
    <w:rsid w:val="00785BB2"/>
    <w:rsid w:val="00785BBD"/>
    <w:rsid w:val="00785FC1"/>
    <w:rsid w:val="00786120"/>
    <w:rsid w:val="0078615C"/>
    <w:rsid w:val="0078635F"/>
    <w:rsid w:val="00786BA7"/>
    <w:rsid w:val="00786E6B"/>
    <w:rsid w:val="00786F48"/>
    <w:rsid w:val="007870D2"/>
    <w:rsid w:val="0078767C"/>
    <w:rsid w:val="00787880"/>
    <w:rsid w:val="00787B70"/>
    <w:rsid w:val="007903C1"/>
    <w:rsid w:val="00790ACA"/>
    <w:rsid w:val="00790CC7"/>
    <w:rsid w:val="00791134"/>
    <w:rsid w:val="007913CE"/>
    <w:rsid w:val="0079237C"/>
    <w:rsid w:val="007923AA"/>
    <w:rsid w:val="00792AC4"/>
    <w:rsid w:val="00792EC4"/>
    <w:rsid w:val="00792EE9"/>
    <w:rsid w:val="00792FC5"/>
    <w:rsid w:val="007932E9"/>
    <w:rsid w:val="00793637"/>
    <w:rsid w:val="00793B03"/>
    <w:rsid w:val="00793E2D"/>
    <w:rsid w:val="00793E32"/>
    <w:rsid w:val="00794104"/>
    <w:rsid w:val="007941DB"/>
    <w:rsid w:val="00794312"/>
    <w:rsid w:val="0079455B"/>
    <w:rsid w:val="00795447"/>
    <w:rsid w:val="00796659"/>
    <w:rsid w:val="0079692D"/>
    <w:rsid w:val="00796964"/>
    <w:rsid w:val="00796C7C"/>
    <w:rsid w:val="007971EB"/>
    <w:rsid w:val="007972D4"/>
    <w:rsid w:val="0079758D"/>
    <w:rsid w:val="00797FAC"/>
    <w:rsid w:val="00798C95"/>
    <w:rsid w:val="007A02BB"/>
    <w:rsid w:val="007A09D4"/>
    <w:rsid w:val="007A0ADF"/>
    <w:rsid w:val="007A0C62"/>
    <w:rsid w:val="007A1245"/>
    <w:rsid w:val="007A2DEF"/>
    <w:rsid w:val="007A349B"/>
    <w:rsid w:val="007A37C7"/>
    <w:rsid w:val="007A3B6F"/>
    <w:rsid w:val="007A3BC1"/>
    <w:rsid w:val="007A3F80"/>
    <w:rsid w:val="007A4051"/>
    <w:rsid w:val="007A4226"/>
    <w:rsid w:val="007A46B2"/>
    <w:rsid w:val="007A4D39"/>
    <w:rsid w:val="007A5061"/>
    <w:rsid w:val="007A55EF"/>
    <w:rsid w:val="007A57EF"/>
    <w:rsid w:val="007A5B48"/>
    <w:rsid w:val="007A5BBA"/>
    <w:rsid w:val="007A6537"/>
    <w:rsid w:val="007A662B"/>
    <w:rsid w:val="007A68B9"/>
    <w:rsid w:val="007A697E"/>
    <w:rsid w:val="007A7227"/>
    <w:rsid w:val="007A7B60"/>
    <w:rsid w:val="007A7BDF"/>
    <w:rsid w:val="007A7CEF"/>
    <w:rsid w:val="007A7F48"/>
    <w:rsid w:val="007B033E"/>
    <w:rsid w:val="007B0608"/>
    <w:rsid w:val="007B06F2"/>
    <w:rsid w:val="007B0B85"/>
    <w:rsid w:val="007B0DAA"/>
    <w:rsid w:val="007B110C"/>
    <w:rsid w:val="007B151E"/>
    <w:rsid w:val="007B1985"/>
    <w:rsid w:val="007B20DC"/>
    <w:rsid w:val="007B27DA"/>
    <w:rsid w:val="007B29D4"/>
    <w:rsid w:val="007B2D14"/>
    <w:rsid w:val="007B33B6"/>
    <w:rsid w:val="007B3602"/>
    <w:rsid w:val="007B3B44"/>
    <w:rsid w:val="007B4BB6"/>
    <w:rsid w:val="007B51D8"/>
    <w:rsid w:val="007B5209"/>
    <w:rsid w:val="007B537A"/>
    <w:rsid w:val="007B5629"/>
    <w:rsid w:val="007B5845"/>
    <w:rsid w:val="007B6464"/>
    <w:rsid w:val="007B6588"/>
    <w:rsid w:val="007B67A7"/>
    <w:rsid w:val="007B6DD6"/>
    <w:rsid w:val="007B743F"/>
    <w:rsid w:val="007B7520"/>
    <w:rsid w:val="007B7543"/>
    <w:rsid w:val="007B7ACE"/>
    <w:rsid w:val="007C0328"/>
    <w:rsid w:val="007C0700"/>
    <w:rsid w:val="007C14B7"/>
    <w:rsid w:val="007C16F1"/>
    <w:rsid w:val="007C17B7"/>
    <w:rsid w:val="007C17CE"/>
    <w:rsid w:val="007C1B8E"/>
    <w:rsid w:val="007C1C7E"/>
    <w:rsid w:val="007C1FA2"/>
    <w:rsid w:val="007C2032"/>
    <w:rsid w:val="007C2540"/>
    <w:rsid w:val="007C3345"/>
    <w:rsid w:val="007C33D5"/>
    <w:rsid w:val="007C3555"/>
    <w:rsid w:val="007C3B47"/>
    <w:rsid w:val="007C3ECF"/>
    <w:rsid w:val="007C3F7E"/>
    <w:rsid w:val="007C40D4"/>
    <w:rsid w:val="007C46C3"/>
    <w:rsid w:val="007C4720"/>
    <w:rsid w:val="007C49D7"/>
    <w:rsid w:val="007C545A"/>
    <w:rsid w:val="007C5D7E"/>
    <w:rsid w:val="007C61E4"/>
    <w:rsid w:val="007C64A5"/>
    <w:rsid w:val="007C6F65"/>
    <w:rsid w:val="007C7313"/>
    <w:rsid w:val="007C78F9"/>
    <w:rsid w:val="007C7AB3"/>
    <w:rsid w:val="007D03C8"/>
    <w:rsid w:val="007D0496"/>
    <w:rsid w:val="007D0BB1"/>
    <w:rsid w:val="007D0C31"/>
    <w:rsid w:val="007D0E24"/>
    <w:rsid w:val="007D11E1"/>
    <w:rsid w:val="007D13E2"/>
    <w:rsid w:val="007D212F"/>
    <w:rsid w:val="007D236A"/>
    <w:rsid w:val="007D2457"/>
    <w:rsid w:val="007D2816"/>
    <w:rsid w:val="007D29AE"/>
    <w:rsid w:val="007D2A87"/>
    <w:rsid w:val="007D2AA9"/>
    <w:rsid w:val="007D2CC9"/>
    <w:rsid w:val="007D2D8B"/>
    <w:rsid w:val="007D37AF"/>
    <w:rsid w:val="007D4071"/>
    <w:rsid w:val="007D441B"/>
    <w:rsid w:val="007D445D"/>
    <w:rsid w:val="007D456E"/>
    <w:rsid w:val="007D4BA9"/>
    <w:rsid w:val="007D4FF2"/>
    <w:rsid w:val="007D554B"/>
    <w:rsid w:val="007D57D8"/>
    <w:rsid w:val="007D5843"/>
    <w:rsid w:val="007D5AC8"/>
    <w:rsid w:val="007D5B86"/>
    <w:rsid w:val="007D5D1F"/>
    <w:rsid w:val="007D614C"/>
    <w:rsid w:val="007D62CC"/>
    <w:rsid w:val="007D6D3D"/>
    <w:rsid w:val="007D6E97"/>
    <w:rsid w:val="007D6ED5"/>
    <w:rsid w:val="007D7225"/>
    <w:rsid w:val="007D725D"/>
    <w:rsid w:val="007D7925"/>
    <w:rsid w:val="007E002D"/>
    <w:rsid w:val="007E0151"/>
    <w:rsid w:val="007E0D26"/>
    <w:rsid w:val="007E0F71"/>
    <w:rsid w:val="007E17B0"/>
    <w:rsid w:val="007E1CC3"/>
    <w:rsid w:val="007E1D5E"/>
    <w:rsid w:val="007E1FDB"/>
    <w:rsid w:val="007E238A"/>
    <w:rsid w:val="007E2516"/>
    <w:rsid w:val="007E26BD"/>
    <w:rsid w:val="007E26F1"/>
    <w:rsid w:val="007E2E76"/>
    <w:rsid w:val="007E2F23"/>
    <w:rsid w:val="007E33D9"/>
    <w:rsid w:val="007E36D4"/>
    <w:rsid w:val="007E3A14"/>
    <w:rsid w:val="007E3B40"/>
    <w:rsid w:val="007E3CC2"/>
    <w:rsid w:val="007E3D7C"/>
    <w:rsid w:val="007E40C9"/>
    <w:rsid w:val="007E4412"/>
    <w:rsid w:val="007E4893"/>
    <w:rsid w:val="007E5408"/>
    <w:rsid w:val="007E5CDE"/>
    <w:rsid w:val="007E5FC5"/>
    <w:rsid w:val="007E64E0"/>
    <w:rsid w:val="007E6889"/>
    <w:rsid w:val="007E6F65"/>
    <w:rsid w:val="007E6F8F"/>
    <w:rsid w:val="007E738C"/>
    <w:rsid w:val="007E74EE"/>
    <w:rsid w:val="007E79EA"/>
    <w:rsid w:val="007E7E22"/>
    <w:rsid w:val="007F0832"/>
    <w:rsid w:val="007F1055"/>
    <w:rsid w:val="007F112B"/>
    <w:rsid w:val="007F12C4"/>
    <w:rsid w:val="007F15FB"/>
    <w:rsid w:val="007F260B"/>
    <w:rsid w:val="007F2D55"/>
    <w:rsid w:val="007F329B"/>
    <w:rsid w:val="007F35B3"/>
    <w:rsid w:val="007F38FF"/>
    <w:rsid w:val="007F3DE6"/>
    <w:rsid w:val="007F4B48"/>
    <w:rsid w:val="007F4E21"/>
    <w:rsid w:val="007F560F"/>
    <w:rsid w:val="007F56BF"/>
    <w:rsid w:val="007F5CBC"/>
    <w:rsid w:val="007F5EC1"/>
    <w:rsid w:val="007F6116"/>
    <w:rsid w:val="007F63FF"/>
    <w:rsid w:val="007F6606"/>
    <w:rsid w:val="007F6830"/>
    <w:rsid w:val="007F6A62"/>
    <w:rsid w:val="007F6B1F"/>
    <w:rsid w:val="007F707F"/>
    <w:rsid w:val="007F744E"/>
    <w:rsid w:val="007F7C6C"/>
    <w:rsid w:val="007F7D24"/>
    <w:rsid w:val="007F7DA3"/>
    <w:rsid w:val="00800400"/>
    <w:rsid w:val="00800788"/>
    <w:rsid w:val="008011EB"/>
    <w:rsid w:val="0080183B"/>
    <w:rsid w:val="00802152"/>
    <w:rsid w:val="00802367"/>
    <w:rsid w:val="00802686"/>
    <w:rsid w:val="008026B5"/>
    <w:rsid w:val="00802AAA"/>
    <w:rsid w:val="00802B15"/>
    <w:rsid w:val="00802BE3"/>
    <w:rsid w:val="00803654"/>
    <w:rsid w:val="00803781"/>
    <w:rsid w:val="0080396A"/>
    <w:rsid w:val="00803B49"/>
    <w:rsid w:val="00803CF8"/>
    <w:rsid w:val="00803DEB"/>
    <w:rsid w:val="00804152"/>
    <w:rsid w:val="0080457C"/>
    <w:rsid w:val="00804A0C"/>
    <w:rsid w:val="0080563D"/>
    <w:rsid w:val="00805D29"/>
    <w:rsid w:val="00805ECE"/>
    <w:rsid w:val="00806122"/>
    <w:rsid w:val="00806156"/>
    <w:rsid w:val="008061AF"/>
    <w:rsid w:val="008069A0"/>
    <w:rsid w:val="00806A6B"/>
    <w:rsid w:val="0080701E"/>
    <w:rsid w:val="00807202"/>
    <w:rsid w:val="00807254"/>
    <w:rsid w:val="008079DE"/>
    <w:rsid w:val="00807B15"/>
    <w:rsid w:val="00807CFF"/>
    <w:rsid w:val="00807E24"/>
    <w:rsid w:val="00810144"/>
    <w:rsid w:val="00810217"/>
    <w:rsid w:val="00810D0A"/>
    <w:rsid w:val="008110B6"/>
    <w:rsid w:val="0081154D"/>
    <w:rsid w:val="00811869"/>
    <w:rsid w:val="00811A03"/>
    <w:rsid w:val="00811AF0"/>
    <w:rsid w:val="00811F13"/>
    <w:rsid w:val="00811F71"/>
    <w:rsid w:val="008125F9"/>
    <w:rsid w:val="0081291F"/>
    <w:rsid w:val="00813274"/>
    <w:rsid w:val="00813772"/>
    <w:rsid w:val="0081403C"/>
    <w:rsid w:val="00815206"/>
    <w:rsid w:val="008152B7"/>
    <w:rsid w:val="0081548C"/>
    <w:rsid w:val="00815681"/>
    <w:rsid w:val="00815C1E"/>
    <w:rsid w:val="00816266"/>
    <w:rsid w:val="00816555"/>
    <w:rsid w:val="008169CA"/>
    <w:rsid w:val="00816C93"/>
    <w:rsid w:val="00816D3F"/>
    <w:rsid w:val="00816EE3"/>
    <w:rsid w:val="00816F9B"/>
    <w:rsid w:val="008170E9"/>
    <w:rsid w:val="008174BA"/>
    <w:rsid w:val="00817E3B"/>
    <w:rsid w:val="0082045F"/>
    <w:rsid w:val="00820A92"/>
    <w:rsid w:val="00820C7C"/>
    <w:rsid w:val="00820D55"/>
    <w:rsid w:val="008213D2"/>
    <w:rsid w:val="00821589"/>
    <w:rsid w:val="008216EB"/>
    <w:rsid w:val="00821978"/>
    <w:rsid w:val="00821E9D"/>
    <w:rsid w:val="00822652"/>
    <w:rsid w:val="00822CBD"/>
    <w:rsid w:val="008230B6"/>
    <w:rsid w:val="008233F8"/>
    <w:rsid w:val="00823529"/>
    <w:rsid w:val="00823F7E"/>
    <w:rsid w:val="00824176"/>
    <w:rsid w:val="00824203"/>
    <w:rsid w:val="00824828"/>
    <w:rsid w:val="00824B7A"/>
    <w:rsid w:val="00824BAE"/>
    <w:rsid w:val="00825291"/>
    <w:rsid w:val="00825464"/>
    <w:rsid w:val="00825467"/>
    <w:rsid w:val="008257FA"/>
    <w:rsid w:val="00825962"/>
    <w:rsid w:val="00825CB1"/>
    <w:rsid w:val="00825F05"/>
    <w:rsid w:val="00826B76"/>
    <w:rsid w:val="00827361"/>
    <w:rsid w:val="00827378"/>
    <w:rsid w:val="00827587"/>
    <w:rsid w:val="008275A3"/>
    <w:rsid w:val="00827682"/>
    <w:rsid w:val="0083068C"/>
    <w:rsid w:val="008313F0"/>
    <w:rsid w:val="00831459"/>
    <w:rsid w:val="00831C47"/>
    <w:rsid w:val="00831C7B"/>
    <w:rsid w:val="008329B6"/>
    <w:rsid w:val="00832C99"/>
    <w:rsid w:val="00832E92"/>
    <w:rsid w:val="00832FA7"/>
    <w:rsid w:val="008330AC"/>
    <w:rsid w:val="008333D3"/>
    <w:rsid w:val="008334F8"/>
    <w:rsid w:val="008336B5"/>
    <w:rsid w:val="008338B3"/>
    <w:rsid w:val="00833CF1"/>
    <w:rsid w:val="00834740"/>
    <w:rsid w:val="00834751"/>
    <w:rsid w:val="00834E32"/>
    <w:rsid w:val="0083547E"/>
    <w:rsid w:val="008359F5"/>
    <w:rsid w:val="008361D9"/>
    <w:rsid w:val="0083621B"/>
    <w:rsid w:val="008367E9"/>
    <w:rsid w:val="00837642"/>
    <w:rsid w:val="008376C7"/>
    <w:rsid w:val="00837C01"/>
    <w:rsid w:val="00837E33"/>
    <w:rsid w:val="00837F4A"/>
    <w:rsid w:val="0084053C"/>
    <w:rsid w:val="008409C1"/>
    <w:rsid w:val="00840D6D"/>
    <w:rsid w:val="00840E00"/>
    <w:rsid w:val="00840EB9"/>
    <w:rsid w:val="00840FB1"/>
    <w:rsid w:val="00841AF9"/>
    <w:rsid w:val="00841F7B"/>
    <w:rsid w:val="0084212E"/>
    <w:rsid w:val="00842394"/>
    <w:rsid w:val="0084242F"/>
    <w:rsid w:val="008426AD"/>
    <w:rsid w:val="00842CC3"/>
    <w:rsid w:val="008432AC"/>
    <w:rsid w:val="00843305"/>
    <w:rsid w:val="008434B8"/>
    <w:rsid w:val="008435DC"/>
    <w:rsid w:val="00843EFA"/>
    <w:rsid w:val="0084410D"/>
    <w:rsid w:val="0084420C"/>
    <w:rsid w:val="0084469A"/>
    <w:rsid w:val="00845414"/>
    <w:rsid w:val="00845595"/>
    <w:rsid w:val="00845B85"/>
    <w:rsid w:val="00845D96"/>
    <w:rsid w:val="00845FCF"/>
    <w:rsid w:val="0084626C"/>
    <w:rsid w:val="00846E17"/>
    <w:rsid w:val="00847329"/>
    <w:rsid w:val="0084777D"/>
    <w:rsid w:val="0084794E"/>
    <w:rsid w:val="00847B65"/>
    <w:rsid w:val="00847B76"/>
    <w:rsid w:val="0085014D"/>
    <w:rsid w:val="008506D6"/>
    <w:rsid w:val="00850A55"/>
    <w:rsid w:val="00850A74"/>
    <w:rsid w:val="00850FA4"/>
    <w:rsid w:val="00851236"/>
    <w:rsid w:val="00851689"/>
    <w:rsid w:val="008519EA"/>
    <w:rsid w:val="00851B2D"/>
    <w:rsid w:val="00851E92"/>
    <w:rsid w:val="00852211"/>
    <w:rsid w:val="0085223E"/>
    <w:rsid w:val="00852571"/>
    <w:rsid w:val="0085292E"/>
    <w:rsid w:val="00852CD8"/>
    <w:rsid w:val="00852D72"/>
    <w:rsid w:val="008536D9"/>
    <w:rsid w:val="00853D00"/>
    <w:rsid w:val="0085408E"/>
    <w:rsid w:val="00854463"/>
    <w:rsid w:val="00854837"/>
    <w:rsid w:val="00854B6A"/>
    <w:rsid w:val="00855790"/>
    <w:rsid w:val="00855ECA"/>
    <w:rsid w:val="008570BE"/>
    <w:rsid w:val="008570F9"/>
    <w:rsid w:val="00857197"/>
    <w:rsid w:val="00857651"/>
    <w:rsid w:val="008578B1"/>
    <w:rsid w:val="00857E5A"/>
    <w:rsid w:val="00860163"/>
    <w:rsid w:val="008604DD"/>
    <w:rsid w:val="008604E4"/>
    <w:rsid w:val="008611BC"/>
    <w:rsid w:val="008615CA"/>
    <w:rsid w:val="008617E1"/>
    <w:rsid w:val="00861C30"/>
    <w:rsid w:val="00861C59"/>
    <w:rsid w:val="00861DB5"/>
    <w:rsid w:val="008624A0"/>
    <w:rsid w:val="0086281B"/>
    <w:rsid w:val="00862F34"/>
    <w:rsid w:val="0086355A"/>
    <w:rsid w:val="00863B1C"/>
    <w:rsid w:val="00863BCB"/>
    <w:rsid w:val="008640BF"/>
    <w:rsid w:val="0086416A"/>
    <w:rsid w:val="00865734"/>
    <w:rsid w:val="00865B27"/>
    <w:rsid w:val="00865F12"/>
    <w:rsid w:val="0086606E"/>
    <w:rsid w:val="008662F3"/>
    <w:rsid w:val="008666F0"/>
    <w:rsid w:val="00866AFB"/>
    <w:rsid w:val="00866B5B"/>
    <w:rsid w:val="00866BFF"/>
    <w:rsid w:val="00866F4B"/>
    <w:rsid w:val="00866F6A"/>
    <w:rsid w:val="008670C1"/>
    <w:rsid w:val="00867BD7"/>
    <w:rsid w:val="00867E92"/>
    <w:rsid w:val="00870324"/>
    <w:rsid w:val="00870B3C"/>
    <w:rsid w:val="00870D18"/>
    <w:rsid w:val="008714DD"/>
    <w:rsid w:val="008715B9"/>
    <w:rsid w:val="0087179E"/>
    <w:rsid w:val="00871838"/>
    <w:rsid w:val="00871BD9"/>
    <w:rsid w:val="00871CE5"/>
    <w:rsid w:val="00871DBA"/>
    <w:rsid w:val="0087216B"/>
    <w:rsid w:val="00872490"/>
    <w:rsid w:val="008729D0"/>
    <w:rsid w:val="00872EA2"/>
    <w:rsid w:val="00873A9C"/>
    <w:rsid w:val="00873DE8"/>
    <w:rsid w:val="008743A1"/>
    <w:rsid w:val="00874436"/>
    <w:rsid w:val="00874F35"/>
    <w:rsid w:val="00874FE7"/>
    <w:rsid w:val="00875B29"/>
    <w:rsid w:val="00875EBB"/>
    <w:rsid w:val="00875FD7"/>
    <w:rsid w:val="00876010"/>
    <w:rsid w:val="00876AAB"/>
    <w:rsid w:val="008772EB"/>
    <w:rsid w:val="00877755"/>
    <w:rsid w:val="008777C4"/>
    <w:rsid w:val="00877946"/>
    <w:rsid w:val="00877A33"/>
    <w:rsid w:val="008808F8"/>
    <w:rsid w:val="00880C97"/>
    <w:rsid w:val="00880EBA"/>
    <w:rsid w:val="008813C2"/>
    <w:rsid w:val="0088191E"/>
    <w:rsid w:val="0088226C"/>
    <w:rsid w:val="008826C0"/>
    <w:rsid w:val="008828D5"/>
    <w:rsid w:val="00882AE4"/>
    <w:rsid w:val="00882E9B"/>
    <w:rsid w:val="00882F38"/>
    <w:rsid w:val="00882F9F"/>
    <w:rsid w:val="008834F6"/>
    <w:rsid w:val="008836DF"/>
    <w:rsid w:val="00883DEE"/>
    <w:rsid w:val="00883EDF"/>
    <w:rsid w:val="00884542"/>
    <w:rsid w:val="0088466C"/>
    <w:rsid w:val="00884A05"/>
    <w:rsid w:val="00884DEB"/>
    <w:rsid w:val="008855A0"/>
    <w:rsid w:val="008855E7"/>
    <w:rsid w:val="00885F5B"/>
    <w:rsid w:val="0088606D"/>
    <w:rsid w:val="0088648C"/>
    <w:rsid w:val="008868FD"/>
    <w:rsid w:val="00886A65"/>
    <w:rsid w:val="008873F6"/>
    <w:rsid w:val="00887C61"/>
    <w:rsid w:val="00887C98"/>
    <w:rsid w:val="0089063C"/>
    <w:rsid w:val="0089080E"/>
    <w:rsid w:val="008908D7"/>
    <w:rsid w:val="00890D5A"/>
    <w:rsid w:val="00891194"/>
    <w:rsid w:val="0089138A"/>
    <w:rsid w:val="0089165E"/>
    <w:rsid w:val="00891D03"/>
    <w:rsid w:val="008923E0"/>
    <w:rsid w:val="008924DB"/>
    <w:rsid w:val="008928F6"/>
    <w:rsid w:val="00892A39"/>
    <w:rsid w:val="00892D1E"/>
    <w:rsid w:val="00892E1E"/>
    <w:rsid w:val="0089374D"/>
    <w:rsid w:val="008938EC"/>
    <w:rsid w:val="00893AB0"/>
    <w:rsid w:val="00893F13"/>
    <w:rsid w:val="008942E3"/>
    <w:rsid w:val="008943AE"/>
    <w:rsid w:val="008945C0"/>
    <w:rsid w:val="00894C1C"/>
    <w:rsid w:val="00894F0B"/>
    <w:rsid w:val="008951DB"/>
    <w:rsid w:val="008954C0"/>
    <w:rsid w:val="008954D6"/>
    <w:rsid w:val="00895546"/>
    <w:rsid w:val="00895679"/>
    <w:rsid w:val="00895692"/>
    <w:rsid w:val="008956F2"/>
    <w:rsid w:val="0089580A"/>
    <w:rsid w:val="00895980"/>
    <w:rsid w:val="00896250"/>
    <w:rsid w:val="008968A3"/>
    <w:rsid w:val="008969E9"/>
    <w:rsid w:val="00896F55"/>
    <w:rsid w:val="00897399"/>
    <w:rsid w:val="00897AEC"/>
    <w:rsid w:val="00897C76"/>
    <w:rsid w:val="00897E77"/>
    <w:rsid w:val="00897ED7"/>
    <w:rsid w:val="008A01B8"/>
    <w:rsid w:val="008A0A62"/>
    <w:rsid w:val="008A1275"/>
    <w:rsid w:val="008A170F"/>
    <w:rsid w:val="008A1E57"/>
    <w:rsid w:val="008A2304"/>
    <w:rsid w:val="008A2477"/>
    <w:rsid w:val="008A27F5"/>
    <w:rsid w:val="008A29E6"/>
    <w:rsid w:val="008A30A9"/>
    <w:rsid w:val="008A332C"/>
    <w:rsid w:val="008A350B"/>
    <w:rsid w:val="008A37F8"/>
    <w:rsid w:val="008A3B52"/>
    <w:rsid w:val="008A3D06"/>
    <w:rsid w:val="008A45E9"/>
    <w:rsid w:val="008A4E92"/>
    <w:rsid w:val="008A50DB"/>
    <w:rsid w:val="008A5484"/>
    <w:rsid w:val="008A5825"/>
    <w:rsid w:val="008A5844"/>
    <w:rsid w:val="008A5A95"/>
    <w:rsid w:val="008A600C"/>
    <w:rsid w:val="008A656C"/>
    <w:rsid w:val="008A65A7"/>
    <w:rsid w:val="008A6D0E"/>
    <w:rsid w:val="008A7532"/>
    <w:rsid w:val="008A770A"/>
    <w:rsid w:val="008A7733"/>
    <w:rsid w:val="008A7A77"/>
    <w:rsid w:val="008A7EA6"/>
    <w:rsid w:val="008B007D"/>
    <w:rsid w:val="008B05E2"/>
    <w:rsid w:val="008B08B9"/>
    <w:rsid w:val="008B0C47"/>
    <w:rsid w:val="008B0E05"/>
    <w:rsid w:val="008B1372"/>
    <w:rsid w:val="008B169D"/>
    <w:rsid w:val="008B1800"/>
    <w:rsid w:val="008B1835"/>
    <w:rsid w:val="008B1DCD"/>
    <w:rsid w:val="008B20B5"/>
    <w:rsid w:val="008B26E2"/>
    <w:rsid w:val="008B2B1D"/>
    <w:rsid w:val="008B2DC0"/>
    <w:rsid w:val="008B324E"/>
    <w:rsid w:val="008B394B"/>
    <w:rsid w:val="008B3AEA"/>
    <w:rsid w:val="008B3E67"/>
    <w:rsid w:val="008B4600"/>
    <w:rsid w:val="008B4B27"/>
    <w:rsid w:val="008B4B81"/>
    <w:rsid w:val="008B4FE0"/>
    <w:rsid w:val="008B5182"/>
    <w:rsid w:val="008B556E"/>
    <w:rsid w:val="008B5863"/>
    <w:rsid w:val="008B58AB"/>
    <w:rsid w:val="008B59C0"/>
    <w:rsid w:val="008B6001"/>
    <w:rsid w:val="008B6250"/>
    <w:rsid w:val="008B6F89"/>
    <w:rsid w:val="008B6FDA"/>
    <w:rsid w:val="008B715D"/>
    <w:rsid w:val="008B71D7"/>
    <w:rsid w:val="008B7565"/>
    <w:rsid w:val="008B76B7"/>
    <w:rsid w:val="008B7730"/>
    <w:rsid w:val="008B77B6"/>
    <w:rsid w:val="008B78B9"/>
    <w:rsid w:val="008B7A09"/>
    <w:rsid w:val="008B7CEE"/>
    <w:rsid w:val="008B7DF5"/>
    <w:rsid w:val="008C0012"/>
    <w:rsid w:val="008C0189"/>
    <w:rsid w:val="008C0316"/>
    <w:rsid w:val="008C040A"/>
    <w:rsid w:val="008C06F1"/>
    <w:rsid w:val="008C0934"/>
    <w:rsid w:val="008C09E1"/>
    <w:rsid w:val="008C10D5"/>
    <w:rsid w:val="008C1207"/>
    <w:rsid w:val="008C1247"/>
    <w:rsid w:val="008C1465"/>
    <w:rsid w:val="008C1BE3"/>
    <w:rsid w:val="008C2E2F"/>
    <w:rsid w:val="008C3FA9"/>
    <w:rsid w:val="008C43FF"/>
    <w:rsid w:val="008C4BB5"/>
    <w:rsid w:val="008C548B"/>
    <w:rsid w:val="008C54D4"/>
    <w:rsid w:val="008C61C9"/>
    <w:rsid w:val="008C6621"/>
    <w:rsid w:val="008C6B8E"/>
    <w:rsid w:val="008C71D7"/>
    <w:rsid w:val="008C733A"/>
    <w:rsid w:val="008C763B"/>
    <w:rsid w:val="008C77DB"/>
    <w:rsid w:val="008D0713"/>
    <w:rsid w:val="008D1A4C"/>
    <w:rsid w:val="008D2050"/>
    <w:rsid w:val="008D209C"/>
    <w:rsid w:val="008D332A"/>
    <w:rsid w:val="008D35D5"/>
    <w:rsid w:val="008D3936"/>
    <w:rsid w:val="008D4290"/>
    <w:rsid w:val="008D4369"/>
    <w:rsid w:val="008D4710"/>
    <w:rsid w:val="008D4A9D"/>
    <w:rsid w:val="008D4C14"/>
    <w:rsid w:val="008D50D2"/>
    <w:rsid w:val="008D58F5"/>
    <w:rsid w:val="008D5C28"/>
    <w:rsid w:val="008D608E"/>
    <w:rsid w:val="008D61F3"/>
    <w:rsid w:val="008D6B4E"/>
    <w:rsid w:val="008D6B5A"/>
    <w:rsid w:val="008D6B9C"/>
    <w:rsid w:val="008D6FE6"/>
    <w:rsid w:val="008D7619"/>
    <w:rsid w:val="008D764B"/>
    <w:rsid w:val="008D7763"/>
    <w:rsid w:val="008D786D"/>
    <w:rsid w:val="008D78F1"/>
    <w:rsid w:val="008D7A55"/>
    <w:rsid w:val="008E0518"/>
    <w:rsid w:val="008E093F"/>
    <w:rsid w:val="008E0DF0"/>
    <w:rsid w:val="008E0E8B"/>
    <w:rsid w:val="008E1E5D"/>
    <w:rsid w:val="008E22DF"/>
    <w:rsid w:val="008E23A7"/>
    <w:rsid w:val="008E2470"/>
    <w:rsid w:val="008E28BD"/>
    <w:rsid w:val="008E3045"/>
    <w:rsid w:val="008E318D"/>
    <w:rsid w:val="008E34BA"/>
    <w:rsid w:val="008E38D9"/>
    <w:rsid w:val="008E3E6A"/>
    <w:rsid w:val="008E42ED"/>
    <w:rsid w:val="008E4645"/>
    <w:rsid w:val="008E469E"/>
    <w:rsid w:val="008E473A"/>
    <w:rsid w:val="008E48FF"/>
    <w:rsid w:val="008E4BC3"/>
    <w:rsid w:val="008E4F7A"/>
    <w:rsid w:val="008E685B"/>
    <w:rsid w:val="008E68CC"/>
    <w:rsid w:val="008E6CBE"/>
    <w:rsid w:val="008E6FAA"/>
    <w:rsid w:val="008E6FFE"/>
    <w:rsid w:val="008E75FE"/>
    <w:rsid w:val="008E7B4C"/>
    <w:rsid w:val="008E7C1E"/>
    <w:rsid w:val="008E7D62"/>
    <w:rsid w:val="008F088D"/>
    <w:rsid w:val="008F1076"/>
    <w:rsid w:val="008F16C2"/>
    <w:rsid w:val="008F1908"/>
    <w:rsid w:val="008F22B0"/>
    <w:rsid w:val="008F25FD"/>
    <w:rsid w:val="008F26B7"/>
    <w:rsid w:val="008F291C"/>
    <w:rsid w:val="008F37CC"/>
    <w:rsid w:val="008F42ED"/>
    <w:rsid w:val="008F44A0"/>
    <w:rsid w:val="008F4629"/>
    <w:rsid w:val="008F47D5"/>
    <w:rsid w:val="008F49A8"/>
    <w:rsid w:val="008F49D4"/>
    <w:rsid w:val="008F4FC5"/>
    <w:rsid w:val="008F5162"/>
    <w:rsid w:val="008F534C"/>
    <w:rsid w:val="008F5730"/>
    <w:rsid w:val="008F638B"/>
    <w:rsid w:val="008F677B"/>
    <w:rsid w:val="008F6A3E"/>
    <w:rsid w:val="008F732C"/>
    <w:rsid w:val="008F7478"/>
    <w:rsid w:val="008F7AB5"/>
    <w:rsid w:val="0090016D"/>
    <w:rsid w:val="00900421"/>
    <w:rsid w:val="00900463"/>
    <w:rsid w:val="00900D44"/>
    <w:rsid w:val="00900DC6"/>
    <w:rsid w:val="00901181"/>
    <w:rsid w:val="0090124D"/>
    <w:rsid w:val="009013F3"/>
    <w:rsid w:val="00901635"/>
    <w:rsid w:val="00901D26"/>
    <w:rsid w:val="00901D96"/>
    <w:rsid w:val="00901E0F"/>
    <w:rsid w:val="0090204C"/>
    <w:rsid w:val="00902825"/>
    <w:rsid w:val="00902B83"/>
    <w:rsid w:val="00902E84"/>
    <w:rsid w:val="0090384C"/>
    <w:rsid w:val="0090405C"/>
    <w:rsid w:val="00904414"/>
    <w:rsid w:val="0090502D"/>
    <w:rsid w:val="009053CF"/>
    <w:rsid w:val="00905647"/>
    <w:rsid w:val="00905BB2"/>
    <w:rsid w:val="00905F4D"/>
    <w:rsid w:val="009060AD"/>
    <w:rsid w:val="009060B5"/>
    <w:rsid w:val="00906267"/>
    <w:rsid w:val="0090705F"/>
    <w:rsid w:val="00907383"/>
    <w:rsid w:val="00907B44"/>
    <w:rsid w:val="00907C34"/>
    <w:rsid w:val="00907C70"/>
    <w:rsid w:val="00907C88"/>
    <w:rsid w:val="00907FD1"/>
    <w:rsid w:val="00910287"/>
    <w:rsid w:val="009102F7"/>
    <w:rsid w:val="0091101B"/>
    <w:rsid w:val="0091103F"/>
    <w:rsid w:val="0091112C"/>
    <w:rsid w:val="0091174A"/>
    <w:rsid w:val="009117B1"/>
    <w:rsid w:val="00911CB0"/>
    <w:rsid w:val="00911D3F"/>
    <w:rsid w:val="00911D41"/>
    <w:rsid w:val="00912559"/>
    <w:rsid w:val="00912FF0"/>
    <w:rsid w:val="00913577"/>
    <w:rsid w:val="00913669"/>
    <w:rsid w:val="00913714"/>
    <w:rsid w:val="00913DFA"/>
    <w:rsid w:val="00913E20"/>
    <w:rsid w:val="00913E8F"/>
    <w:rsid w:val="00914004"/>
    <w:rsid w:val="00914071"/>
    <w:rsid w:val="00914695"/>
    <w:rsid w:val="00914786"/>
    <w:rsid w:val="00914797"/>
    <w:rsid w:val="00914819"/>
    <w:rsid w:val="00914AB7"/>
    <w:rsid w:val="0091513B"/>
    <w:rsid w:val="009163A1"/>
    <w:rsid w:val="009165C1"/>
    <w:rsid w:val="009167CF"/>
    <w:rsid w:val="00916864"/>
    <w:rsid w:val="009169A0"/>
    <w:rsid w:val="00916D3C"/>
    <w:rsid w:val="00916D4A"/>
    <w:rsid w:val="00917674"/>
    <w:rsid w:val="00917B04"/>
    <w:rsid w:val="00917DA6"/>
    <w:rsid w:val="00917EDC"/>
    <w:rsid w:val="00920825"/>
    <w:rsid w:val="00920866"/>
    <w:rsid w:val="009208EE"/>
    <w:rsid w:val="009208F8"/>
    <w:rsid w:val="009208FF"/>
    <w:rsid w:val="0092098F"/>
    <w:rsid w:val="00920E72"/>
    <w:rsid w:val="00920FCA"/>
    <w:rsid w:val="00921962"/>
    <w:rsid w:val="00921CC8"/>
    <w:rsid w:val="00921EF0"/>
    <w:rsid w:val="0092218C"/>
    <w:rsid w:val="009222D6"/>
    <w:rsid w:val="00922305"/>
    <w:rsid w:val="0092232A"/>
    <w:rsid w:val="00922A75"/>
    <w:rsid w:val="00922EC2"/>
    <w:rsid w:val="00922F29"/>
    <w:rsid w:val="00923230"/>
    <w:rsid w:val="0092352D"/>
    <w:rsid w:val="0092356B"/>
    <w:rsid w:val="00923665"/>
    <w:rsid w:val="00923963"/>
    <w:rsid w:val="00923AA6"/>
    <w:rsid w:val="00923C31"/>
    <w:rsid w:val="00923D07"/>
    <w:rsid w:val="009246BF"/>
    <w:rsid w:val="009248AD"/>
    <w:rsid w:val="00924A80"/>
    <w:rsid w:val="00925556"/>
    <w:rsid w:val="00925CFA"/>
    <w:rsid w:val="00926854"/>
    <w:rsid w:val="009268FA"/>
    <w:rsid w:val="00926B60"/>
    <w:rsid w:val="00926CB3"/>
    <w:rsid w:val="00926F55"/>
    <w:rsid w:val="00927718"/>
    <w:rsid w:val="009278DE"/>
    <w:rsid w:val="00927CB2"/>
    <w:rsid w:val="0093045E"/>
    <w:rsid w:val="0093167A"/>
    <w:rsid w:val="00931967"/>
    <w:rsid w:val="009322AD"/>
    <w:rsid w:val="009322BB"/>
    <w:rsid w:val="00932D26"/>
    <w:rsid w:val="00933170"/>
    <w:rsid w:val="009332C6"/>
    <w:rsid w:val="009337EA"/>
    <w:rsid w:val="00933A61"/>
    <w:rsid w:val="009347F4"/>
    <w:rsid w:val="00935355"/>
    <w:rsid w:val="009354D2"/>
    <w:rsid w:val="00935D74"/>
    <w:rsid w:val="009361ED"/>
    <w:rsid w:val="00936548"/>
    <w:rsid w:val="00936886"/>
    <w:rsid w:val="00936B09"/>
    <w:rsid w:val="00937998"/>
    <w:rsid w:val="00937A3B"/>
    <w:rsid w:val="00937B64"/>
    <w:rsid w:val="00937CA9"/>
    <w:rsid w:val="00937E8E"/>
    <w:rsid w:val="009403F6"/>
    <w:rsid w:val="00940626"/>
    <w:rsid w:val="009406A0"/>
    <w:rsid w:val="009415D5"/>
    <w:rsid w:val="00941D0E"/>
    <w:rsid w:val="00941E15"/>
    <w:rsid w:val="00942483"/>
    <w:rsid w:val="00942B4C"/>
    <w:rsid w:val="00942E15"/>
    <w:rsid w:val="00943578"/>
    <w:rsid w:val="009437A1"/>
    <w:rsid w:val="00943F6F"/>
    <w:rsid w:val="00944108"/>
    <w:rsid w:val="009441B5"/>
    <w:rsid w:val="009443AC"/>
    <w:rsid w:val="0094526F"/>
    <w:rsid w:val="0094575B"/>
    <w:rsid w:val="009457D0"/>
    <w:rsid w:val="00945A13"/>
    <w:rsid w:val="00946578"/>
    <w:rsid w:val="00946643"/>
    <w:rsid w:val="009466F7"/>
    <w:rsid w:val="00947A42"/>
    <w:rsid w:val="00947A4C"/>
    <w:rsid w:val="00950252"/>
    <w:rsid w:val="00950A13"/>
    <w:rsid w:val="00950F88"/>
    <w:rsid w:val="0095189B"/>
    <w:rsid w:val="00951C2D"/>
    <w:rsid w:val="00952109"/>
    <w:rsid w:val="00952818"/>
    <w:rsid w:val="0095286F"/>
    <w:rsid w:val="00952B0F"/>
    <w:rsid w:val="0095322D"/>
    <w:rsid w:val="00953B1E"/>
    <w:rsid w:val="00953D50"/>
    <w:rsid w:val="00953FB9"/>
    <w:rsid w:val="00954133"/>
    <w:rsid w:val="009541A9"/>
    <w:rsid w:val="00954289"/>
    <w:rsid w:val="00954ACC"/>
    <w:rsid w:val="00954AE3"/>
    <w:rsid w:val="00954D76"/>
    <w:rsid w:val="00954D8A"/>
    <w:rsid w:val="00954E49"/>
    <w:rsid w:val="00955007"/>
    <w:rsid w:val="009562B9"/>
    <w:rsid w:val="00956393"/>
    <w:rsid w:val="00956511"/>
    <w:rsid w:val="00956646"/>
    <w:rsid w:val="00956912"/>
    <w:rsid w:val="00956BDD"/>
    <w:rsid w:val="00956BF4"/>
    <w:rsid w:val="00956D7E"/>
    <w:rsid w:val="00956FFE"/>
    <w:rsid w:val="0095705A"/>
    <w:rsid w:val="009570F1"/>
    <w:rsid w:val="009576F4"/>
    <w:rsid w:val="00957B81"/>
    <w:rsid w:val="00957E9D"/>
    <w:rsid w:val="009604CB"/>
    <w:rsid w:val="009605A1"/>
    <w:rsid w:val="00960AD9"/>
    <w:rsid w:val="00960E40"/>
    <w:rsid w:val="00960FD8"/>
    <w:rsid w:val="009612AE"/>
    <w:rsid w:val="0096146B"/>
    <w:rsid w:val="00961CA4"/>
    <w:rsid w:val="0096249C"/>
    <w:rsid w:val="009625AF"/>
    <w:rsid w:val="00962CFC"/>
    <w:rsid w:val="009630C2"/>
    <w:rsid w:val="00963CDB"/>
    <w:rsid w:val="00963D7D"/>
    <w:rsid w:val="00963FF8"/>
    <w:rsid w:val="00964840"/>
    <w:rsid w:val="0096497D"/>
    <w:rsid w:val="00964B70"/>
    <w:rsid w:val="00964E3A"/>
    <w:rsid w:val="00964E56"/>
    <w:rsid w:val="0096524C"/>
    <w:rsid w:val="009652BC"/>
    <w:rsid w:val="009656A5"/>
    <w:rsid w:val="009656F8"/>
    <w:rsid w:val="00965894"/>
    <w:rsid w:val="009663CB"/>
    <w:rsid w:val="00966816"/>
    <w:rsid w:val="00966886"/>
    <w:rsid w:val="009669C2"/>
    <w:rsid w:val="00966BB4"/>
    <w:rsid w:val="00967074"/>
    <w:rsid w:val="0096746D"/>
    <w:rsid w:val="00967D60"/>
    <w:rsid w:val="00967EA9"/>
    <w:rsid w:val="0097036F"/>
    <w:rsid w:val="0097045F"/>
    <w:rsid w:val="00970A23"/>
    <w:rsid w:val="00970ADA"/>
    <w:rsid w:val="00970CC2"/>
    <w:rsid w:val="00971119"/>
    <w:rsid w:val="00971334"/>
    <w:rsid w:val="0097133E"/>
    <w:rsid w:val="009714CF"/>
    <w:rsid w:val="00971746"/>
    <w:rsid w:val="00971EDD"/>
    <w:rsid w:val="00972CDB"/>
    <w:rsid w:val="009735C3"/>
    <w:rsid w:val="009735F3"/>
    <w:rsid w:val="00973CDA"/>
    <w:rsid w:val="00973DE6"/>
    <w:rsid w:val="0097428B"/>
    <w:rsid w:val="009744DE"/>
    <w:rsid w:val="009745F3"/>
    <w:rsid w:val="009746EE"/>
    <w:rsid w:val="00974774"/>
    <w:rsid w:val="00974908"/>
    <w:rsid w:val="00974AE0"/>
    <w:rsid w:val="00974E17"/>
    <w:rsid w:val="009750E0"/>
    <w:rsid w:val="00975330"/>
    <w:rsid w:val="00975975"/>
    <w:rsid w:val="00975F1C"/>
    <w:rsid w:val="009760CC"/>
    <w:rsid w:val="0097626B"/>
    <w:rsid w:val="009763D9"/>
    <w:rsid w:val="009769A6"/>
    <w:rsid w:val="009769FA"/>
    <w:rsid w:val="00976C09"/>
    <w:rsid w:val="00976C43"/>
    <w:rsid w:val="00976C61"/>
    <w:rsid w:val="0097747A"/>
    <w:rsid w:val="00977895"/>
    <w:rsid w:val="0097797E"/>
    <w:rsid w:val="00977EEE"/>
    <w:rsid w:val="00980B95"/>
    <w:rsid w:val="00980EC8"/>
    <w:rsid w:val="00981169"/>
    <w:rsid w:val="00981737"/>
    <w:rsid w:val="00981E15"/>
    <w:rsid w:val="009821FC"/>
    <w:rsid w:val="00982566"/>
    <w:rsid w:val="009825EA"/>
    <w:rsid w:val="00982C75"/>
    <w:rsid w:val="00983534"/>
    <w:rsid w:val="00984696"/>
    <w:rsid w:val="00984840"/>
    <w:rsid w:val="00984900"/>
    <w:rsid w:val="00985C89"/>
    <w:rsid w:val="00985E62"/>
    <w:rsid w:val="00985FBC"/>
    <w:rsid w:val="009861E0"/>
    <w:rsid w:val="009866C9"/>
    <w:rsid w:val="0098687C"/>
    <w:rsid w:val="00986A90"/>
    <w:rsid w:val="00986E8A"/>
    <w:rsid w:val="00987166"/>
    <w:rsid w:val="00987289"/>
    <w:rsid w:val="009878D1"/>
    <w:rsid w:val="00987CCA"/>
    <w:rsid w:val="00987D30"/>
    <w:rsid w:val="00990223"/>
    <w:rsid w:val="0099084A"/>
    <w:rsid w:val="009909BF"/>
    <w:rsid w:val="00990C9E"/>
    <w:rsid w:val="00990E19"/>
    <w:rsid w:val="0099109F"/>
    <w:rsid w:val="009914F1"/>
    <w:rsid w:val="00991A39"/>
    <w:rsid w:val="00991BD9"/>
    <w:rsid w:val="00991C16"/>
    <w:rsid w:val="009920A6"/>
    <w:rsid w:val="009921A0"/>
    <w:rsid w:val="009921A4"/>
    <w:rsid w:val="009921F8"/>
    <w:rsid w:val="009922F3"/>
    <w:rsid w:val="009924D6"/>
    <w:rsid w:val="009924E0"/>
    <w:rsid w:val="00992566"/>
    <w:rsid w:val="009927ED"/>
    <w:rsid w:val="00992AFE"/>
    <w:rsid w:val="00992EE2"/>
    <w:rsid w:val="00993E30"/>
    <w:rsid w:val="009943FE"/>
    <w:rsid w:val="00994416"/>
    <w:rsid w:val="00994554"/>
    <w:rsid w:val="00994B25"/>
    <w:rsid w:val="00994D4E"/>
    <w:rsid w:val="00994F5F"/>
    <w:rsid w:val="0099542C"/>
    <w:rsid w:val="00995CE6"/>
    <w:rsid w:val="00995E5A"/>
    <w:rsid w:val="00996109"/>
    <w:rsid w:val="009970A6"/>
    <w:rsid w:val="00997326"/>
    <w:rsid w:val="00997367"/>
    <w:rsid w:val="009974B5"/>
    <w:rsid w:val="00997781"/>
    <w:rsid w:val="009A037F"/>
    <w:rsid w:val="009A04D0"/>
    <w:rsid w:val="009A07DB"/>
    <w:rsid w:val="009A0879"/>
    <w:rsid w:val="009A0F9B"/>
    <w:rsid w:val="009A1457"/>
    <w:rsid w:val="009A24DC"/>
    <w:rsid w:val="009A289E"/>
    <w:rsid w:val="009A2ECA"/>
    <w:rsid w:val="009A30FF"/>
    <w:rsid w:val="009A34D7"/>
    <w:rsid w:val="009A393C"/>
    <w:rsid w:val="009A3B09"/>
    <w:rsid w:val="009A3C1D"/>
    <w:rsid w:val="009A3ECE"/>
    <w:rsid w:val="009A3ED1"/>
    <w:rsid w:val="009A4179"/>
    <w:rsid w:val="009A425F"/>
    <w:rsid w:val="009A511F"/>
    <w:rsid w:val="009A5C3B"/>
    <w:rsid w:val="009A5D29"/>
    <w:rsid w:val="009A60A3"/>
    <w:rsid w:val="009A62E4"/>
    <w:rsid w:val="009A6462"/>
    <w:rsid w:val="009A64BD"/>
    <w:rsid w:val="009A6BB2"/>
    <w:rsid w:val="009A6EF6"/>
    <w:rsid w:val="009A7326"/>
    <w:rsid w:val="009A75E2"/>
    <w:rsid w:val="009A773C"/>
    <w:rsid w:val="009A7902"/>
    <w:rsid w:val="009A792A"/>
    <w:rsid w:val="009B0909"/>
    <w:rsid w:val="009B0C49"/>
    <w:rsid w:val="009B0EF5"/>
    <w:rsid w:val="009B129E"/>
    <w:rsid w:val="009B1EB4"/>
    <w:rsid w:val="009B2373"/>
    <w:rsid w:val="009B237A"/>
    <w:rsid w:val="009B265B"/>
    <w:rsid w:val="009B2A0F"/>
    <w:rsid w:val="009B2F75"/>
    <w:rsid w:val="009B3395"/>
    <w:rsid w:val="009B361D"/>
    <w:rsid w:val="009B39D0"/>
    <w:rsid w:val="009B39EB"/>
    <w:rsid w:val="009B3B29"/>
    <w:rsid w:val="009B479E"/>
    <w:rsid w:val="009B4915"/>
    <w:rsid w:val="009B4DE8"/>
    <w:rsid w:val="009B5296"/>
    <w:rsid w:val="009B533D"/>
    <w:rsid w:val="009B55AA"/>
    <w:rsid w:val="009B5618"/>
    <w:rsid w:val="009B56D1"/>
    <w:rsid w:val="009B58A2"/>
    <w:rsid w:val="009B5932"/>
    <w:rsid w:val="009B5F1E"/>
    <w:rsid w:val="009B610D"/>
    <w:rsid w:val="009B63CF"/>
    <w:rsid w:val="009B6EC8"/>
    <w:rsid w:val="009B6FD1"/>
    <w:rsid w:val="009B6FE1"/>
    <w:rsid w:val="009B726F"/>
    <w:rsid w:val="009B7372"/>
    <w:rsid w:val="009B797A"/>
    <w:rsid w:val="009B7B60"/>
    <w:rsid w:val="009C0B61"/>
    <w:rsid w:val="009C0D45"/>
    <w:rsid w:val="009C0F4D"/>
    <w:rsid w:val="009C1158"/>
    <w:rsid w:val="009C13E2"/>
    <w:rsid w:val="009C1761"/>
    <w:rsid w:val="009C1A34"/>
    <w:rsid w:val="009C1DBF"/>
    <w:rsid w:val="009C1F28"/>
    <w:rsid w:val="009C2309"/>
    <w:rsid w:val="009C24D6"/>
    <w:rsid w:val="009C281C"/>
    <w:rsid w:val="009C2AAC"/>
    <w:rsid w:val="009C2D43"/>
    <w:rsid w:val="009C2D4C"/>
    <w:rsid w:val="009C383C"/>
    <w:rsid w:val="009C3FB7"/>
    <w:rsid w:val="009C42DE"/>
    <w:rsid w:val="009C4A83"/>
    <w:rsid w:val="009C5AD2"/>
    <w:rsid w:val="009C7746"/>
    <w:rsid w:val="009C796B"/>
    <w:rsid w:val="009C7EDF"/>
    <w:rsid w:val="009D01EE"/>
    <w:rsid w:val="009D0371"/>
    <w:rsid w:val="009D0A51"/>
    <w:rsid w:val="009D11DC"/>
    <w:rsid w:val="009D1D74"/>
    <w:rsid w:val="009D2162"/>
    <w:rsid w:val="009D2C50"/>
    <w:rsid w:val="009D2C95"/>
    <w:rsid w:val="009D2F7A"/>
    <w:rsid w:val="009D310C"/>
    <w:rsid w:val="009D357D"/>
    <w:rsid w:val="009D387D"/>
    <w:rsid w:val="009D3C4C"/>
    <w:rsid w:val="009D3CEA"/>
    <w:rsid w:val="009D3D0B"/>
    <w:rsid w:val="009D4046"/>
    <w:rsid w:val="009D43A7"/>
    <w:rsid w:val="009D47F2"/>
    <w:rsid w:val="009D49BD"/>
    <w:rsid w:val="009D4ACB"/>
    <w:rsid w:val="009D4EB1"/>
    <w:rsid w:val="009D4F38"/>
    <w:rsid w:val="009D4F63"/>
    <w:rsid w:val="009D53EB"/>
    <w:rsid w:val="009D57DB"/>
    <w:rsid w:val="009D593E"/>
    <w:rsid w:val="009D61B5"/>
    <w:rsid w:val="009D63F9"/>
    <w:rsid w:val="009D6630"/>
    <w:rsid w:val="009D6AF1"/>
    <w:rsid w:val="009D763F"/>
    <w:rsid w:val="009D7880"/>
    <w:rsid w:val="009D788D"/>
    <w:rsid w:val="009D79FA"/>
    <w:rsid w:val="009D7A71"/>
    <w:rsid w:val="009D7A84"/>
    <w:rsid w:val="009D7D56"/>
    <w:rsid w:val="009E0451"/>
    <w:rsid w:val="009E0CF2"/>
    <w:rsid w:val="009E0D3D"/>
    <w:rsid w:val="009E0F45"/>
    <w:rsid w:val="009E10F3"/>
    <w:rsid w:val="009E124C"/>
    <w:rsid w:val="009E13F6"/>
    <w:rsid w:val="009E16B9"/>
    <w:rsid w:val="009E1C70"/>
    <w:rsid w:val="009E1DBA"/>
    <w:rsid w:val="009E1FA6"/>
    <w:rsid w:val="009E1FAD"/>
    <w:rsid w:val="009E2203"/>
    <w:rsid w:val="009E2414"/>
    <w:rsid w:val="009E263C"/>
    <w:rsid w:val="009E2740"/>
    <w:rsid w:val="009E28C0"/>
    <w:rsid w:val="009E2972"/>
    <w:rsid w:val="009E2CFC"/>
    <w:rsid w:val="009E2DC0"/>
    <w:rsid w:val="009E2E18"/>
    <w:rsid w:val="009E2EF1"/>
    <w:rsid w:val="009E2F39"/>
    <w:rsid w:val="009E3746"/>
    <w:rsid w:val="009E39AF"/>
    <w:rsid w:val="009E3D02"/>
    <w:rsid w:val="009E452C"/>
    <w:rsid w:val="009E4937"/>
    <w:rsid w:val="009E5267"/>
    <w:rsid w:val="009E52E4"/>
    <w:rsid w:val="009E583E"/>
    <w:rsid w:val="009E5A12"/>
    <w:rsid w:val="009E5B14"/>
    <w:rsid w:val="009E5CB6"/>
    <w:rsid w:val="009E5DDA"/>
    <w:rsid w:val="009E669E"/>
    <w:rsid w:val="009E693B"/>
    <w:rsid w:val="009E7727"/>
    <w:rsid w:val="009E7AAC"/>
    <w:rsid w:val="009E7C8E"/>
    <w:rsid w:val="009E7E3F"/>
    <w:rsid w:val="009F086B"/>
    <w:rsid w:val="009F0AAC"/>
    <w:rsid w:val="009F137C"/>
    <w:rsid w:val="009F14AB"/>
    <w:rsid w:val="009F1657"/>
    <w:rsid w:val="009F1698"/>
    <w:rsid w:val="009F1B5D"/>
    <w:rsid w:val="009F21FE"/>
    <w:rsid w:val="009F22DC"/>
    <w:rsid w:val="009F2379"/>
    <w:rsid w:val="009F270F"/>
    <w:rsid w:val="009F28AC"/>
    <w:rsid w:val="009F2D86"/>
    <w:rsid w:val="009F35A2"/>
    <w:rsid w:val="009F3C0E"/>
    <w:rsid w:val="009F406B"/>
    <w:rsid w:val="009F4241"/>
    <w:rsid w:val="009F47DA"/>
    <w:rsid w:val="009F4AC0"/>
    <w:rsid w:val="009F4AF3"/>
    <w:rsid w:val="009F5341"/>
    <w:rsid w:val="009F5880"/>
    <w:rsid w:val="009F5A88"/>
    <w:rsid w:val="009F5A92"/>
    <w:rsid w:val="009F6699"/>
    <w:rsid w:val="009F67B9"/>
    <w:rsid w:val="009F6C40"/>
    <w:rsid w:val="009F6FB7"/>
    <w:rsid w:val="009F717E"/>
    <w:rsid w:val="009F71E6"/>
    <w:rsid w:val="009F77F2"/>
    <w:rsid w:val="009F7D00"/>
    <w:rsid w:val="00A0010C"/>
    <w:rsid w:val="00A009DD"/>
    <w:rsid w:val="00A0102F"/>
    <w:rsid w:val="00A01365"/>
    <w:rsid w:val="00A0157F"/>
    <w:rsid w:val="00A01581"/>
    <w:rsid w:val="00A0162E"/>
    <w:rsid w:val="00A01819"/>
    <w:rsid w:val="00A01FA8"/>
    <w:rsid w:val="00A0215B"/>
    <w:rsid w:val="00A028D2"/>
    <w:rsid w:val="00A02CB4"/>
    <w:rsid w:val="00A03018"/>
    <w:rsid w:val="00A03058"/>
    <w:rsid w:val="00A030AB"/>
    <w:rsid w:val="00A0332E"/>
    <w:rsid w:val="00A03483"/>
    <w:rsid w:val="00A036A5"/>
    <w:rsid w:val="00A039D6"/>
    <w:rsid w:val="00A03C8C"/>
    <w:rsid w:val="00A03C96"/>
    <w:rsid w:val="00A0425C"/>
    <w:rsid w:val="00A04551"/>
    <w:rsid w:val="00A04746"/>
    <w:rsid w:val="00A04A0F"/>
    <w:rsid w:val="00A04A9D"/>
    <w:rsid w:val="00A05074"/>
    <w:rsid w:val="00A0509D"/>
    <w:rsid w:val="00A0511C"/>
    <w:rsid w:val="00A05826"/>
    <w:rsid w:val="00A05C7F"/>
    <w:rsid w:val="00A05D5E"/>
    <w:rsid w:val="00A05F98"/>
    <w:rsid w:val="00A06953"/>
    <w:rsid w:val="00A077C8"/>
    <w:rsid w:val="00A07858"/>
    <w:rsid w:val="00A07F82"/>
    <w:rsid w:val="00A10925"/>
    <w:rsid w:val="00A10B23"/>
    <w:rsid w:val="00A119B7"/>
    <w:rsid w:val="00A11C24"/>
    <w:rsid w:val="00A11F2E"/>
    <w:rsid w:val="00A12007"/>
    <w:rsid w:val="00A12551"/>
    <w:rsid w:val="00A12B6C"/>
    <w:rsid w:val="00A12CD5"/>
    <w:rsid w:val="00A12F2A"/>
    <w:rsid w:val="00A13202"/>
    <w:rsid w:val="00A134F1"/>
    <w:rsid w:val="00A135EB"/>
    <w:rsid w:val="00A137CC"/>
    <w:rsid w:val="00A13A71"/>
    <w:rsid w:val="00A13D85"/>
    <w:rsid w:val="00A13D8B"/>
    <w:rsid w:val="00A143B4"/>
    <w:rsid w:val="00A1447D"/>
    <w:rsid w:val="00A14916"/>
    <w:rsid w:val="00A14A22"/>
    <w:rsid w:val="00A14A37"/>
    <w:rsid w:val="00A14B5E"/>
    <w:rsid w:val="00A14E3A"/>
    <w:rsid w:val="00A15301"/>
    <w:rsid w:val="00A15676"/>
    <w:rsid w:val="00A15732"/>
    <w:rsid w:val="00A15B0B"/>
    <w:rsid w:val="00A15CE1"/>
    <w:rsid w:val="00A160F6"/>
    <w:rsid w:val="00A1658F"/>
    <w:rsid w:val="00A16C1E"/>
    <w:rsid w:val="00A17481"/>
    <w:rsid w:val="00A17542"/>
    <w:rsid w:val="00A1775D"/>
    <w:rsid w:val="00A17E81"/>
    <w:rsid w:val="00A202A5"/>
    <w:rsid w:val="00A207F0"/>
    <w:rsid w:val="00A21113"/>
    <w:rsid w:val="00A2122C"/>
    <w:rsid w:val="00A212D5"/>
    <w:rsid w:val="00A21818"/>
    <w:rsid w:val="00A2190D"/>
    <w:rsid w:val="00A21CE8"/>
    <w:rsid w:val="00A221AB"/>
    <w:rsid w:val="00A223C1"/>
    <w:rsid w:val="00A22471"/>
    <w:rsid w:val="00A225E9"/>
    <w:rsid w:val="00A226B5"/>
    <w:rsid w:val="00A227B5"/>
    <w:rsid w:val="00A22BBA"/>
    <w:rsid w:val="00A230E3"/>
    <w:rsid w:val="00A23254"/>
    <w:rsid w:val="00A23A09"/>
    <w:rsid w:val="00A24311"/>
    <w:rsid w:val="00A24CDB"/>
    <w:rsid w:val="00A251E5"/>
    <w:rsid w:val="00A25DA3"/>
    <w:rsid w:val="00A25F56"/>
    <w:rsid w:val="00A26406"/>
    <w:rsid w:val="00A26BB9"/>
    <w:rsid w:val="00A26FBB"/>
    <w:rsid w:val="00A27791"/>
    <w:rsid w:val="00A2782D"/>
    <w:rsid w:val="00A27885"/>
    <w:rsid w:val="00A30141"/>
    <w:rsid w:val="00A30351"/>
    <w:rsid w:val="00A307AA"/>
    <w:rsid w:val="00A31699"/>
    <w:rsid w:val="00A3180D"/>
    <w:rsid w:val="00A31A76"/>
    <w:rsid w:val="00A31CE3"/>
    <w:rsid w:val="00A32629"/>
    <w:rsid w:val="00A32901"/>
    <w:rsid w:val="00A32CEC"/>
    <w:rsid w:val="00A33209"/>
    <w:rsid w:val="00A3338A"/>
    <w:rsid w:val="00A336C7"/>
    <w:rsid w:val="00A33A34"/>
    <w:rsid w:val="00A33F07"/>
    <w:rsid w:val="00A342A8"/>
    <w:rsid w:val="00A347E3"/>
    <w:rsid w:val="00A348B6"/>
    <w:rsid w:val="00A34C95"/>
    <w:rsid w:val="00A34D0D"/>
    <w:rsid w:val="00A351CF"/>
    <w:rsid w:val="00A3523B"/>
    <w:rsid w:val="00A355F0"/>
    <w:rsid w:val="00A35A30"/>
    <w:rsid w:val="00A3670D"/>
    <w:rsid w:val="00A372A6"/>
    <w:rsid w:val="00A37356"/>
    <w:rsid w:val="00A40342"/>
    <w:rsid w:val="00A4058B"/>
    <w:rsid w:val="00A405EF"/>
    <w:rsid w:val="00A409B1"/>
    <w:rsid w:val="00A40C64"/>
    <w:rsid w:val="00A4137D"/>
    <w:rsid w:val="00A4156D"/>
    <w:rsid w:val="00A41758"/>
    <w:rsid w:val="00A41A73"/>
    <w:rsid w:val="00A41D3B"/>
    <w:rsid w:val="00A421DD"/>
    <w:rsid w:val="00A421ED"/>
    <w:rsid w:val="00A4234F"/>
    <w:rsid w:val="00A42E0A"/>
    <w:rsid w:val="00A42E29"/>
    <w:rsid w:val="00A42E45"/>
    <w:rsid w:val="00A433C3"/>
    <w:rsid w:val="00A439A6"/>
    <w:rsid w:val="00A43ADB"/>
    <w:rsid w:val="00A43CBF"/>
    <w:rsid w:val="00A43EBC"/>
    <w:rsid w:val="00A44005"/>
    <w:rsid w:val="00A44BDF"/>
    <w:rsid w:val="00A44C27"/>
    <w:rsid w:val="00A45168"/>
    <w:rsid w:val="00A4547D"/>
    <w:rsid w:val="00A4565B"/>
    <w:rsid w:val="00A459B3"/>
    <w:rsid w:val="00A45C8A"/>
    <w:rsid w:val="00A46184"/>
    <w:rsid w:val="00A4694E"/>
    <w:rsid w:val="00A46E34"/>
    <w:rsid w:val="00A47320"/>
    <w:rsid w:val="00A47800"/>
    <w:rsid w:val="00A47D5A"/>
    <w:rsid w:val="00A47E10"/>
    <w:rsid w:val="00A47F8F"/>
    <w:rsid w:val="00A500B7"/>
    <w:rsid w:val="00A500BA"/>
    <w:rsid w:val="00A500E3"/>
    <w:rsid w:val="00A5060F"/>
    <w:rsid w:val="00A506E6"/>
    <w:rsid w:val="00A50900"/>
    <w:rsid w:val="00A5092B"/>
    <w:rsid w:val="00A5105D"/>
    <w:rsid w:val="00A51348"/>
    <w:rsid w:val="00A515E5"/>
    <w:rsid w:val="00A516CD"/>
    <w:rsid w:val="00A51B8B"/>
    <w:rsid w:val="00A520A0"/>
    <w:rsid w:val="00A525D0"/>
    <w:rsid w:val="00A52ABF"/>
    <w:rsid w:val="00A52B86"/>
    <w:rsid w:val="00A53083"/>
    <w:rsid w:val="00A532A6"/>
    <w:rsid w:val="00A54AA0"/>
    <w:rsid w:val="00A552A1"/>
    <w:rsid w:val="00A55606"/>
    <w:rsid w:val="00A560CC"/>
    <w:rsid w:val="00A56746"/>
    <w:rsid w:val="00A56CB4"/>
    <w:rsid w:val="00A6008B"/>
    <w:rsid w:val="00A602BF"/>
    <w:rsid w:val="00A60A3D"/>
    <w:rsid w:val="00A60D18"/>
    <w:rsid w:val="00A61189"/>
    <w:rsid w:val="00A6122C"/>
    <w:rsid w:val="00A614B4"/>
    <w:rsid w:val="00A61740"/>
    <w:rsid w:val="00A61750"/>
    <w:rsid w:val="00A6176A"/>
    <w:rsid w:val="00A61BBE"/>
    <w:rsid w:val="00A61BFF"/>
    <w:rsid w:val="00A622E8"/>
    <w:rsid w:val="00A6269D"/>
    <w:rsid w:val="00A62A08"/>
    <w:rsid w:val="00A62B84"/>
    <w:rsid w:val="00A62B86"/>
    <w:rsid w:val="00A62BCD"/>
    <w:rsid w:val="00A62E05"/>
    <w:rsid w:val="00A62E83"/>
    <w:rsid w:val="00A63218"/>
    <w:rsid w:val="00A6405E"/>
    <w:rsid w:val="00A645F7"/>
    <w:rsid w:val="00A64998"/>
    <w:rsid w:val="00A64FC6"/>
    <w:rsid w:val="00A65410"/>
    <w:rsid w:val="00A656F0"/>
    <w:rsid w:val="00A65B51"/>
    <w:rsid w:val="00A65BC0"/>
    <w:rsid w:val="00A65FF0"/>
    <w:rsid w:val="00A6608A"/>
    <w:rsid w:val="00A66A88"/>
    <w:rsid w:val="00A66AC9"/>
    <w:rsid w:val="00A66C08"/>
    <w:rsid w:val="00A66C7C"/>
    <w:rsid w:val="00A66F46"/>
    <w:rsid w:val="00A67289"/>
    <w:rsid w:val="00A67AE2"/>
    <w:rsid w:val="00A67B1A"/>
    <w:rsid w:val="00A67E22"/>
    <w:rsid w:val="00A6C4A0"/>
    <w:rsid w:val="00A70052"/>
    <w:rsid w:val="00A70256"/>
    <w:rsid w:val="00A70865"/>
    <w:rsid w:val="00A70A42"/>
    <w:rsid w:val="00A7105C"/>
    <w:rsid w:val="00A71D6E"/>
    <w:rsid w:val="00A71ED2"/>
    <w:rsid w:val="00A72E64"/>
    <w:rsid w:val="00A73051"/>
    <w:rsid w:val="00A735C5"/>
    <w:rsid w:val="00A73EE7"/>
    <w:rsid w:val="00A74565"/>
    <w:rsid w:val="00A74D4E"/>
    <w:rsid w:val="00A75159"/>
    <w:rsid w:val="00A75168"/>
    <w:rsid w:val="00A754D8"/>
    <w:rsid w:val="00A75890"/>
    <w:rsid w:val="00A75DD8"/>
    <w:rsid w:val="00A75FD3"/>
    <w:rsid w:val="00A763EB"/>
    <w:rsid w:val="00A76A5C"/>
    <w:rsid w:val="00A76BC0"/>
    <w:rsid w:val="00A76E7E"/>
    <w:rsid w:val="00A76F23"/>
    <w:rsid w:val="00A77406"/>
    <w:rsid w:val="00A7754D"/>
    <w:rsid w:val="00A77AF5"/>
    <w:rsid w:val="00A80000"/>
    <w:rsid w:val="00A80088"/>
    <w:rsid w:val="00A80838"/>
    <w:rsid w:val="00A80BD1"/>
    <w:rsid w:val="00A80C48"/>
    <w:rsid w:val="00A814DD"/>
    <w:rsid w:val="00A81603"/>
    <w:rsid w:val="00A81927"/>
    <w:rsid w:val="00A819A9"/>
    <w:rsid w:val="00A81D50"/>
    <w:rsid w:val="00A81E35"/>
    <w:rsid w:val="00A81E5F"/>
    <w:rsid w:val="00A81EFA"/>
    <w:rsid w:val="00A8245F"/>
    <w:rsid w:val="00A82495"/>
    <w:rsid w:val="00A830D7"/>
    <w:rsid w:val="00A832C0"/>
    <w:rsid w:val="00A833A2"/>
    <w:rsid w:val="00A8347A"/>
    <w:rsid w:val="00A83829"/>
    <w:rsid w:val="00A83EB3"/>
    <w:rsid w:val="00A8436F"/>
    <w:rsid w:val="00A84803"/>
    <w:rsid w:val="00A848B3"/>
    <w:rsid w:val="00A84F61"/>
    <w:rsid w:val="00A851CC"/>
    <w:rsid w:val="00A8593E"/>
    <w:rsid w:val="00A85FCD"/>
    <w:rsid w:val="00A85FF2"/>
    <w:rsid w:val="00A86535"/>
    <w:rsid w:val="00A8671A"/>
    <w:rsid w:val="00A86A68"/>
    <w:rsid w:val="00A874EC"/>
    <w:rsid w:val="00A8752D"/>
    <w:rsid w:val="00A9020B"/>
    <w:rsid w:val="00A90318"/>
    <w:rsid w:val="00A90876"/>
    <w:rsid w:val="00A90994"/>
    <w:rsid w:val="00A90DB8"/>
    <w:rsid w:val="00A91A32"/>
    <w:rsid w:val="00A91D49"/>
    <w:rsid w:val="00A91D8E"/>
    <w:rsid w:val="00A9214B"/>
    <w:rsid w:val="00A926D5"/>
    <w:rsid w:val="00A9365F"/>
    <w:rsid w:val="00A93C86"/>
    <w:rsid w:val="00A93CFC"/>
    <w:rsid w:val="00A93DF1"/>
    <w:rsid w:val="00A93EC6"/>
    <w:rsid w:val="00A93F20"/>
    <w:rsid w:val="00A94550"/>
    <w:rsid w:val="00A9463A"/>
    <w:rsid w:val="00A9473A"/>
    <w:rsid w:val="00A94755"/>
    <w:rsid w:val="00A94D48"/>
    <w:rsid w:val="00A95170"/>
    <w:rsid w:val="00A951A5"/>
    <w:rsid w:val="00A9543B"/>
    <w:rsid w:val="00A9547C"/>
    <w:rsid w:val="00A95BF3"/>
    <w:rsid w:val="00A95C82"/>
    <w:rsid w:val="00A95F0C"/>
    <w:rsid w:val="00A96AC9"/>
    <w:rsid w:val="00A96D1C"/>
    <w:rsid w:val="00A97270"/>
    <w:rsid w:val="00A9736A"/>
    <w:rsid w:val="00A97598"/>
    <w:rsid w:val="00A977B2"/>
    <w:rsid w:val="00A97974"/>
    <w:rsid w:val="00A97E1F"/>
    <w:rsid w:val="00AA059A"/>
    <w:rsid w:val="00AA075F"/>
    <w:rsid w:val="00AA09F7"/>
    <w:rsid w:val="00AA0BF7"/>
    <w:rsid w:val="00AA11CE"/>
    <w:rsid w:val="00AA1687"/>
    <w:rsid w:val="00AA1A72"/>
    <w:rsid w:val="00AA2309"/>
    <w:rsid w:val="00AA2B60"/>
    <w:rsid w:val="00AA2C67"/>
    <w:rsid w:val="00AA2D15"/>
    <w:rsid w:val="00AA3528"/>
    <w:rsid w:val="00AA3587"/>
    <w:rsid w:val="00AA3939"/>
    <w:rsid w:val="00AA3AC1"/>
    <w:rsid w:val="00AA3DCA"/>
    <w:rsid w:val="00AA3E8E"/>
    <w:rsid w:val="00AA3EBA"/>
    <w:rsid w:val="00AA4AD4"/>
    <w:rsid w:val="00AA4ED6"/>
    <w:rsid w:val="00AA507D"/>
    <w:rsid w:val="00AA531A"/>
    <w:rsid w:val="00AA541A"/>
    <w:rsid w:val="00AA568D"/>
    <w:rsid w:val="00AA5745"/>
    <w:rsid w:val="00AA5781"/>
    <w:rsid w:val="00AA5B70"/>
    <w:rsid w:val="00AA5DA9"/>
    <w:rsid w:val="00AA5FF2"/>
    <w:rsid w:val="00AA628E"/>
    <w:rsid w:val="00AA64AF"/>
    <w:rsid w:val="00AA68A3"/>
    <w:rsid w:val="00AA72D1"/>
    <w:rsid w:val="00AA72E2"/>
    <w:rsid w:val="00AA7819"/>
    <w:rsid w:val="00AA7BE6"/>
    <w:rsid w:val="00AA7FCE"/>
    <w:rsid w:val="00AA7FE5"/>
    <w:rsid w:val="00AB016D"/>
    <w:rsid w:val="00AB01B9"/>
    <w:rsid w:val="00AB0480"/>
    <w:rsid w:val="00AB05B1"/>
    <w:rsid w:val="00AB0646"/>
    <w:rsid w:val="00AB0D11"/>
    <w:rsid w:val="00AB10CB"/>
    <w:rsid w:val="00AB111F"/>
    <w:rsid w:val="00AB1144"/>
    <w:rsid w:val="00AB118A"/>
    <w:rsid w:val="00AB1313"/>
    <w:rsid w:val="00AB1836"/>
    <w:rsid w:val="00AB1904"/>
    <w:rsid w:val="00AB2B62"/>
    <w:rsid w:val="00AB2C4B"/>
    <w:rsid w:val="00AB2CD9"/>
    <w:rsid w:val="00AB2EB3"/>
    <w:rsid w:val="00AB347B"/>
    <w:rsid w:val="00AB405D"/>
    <w:rsid w:val="00AB4391"/>
    <w:rsid w:val="00AB43DA"/>
    <w:rsid w:val="00AB44A2"/>
    <w:rsid w:val="00AB4980"/>
    <w:rsid w:val="00AB4BD8"/>
    <w:rsid w:val="00AB4F59"/>
    <w:rsid w:val="00AB533F"/>
    <w:rsid w:val="00AB5F9B"/>
    <w:rsid w:val="00AB61E9"/>
    <w:rsid w:val="00AB6359"/>
    <w:rsid w:val="00AB688F"/>
    <w:rsid w:val="00AB6B61"/>
    <w:rsid w:val="00AB6EAD"/>
    <w:rsid w:val="00AB7A80"/>
    <w:rsid w:val="00AC04D6"/>
    <w:rsid w:val="00AC1369"/>
    <w:rsid w:val="00AC1DB1"/>
    <w:rsid w:val="00AC1E3D"/>
    <w:rsid w:val="00AC2344"/>
    <w:rsid w:val="00AC2563"/>
    <w:rsid w:val="00AC289A"/>
    <w:rsid w:val="00AC3085"/>
    <w:rsid w:val="00AC3117"/>
    <w:rsid w:val="00AC3271"/>
    <w:rsid w:val="00AC3346"/>
    <w:rsid w:val="00AC3C7C"/>
    <w:rsid w:val="00AC44AC"/>
    <w:rsid w:val="00AC4CFB"/>
    <w:rsid w:val="00AC4DFD"/>
    <w:rsid w:val="00AC536D"/>
    <w:rsid w:val="00AC54B1"/>
    <w:rsid w:val="00AC5B6F"/>
    <w:rsid w:val="00AC5FCD"/>
    <w:rsid w:val="00AC610A"/>
    <w:rsid w:val="00AC618A"/>
    <w:rsid w:val="00AC61D6"/>
    <w:rsid w:val="00AC6201"/>
    <w:rsid w:val="00AC62AE"/>
    <w:rsid w:val="00AC64A4"/>
    <w:rsid w:val="00AC64F6"/>
    <w:rsid w:val="00AC695F"/>
    <w:rsid w:val="00AC6D1C"/>
    <w:rsid w:val="00AC75E3"/>
    <w:rsid w:val="00AC760D"/>
    <w:rsid w:val="00AC76DF"/>
    <w:rsid w:val="00AC7979"/>
    <w:rsid w:val="00AC7F8E"/>
    <w:rsid w:val="00AD04C7"/>
    <w:rsid w:val="00AD055E"/>
    <w:rsid w:val="00AD0AD9"/>
    <w:rsid w:val="00AD0D5E"/>
    <w:rsid w:val="00AD130B"/>
    <w:rsid w:val="00AD133D"/>
    <w:rsid w:val="00AD1548"/>
    <w:rsid w:val="00AD15C6"/>
    <w:rsid w:val="00AD2A10"/>
    <w:rsid w:val="00AD2A90"/>
    <w:rsid w:val="00AD2B87"/>
    <w:rsid w:val="00AD2DA7"/>
    <w:rsid w:val="00AD3306"/>
    <w:rsid w:val="00AD359D"/>
    <w:rsid w:val="00AD3C07"/>
    <w:rsid w:val="00AD3D99"/>
    <w:rsid w:val="00AD46A3"/>
    <w:rsid w:val="00AD515E"/>
    <w:rsid w:val="00AD546B"/>
    <w:rsid w:val="00AD5E3F"/>
    <w:rsid w:val="00AD67D3"/>
    <w:rsid w:val="00AD68B4"/>
    <w:rsid w:val="00AD6A4E"/>
    <w:rsid w:val="00AD7C0A"/>
    <w:rsid w:val="00AD7C82"/>
    <w:rsid w:val="00AD7DD7"/>
    <w:rsid w:val="00AD7DF0"/>
    <w:rsid w:val="00AE0470"/>
    <w:rsid w:val="00AE07E5"/>
    <w:rsid w:val="00AE0CA8"/>
    <w:rsid w:val="00AE0FE1"/>
    <w:rsid w:val="00AE1185"/>
    <w:rsid w:val="00AE11E3"/>
    <w:rsid w:val="00AE16E4"/>
    <w:rsid w:val="00AE1DCC"/>
    <w:rsid w:val="00AE2186"/>
    <w:rsid w:val="00AE25B1"/>
    <w:rsid w:val="00AE2681"/>
    <w:rsid w:val="00AE2BCF"/>
    <w:rsid w:val="00AE31C0"/>
    <w:rsid w:val="00AE3474"/>
    <w:rsid w:val="00AE352E"/>
    <w:rsid w:val="00AE3571"/>
    <w:rsid w:val="00AE3825"/>
    <w:rsid w:val="00AE3971"/>
    <w:rsid w:val="00AE3D0A"/>
    <w:rsid w:val="00AE4678"/>
    <w:rsid w:val="00AE4704"/>
    <w:rsid w:val="00AE4712"/>
    <w:rsid w:val="00AE4713"/>
    <w:rsid w:val="00AE490D"/>
    <w:rsid w:val="00AE496F"/>
    <w:rsid w:val="00AE4AD5"/>
    <w:rsid w:val="00AE4FDA"/>
    <w:rsid w:val="00AE566C"/>
    <w:rsid w:val="00AE593B"/>
    <w:rsid w:val="00AE5EA4"/>
    <w:rsid w:val="00AE62B6"/>
    <w:rsid w:val="00AE65B9"/>
    <w:rsid w:val="00AE6830"/>
    <w:rsid w:val="00AE7216"/>
    <w:rsid w:val="00AE78C5"/>
    <w:rsid w:val="00AF02D7"/>
    <w:rsid w:val="00AF04F0"/>
    <w:rsid w:val="00AF1003"/>
    <w:rsid w:val="00AF10EF"/>
    <w:rsid w:val="00AF19AF"/>
    <w:rsid w:val="00AF1E95"/>
    <w:rsid w:val="00AF1EC4"/>
    <w:rsid w:val="00AF213F"/>
    <w:rsid w:val="00AF231B"/>
    <w:rsid w:val="00AF2B09"/>
    <w:rsid w:val="00AF2E75"/>
    <w:rsid w:val="00AF2FDA"/>
    <w:rsid w:val="00AF30CA"/>
    <w:rsid w:val="00AF331F"/>
    <w:rsid w:val="00AF3C8E"/>
    <w:rsid w:val="00AF3D97"/>
    <w:rsid w:val="00AF436E"/>
    <w:rsid w:val="00AF4577"/>
    <w:rsid w:val="00AF47E2"/>
    <w:rsid w:val="00AF4833"/>
    <w:rsid w:val="00AF590A"/>
    <w:rsid w:val="00AF596E"/>
    <w:rsid w:val="00AF5A30"/>
    <w:rsid w:val="00AF5CA6"/>
    <w:rsid w:val="00AF62F2"/>
    <w:rsid w:val="00AF6AAB"/>
    <w:rsid w:val="00AF6B2E"/>
    <w:rsid w:val="00AF6B6E"/>
    <w:rsid w:val="00AF6E8E"/>
    <w:rsid w:val="00AF6FFF"/>
    <w:rsid w:val="00B005B9"/>
    <w:rsid w:val="00B00652"/>
    <w:rsid w:val="00B00725"/>
    <w:rsid w:val="00B007A6"/>
    <w:rsid w:val="00B0107C"/>
    <w:rsid w:val="00B011A1"/>
    <w:rsid w:val="00B0125C"/>
    <w:rsid w:val="00B01383"/>
    <w:rsid w:val="00B02D2E"/>
    <w:rsid w:val="00B03114"/>
    <w:rsid w:val="00B035E4"/>
    <w:rsid w:val="00B03829"/>
    <w:rsid w:val="00B03A4B"/>
    <w:rsid w:val="00B03A64"/>
    <w:rsid w:val="00B03C52"/>
    <w:rsid w:val="00B05026"/>
    <w:rsid w:val="00B054B7"/>
    <w:rsid w:val="00B0599C"/>
    <w:rsid w:val="00B0682A"/>
    <w:rsid w:val="00B06973"/>
    <w:rsid w:val="00B06E33"/>
    <w:rsid w:val="00B0704B"/>
    <w:rsid w:val="00B07177"/>
    <w:rsid w:val="00B07712"/>
    <w:rsid w:val="00B07B6E"/>
    <w:rsid w:val="00B07F89"/>
    <w:rsid w:val="00B10123"/>
    <w:rsid w:val="00B1025F"/>
    <w:rsid w:val="00B10C89"/>
    <w:rsid w:val="00B116D1"/>
    <w:rsid w:val="00B1176C"/>
    <w:rsid w:val="00B121F2"/>
    <w:rsid w:val="00B124DB"/>
    <w:rsid w:val="00B12506"/>
    <w:rsid w:val="00B125CF"/>
    <w:rsid w:val="00B128C6"/>
    <w:rsid w:val="00B12915"/>
    <w:rsid w:val="00B12F6B"/>
    <w:rsid w:val="00B130CB"/>
    <w:rsid w:val="00B1357E"/>
    <w:rsid w:val="00B13C64"/>
    <w:rsid w:val="00B13CFE"/>
    <w:rsid w:val="00B13E7B"/>
    <w:rsid w:val="00B14171"/>
    <w:rsid w:val="00B142E2"/>
    <w:rsid w:val="00B148F3"/>
    <w:rsid w:val="00B14EB9"/>
    <w:rsid w:val="00B152B7"/>
    <w:rsid w:val="00B15836"/>
    <w:rsid w:val="00B158E5"/>
    <w:rsid w:val="00B15DB1"/>
    <w:rsid w:val="00B16441"/>
    <w:rsid w:val="00B17895"/>
    <w:rsid w:val="00B17A5A"/>
    <w:rsid w:val="00B17E29"/>
    <w:rsid w:val="00B200BC"/>
    <w:rsid w:val="00B20782"/>
    <w:rsid w:val="00B208BA"/>
    <w:rsid w:val="00B20AB4"/>
    <w:rsid w:val="00B20EC2"/>
    <w:rsid w:val="00B20FD7"/>
    <w:rsid w:val="00B21548"/>
    <w:rsid w:val="00B215A9"/>
    <w:rsid w:val="00B21EB7"/>
    <w:rsid w:val="00B2242B"/>
    <w:rsid w:val="00B22799"/>
    <w:rsid w:val="00B22C8F"/>
    <w:rsid w:val="00B22F63"/>
    <w:rsid w:val="00B235DF"/>
    <w:rsid w:val="00B23780"/>
    <w:rsid w:val="00B23892"/>
    <w:rsid w:val="00B23E4A"/>
    <w:rsid w:val="00B246C2"/>
    <w:rsid w:val="00B2479B"/>
    <w:rsid w:val="00B2481D"/>
    <w:rsid w:val="00B253D3"/>
    <w:rsid w:val="00B25C2D"/>
    <w:rsid w:val="00B25F62"/>
    <w:rsid w:val="00B26EF8"/>
    <w:rsid w:val="00B270CE"/>
    <w:rsid w:val="00B27526"/>
    <w:rsid w:val="00B27A99"/>
    <w:rsid w:val="00B27F5E"/>
    <w:rsid w:val="00B302FC"/>
    <w:rsid w:val="00B3064D"/>
    <w:rsid w:val="00B30A59"/>
    <w:rsid w:val="00B323A1"/>
    <w:rsid w:val="00B3243E"/>
    <w:rsid w:val="00B325C7"/>
    <w:rsid w:val="00B3282F"/>
    <w:rsid w:val="00B32B7E"/>
    <w:rsid w:val="00B32D42"/>
    <w:rsid w:val="00B33B12"/>
    <w:rsid w:val="00B33B5A"/>
    <w:rsid w:val="00B33ED5"/>
    <w:rsid w:val="00B3409A"/>
    <w:rsid w:val="00B34504"/>
    <w:rsid w:val="00B345DE"/>
    <w:rsid w:val="00B34754"/>
    <w:rsid w:val="00B348DC"/>
    <w:rsid w:val="00B34A7B"/>
    <w:rsid w:val="00B34D70"/>
    <w:rsid w:val="00B34ED4"/>
    <w:rsid w:val="00B34F39"/>
    <w:rsid w:val="00B34F9F"/>
    <w:rsid w:val="00B3508D"/>
    <w:rsid w:val="00B35222"/>
    <w:rsid w:val="00B3547B"/>
    <w:rsid w:val="00B35EF4"/>
    <w:rsid w:val="00B35FAF"/>
    <w:rsid w:val="00B365F9"/>
    <w:rsid w:val="00B36856"/>
    <w:rsid w:val="00B3764B"/>
    <w:rsid w:val="00B37699"/>
    <w:rsid w:val="00B376BE"/>
    <w:rsid w:val="00B37812"/>
    <w:rsid w:val="00B37E34"/>
    <w:rsid w:val="00B40102"/>
    <w:rsid w:val="00B402F5"/>
    <w:rsid w:val="00B4037C"/>
    <w:rsid w:val="00B407EF"/>
    <w:rsid w:val="00B40A41"/>
    <w:rsid w:val="00B4139E"/>
    <w:rsid w:val="00B413A6"/>
    <w:rsid w:val="00B4181A"/>
    <w:rsid w:val="00B42162"/>
    <w:rsid w:val="00B42570"/>
    <w:rsid w:val="00B42743"/>
    <w:rsid w:val="00B4289E"/>
    <w:rsid w:val="00B4297F"/>
    <w:rsid w:val="00B43093"/>
    <w:rsid w:val="00B43489"/>
    <w:rsid w:val="00B435E0"/>
    <w:rsid w:val="00B436A5"/>
    <w:rsid w:val="00B43891"/>
    <w:rsid w:val="00B43E42"/>
    <w:rsid w:val="00B4414C"/>
    <w:rsid w:val="00B443F7"/>
    <w:rsid w:val="00B44893"/>
    <w:rsid w:val="00B44E7F"/>
    <w:rsid w:val="00B45254"/>
    <w:rsid w:val="00B45E62"/>
    <w:rsid w:val="00B45FBB"/>
    <w:rsid w:val="00B4663E"/>
    <w:rsid w:val="00B46742"/>
    <w:rsid w:val="00B46C3F"/>
    <w:rsid w:val="00B47043"/>
    <w:rsid w:val="00B47230"/>
    <w:rsid w:val="00B4730E"/>
    <w:rsid w:val="00B475AE"/>
    <w:rsid w:val="00B4796D"/>
    <w:rsid w:val="00B47AD1"/>
    <w:rsid w:val="00B47E06"/>
    <w:rsid w:val="00B49513"/>
    <w:rsid w:val="00B506E3"/>
    <w:rsid w:val="00B5089B"/>
    <w:rsid w:val="00B50C07"/>
    <w:rsid w:val="00B51417"/>
    <w:rsid w:val="00B518CE"/>
    <w:rsid w:val="00B519DD"/>
    <w:rsid w:val="00B51CEB"/>
    <w:rsid w:val="00B5244F"/>
    <w:rsid w:val="00B5255B"/>
    <w:rsid w:val="00B52783"/>
    <w:rsid w:val="00B527D9"/>
    <w:rsid w:val="00B52AA7"/>
    <w:rsid w:val="00B52AD5"/>
    <w:rsid w:val="00B52DCF"/>
    <w:rsid w:val="00B530E8"/>
    <w:rsid w:val="00B536D8"/>
    <w:rsid w:val="00B53817"/>
    <w:rsid w:val="00B53C0F"/>
    <w:rsid w:val="00B53C48"/>
    <w:rsid w:val="00B53F7C"/>
    <w:rsid w:val="00B54AB0"/>
    <w:rsid w:val="00B54CFF"/>
    <w:rsid w:val="00B55123"/>
    <w:rsid w:val="00B56499"/>
    <w:rsid w:val="00B574C1"/>
    <w:rsid w:val="00B607F6"/>
    <w:rsid w:val="00B61292"/>
    <w:rsid w:val="00B6146F"/>
    <w:rsid w:val="00B61752"/>
    <w:rsid w:val="00B618BF"/>
    <w:rsid w:val="00B618E1"/>
    <w:rsid w:val="00B61CA3"/>
    <w:rsid w:val="00B622E7"/>
    <w:rsid w:val="00B62326"/>
    <w:rsid w:val="00B62478"/>
    <w:rsid w:val="00B637DD"/>
    <w:rsid w:val="00B63AC2"/>
    <w:rsid w:val="00B6461F"/>
    <w:rsid w:val="00B64F80"/>
    <w:rsid w:val="00B654A2"/>
    <w:rsid w:val="00B6551A"/>
    <w:rsid w:val="00B656C8"/>
    <w:rsid w:val="00B65B75"/>
    <w:rsid w:val="00B65C07"/>
    <w:rsid w:val="00B65CAA"/>
    <w:rsid w:val="00B65CB6"/>
    <w:rsid w:val="00B66A77"/>
    <w:rsid w:val="00B66B0C"/>
    <w:rsid w:val="00B66B47"/>
    <w:rsid w:val="00B66B5B"/>
    <w:rsid w:val="00B66B77"/>
    <w:rsid w:val="00B66C0B"/>
    <w:rsid w:val="00B67250"/>
    <w:rsid w:val="00B675BD"/>
    <w:rsid w:val="00B67836"/>
    <w:rsid w:val="00B70395"/>
    <w:rsid w:val="00B703E4"/>
    <w:rsid w:val="00B70D8E"/>
    <w:rsid w:val="00B70DE8"/>
    <w:rsid w:val="00B70E5C"/>
    <w:rsid w:val="00B70F38"/>
    <w:rsid w:val="00B71452"/>
    <w:rsid w:val="00B721FA"/>
    <w:rsid w:val="00B7281F"/>
    <w:rsid w:val="00B730C5"/>
    <w:rsid w:val="00B730E5"/>
    <w:rsid w:val="00B73339"/>
    <w:rsid w:val="00B73613"/>
    <w:rsid w:val="00B73AAC"/>
    <w:rsid w:val="00B73C08"/>
    <w:rsid w:val="00B73EE7"/>
    <w:rsid w:val="00B7401D"/>
    <w:rsid w:val="00B747E8"/>
    <w:rsid w:val="00B7495C"/>
    <w:rsid w:val="00B74FD3"/>
    <w:rsid w:val="00B75246"/>
    <w:rsid w:val="00B753A2"/>
    <w:rsid w:val="00B75C80"/>
    <w:rsid w:val="00B76671"/>
    <w:rsid w:val="00B766C9"/>
    <w:rsid w:val="00B76B85"/>
    <w:rsid w:val="00B76F69"/>
    <w:rsid w:val="00B77340"/>
    <w:rsid w:val="00B77BC2"/>
    <w:rsid w:val="00B77C07"/>
    <w:rsid w:val="00B77DB6"/>
    <w:rsid w:val="00B800F3"/>
    <w:rsid w:val="00B804FB"/>
    <w:rsid w:val="00B811E1"/>
    <w:rsid w:val="00B81957"/>
    <w:rsid w:val="00B81A13"/>
    <w:rsid w:val="00B81A3C"/>
    <w:rsid w:val="00B81E77"/>
    <w:rsid w:val="00B81FBA"/>
    <w:rsid w:val="00B820D4"/>
    <w:rsid w:val="00B8211B"/>
    <w:rsid w:val="00B824EE"/>
    <w:rsid w:val="00B82BF1"/>
    <w:rsid w:val="00B83730"/>
    <w:rsid w:val="00B83B5B"/>
    <w:rsid w:val="00B83D25"/>
    <w:rsid w:val="00B841C9"/>
    <w:rsid w:val="00B845D9"/>
    <w:rsid w:val="00B847B3"/>
    <w:rsid w:val="00B84894"/>
    <w:rsid w:val="00B8490D"/>
    <w:rsid w:val="00B84D26"/>
    <w:rsid w:val="00B85328"/>
    <w:rsid w:val="00B85514"/>
    <w:rsid w:val="00B85584"/>
    <w:rsid w:val="00B86109"/>
    <w:rsid w:val="00B8625C"/>
    <w:rsid w:val="00B86386"/>
    <w:rsid w:val="00B868C5"/>
    <w:rsid w:val="00B86F7A"/>
    <w:rsid w:val="00B8724B"/>
    <w:rsid w:val="00B87418"/>
    <w:rsid w:val="00B87477"/>
    <w:rsid w:val="00B875B2"/>
    <w:rsid w:val="00B87893"/>
    <w:rsid w:val="00B90182"/>
    <w:rsid w:val="00B902FA"/>
    <w:rsid w:val="00B90434"/>
    <w:rsid w:val="00B90836"/>
    <w:rsid w:val="00B90BF9"/>
    <w:rsid w:val="00B91164"/>
    <w:rsid w:val="00B914A3"/>
    <w:rsid w:val="00B9193A"/>
    <w:rsid w:val="00B91E6F"/>
    <w:rsid w:val="00B920E4"/>
    <w:rsid w:val="00B922F4"/>
    <w:rsid w:val="00B9281D"/>
    <w:rsid w:val="00B928AE"/>
    <w:rsid w:val="00B92BE7"/>
    <w:rsid w:val="00B92DE5"/>
    <w:rsid w:val="00B92FD2"/>
    <w:rsid w:val="00B934AD"/>
    <w:rsid w:val="00B93597"/>
    <w:rsid w:val="00B93674"/>
    <w:rsid w:val="00B9376C"/>
    <w:rsid w:val="00B93CFE"/>
    <w:rsid w:val="00B93D39"/>
    <w:rsid w:val="00B94540"/>
    <w:rsid w:val="00B948AE"/>
    <w:rsid w:val="00B94B3D"/>
    <w:rsid w:val="00B94D2F"/>
    <w:rsid w:val="00B94EC7"/>
    <w:rsid w:val="00B95879"/>
    <w:rsid w:val="00B95CA5"/>
    <w:rsid w:val="00B95DA1"/>
    <w:rsid w:val="00B95E64"/>
    <w:rsid w:val="00B96040"/>
    <w:rsid w:val="00B960E1"/>
    <w:rsid w:val="00B96ECF"/>
    <w:rsid w:val="00B9724D"/>
    <w:rsid w:val="00B9729C"/>
    <w:rsid w:val="00B97887"/>
    <w:rsid w:val="00BA007F"/>
    <w:rsid w:val="00BA0190"/>
    <w:rsid w:val="00BA0CDD"/>
    <w:rsid w:val="00BA0E1A"/>
    <w:rsid w:val="00BA1465"/>
    <w:rsid w:val="00BA1A5F"/>
    <w:rsid w:val="00BA1C81"/>
    <w:rsid w:val="00BA26DF"/>
    <w:rsid w:val="00BA2736"/>
    <w:rsid w:val="00BA2947"/>
    <w:rsid w:val="00BA29E8"/>
    <w:rsid w:val="00BA2BCB"/>
    <w:rsid w:val="00BA2DD9"/>
    <w:rsid w:val="00BA31A5"/>
    <w:rsid w:val="00BA358A"/>
    <w:rsid w:val="00BA3823"/>
    <w:rsid w:val="00BA3A98"/>
    <w:rsid w:val="00BA3A9B"/>
    <w:rsid w:val="00BA3CFB"/>
    <w:rsid w:val="00BA4165"/>
    <w:rsid w:val="00BA43AB"/>
    <w:rsid w:val="00BA44F7"/>
    <w:rsid w:val="00BA45D8"/>
    <w:rsid w:val="00BA4BBE"/>
    <w:rsid w:val="00BA504D"/>
    <w:rsid w:val="00BA5E93"/>
    <w:rsid w:val="00BA5F32"/>
    <w:rsid w:val="00BA60B2"/>
    <w:rsid w:val="00BA630D"/>
    <w:rsid w:val="00BA6FBC"/>
    <w:rsid w:val="00BA7DBF"/>
    <w:rsid w:val="00BB03D5"/>
    <w:rsid w:val="00BB08F5"/>
    <w:rsid w:val="00BB0E67"/>
    <w:rsid w:val="00BB135B"/>
    <w:rsid w:val="00BB1681"/>
    <w:rsid w:val="00BB1A7A"/>
    <w:rsid w:val="00BB1DE8"/>
    <w:rsid w:val="00BB22B5"/>
    <w:rsid w:val="00BB269A"/>
    <w:rsid w:val="00BB27EA"/>
    <w:rsid w:val="00BB2BF8"/>
    <w:rsid w:val="00BB2D78"/>
    <w:rsid w:val="00BB3C85"/>
    <w:rsid w:val="00BB432E"/>
    <w:rsid w:val="00BB52F8"/>
    <w:rsid w:val="00BB5BE0"/>
    <w:rsid w:val="00BB6A4A"/>
    <w:rsid w:val="00BB70DB"/>
    <w:rsid w:val="00BB7343"/>
    <w:rsid w:val="00BB752E"/>
    <w:rsid w:val="00BB7556"/>
    <w:rsid w:val="00BB7DA7"/>
    <w:rsid w:val="00BB7FF8"/>
    <w:rsid w:val="00BC0115"/>
    <w:rsid w:val="00BC03EE"/>
    <w:rsid w:val="00BC0986"/>
    <w:rsid w:val="00BC0A27"/>
    <w:rsid w:val="00BC135D"/>
    <w:rsid w:val="00BC136D"/>
    <w:rsid w:val="00BC1763"/>
    <w:rsid w:val="00BC191A"/>
    <w:rsid w:val="00BC1C3D"/>
    <w:rsid w:val="00BC1DAE"/>
    <w:rsid w:val="00BC1F45"/>
    <w:rsid w:val="00BC210C"/>
    <w:rsid w:val="00BC224E"/>
    <w:rsid w:val="00BC2992"/>
    <w:rsid w:val="00BC3434"/>
    <w:rsid w:val="00BC38D4"/>
    <w:rsid w:val="00BC4777"/>
    <w:rsid w:val="00BC489C"/>
    <w:rsid w:val="00BC4923"/>
    <w:rsid w:val="00BC4B4D"/>
    <w:rsid w:val="00BC4E9C"/>
    <w:rsid w:val="00BC50C4"/>
    <w:rsid w:val="00BC5183"/>
    <w:rsid w:val="00BC58C1"/>
    <w:rsid w:val="00BC5D2B"/>
    <w:rsid w:val="00BC5D4D"/>
    <w:rsid w:val="00BC6024"/>
    <w:rsid w:val="00BC60A4"/>
    <w:rsid w:val="00BC684E"/>
    <w:rsid w:val="00BC6ABA"/>
    <w:rsid w:val="00BC6AC7"/>
    <w:rsid w:val="00BC71EC"/>
    <w:rsid w:val="00BC73D3"/>
    <w:rsid w:val="00BC7430"/>
    <w:rsid w:val="00BC7621"/>
    <w:rsid w:val="00BC7EED"/>
    <w:rsid w:val="00BD15B1"/>
    <w:rsid w:val="00BD15CF"/>
    <w:rsid w:val="00BD1DC2"/>
    <w:rsid w:val="00BD20C6"/>
    <w:rsid w:val="00BD23E9"/>
    <w:rsid w:val="00BD2407"/>
    <w:rsid w:val="00BD24B6"/>
    <w:rsid w:val="00BD2620"/>
    <w:rsid w:val="00BD2669"/>
    <w:rsid w:val="00BD2A30"/>
    <w:rsid w:val="00BD2FCA"/>
    <w:rsid w:val="00BD3738"/>
    <w:rsid w:val="00BD3ACC"/>
    <w:rsid w:val="00BD3C9D"/>
    <w:rsid w:val="00BD3E23"/>
    <w:rsid w:val="00BD4C70"/>
    <w:rsid w:val="00BD4E3F"/>
    <w:rsid w:val="00BD52AA"/>
    <w:rsid w:val="00BD59A6"/>
    <w:rsid w:val="00BD6069"/>
    <w:rsid w:val="00BD6229"/>
    <w:rsid w:val="00BD6528"/>
    <w:rsid w:val="00BD6855"/>
    <w:rsid w:val="00BD6F32"/>
    <w:rsid w:val="00BD724B"/>
    <w:rsid w:val="00BD7470"/>
    <w:rsid w:val="00BD7F4A"/>
    <w:rsid w:val="00BE0819"/>
    <w:rsid w:val="00BE0909"/>
    <w:rsid w:val="00BE11B1"/>
    <w:rsid w:val="00BE1423"/>
    <w:rsid w:val="00BE1702"/>
    <w:rsid w:val="00BE196D"/>
    <w:rsid w:val="00BE19F9"/>
    <w:rsid w:val="00BE1CD1"/>
    <w:rsid w:val="00BE2676"/>
    <w:rsid w:val="00BE3B24"/>
    <w:rsid w:val="00BE3E08"/>
    <w:rsid w:val="00BE3E95"/>
    <w:rsid w:val="00BE4790"/>
    <w:rsid w:val="00BE4FA1"/>
    <w:rsid w:val="00BE517B"/>
    <w:rsid w:val="00BE57F2"/>
    <w:rsid w:val="00BE58BD"/>
    <w:rsid w:val="00BE58E9"/>
    <w:rsid w:val="00BE61D7"/>
    <w:rsid w:val="00BE62E7"/>
    <w:rsid w:val="00BE6738"/>
    <w:rsid w:val="00BE6CFF"/>
    <w:rsid w:val="00BE7162"/>
    <w:rsid w:val="00BE7368"/>
    <w:rsid w:val="00BE7C73"/>
    <w:rsid w:val="00BE7E41"/>
    <w:rsid w:val="00BE7E9E"/>
    <w:rsid w:val="00BF033A"/>
    <w:rsid w:val="00BF05E7"/>
    <w:rsid w:val="00BF069F"/>
    <w:rsid w:val="00BF0C16"/>
    <w:rsid w:val="00BF0D60"/>
    <w:rsid w:val="00BF182D"/>
    <w:rsid w:val="00BF1DC8"/>
    <w:rsid w:val="00BF29C6"/>
    <w:rsid w:val="00BF2C34"/>
    <w:rsid w:val="00BF2E1C"/>
    <w:rsid w:val="00BF363B"/>
    <w:rsid w:val="00BF365E"/>
    <w:rsid w:val="00BF3664"/>
    <w:rsid w:val="00BF3B81"/>
    <w:rsid w:val="00BF3F09"/>
    <w:rsid w:val="00BF41B7"/>
    <w:rsid w:val="00BF481A"/>
    <w:rsid w:val="00BF4A71"/>
    <w:rsid w:val="00BF4BA7"/>
    <w:rsid w:val="00BF53AF"/>
    <w:rsid w:val="00BF58B2"/>
    <w:rsid w:val="00BF58E4"/>
    <w:rsid w:val="00BF629F"/>
    <w:rsid w:val="00BF6720"/>
    <w:rsid w:val="00BF6C27"/>
    <w:rsid w:val="00BF70E2"/>
    <w:rsid w:val="00BF73A9"/>
    <w:rsid w:val="00BF743C"/>
    <w:rsid w:val="00BF7795"/>
    <w:rsid w:val="00BF7927"/>
    <w:rsid w:val="00BF7B52"/>
    <w:rsid w:val="00BF7F09"/>
    <w:rsid w:val="00C0009B"/>
    <w:rsid w:val="00C002FA"/>
    <w:rsid w:val="00C00517"/>
    <w:rsid w:val="00C0079F"/>
    <w:rsid w:val="00C00E01"/>
    <w:rsid w:val="00C01358"/>
    <w:rsid w:val="00C01399"/>
    <w:rsid w:val="00C01930"/>
    <w:rsid w:val="00C01C0D"/>
    <w:rsid w:val="00C01D16"/>
    <w:rsid w:val="00C0260E"/>
    <w:rsid w:val="00C029BB"/>
    <w:rsid w:val="00C03134"/>
    <w:rsid w:val="00C0321B"/>
    <w:rsid w:val="00C03536"/>
    <w:rsid w:val="00C03679"/>
    <w:rsid w:val="00C0418D"/>
    <w:rsid w:val="00C041C1"/>
    <w:rsid w:val="00C043C9"/>
    <w:rsid w:val="00C049EE"/>
    <w:rsid w:val="00C04C1B"/>
    <w:rsid w:val="00C05406"/>
    <w:rsid w:val="00C058D0"/>
    <w:rsid w:val="00C05958"/>
    <w:rsid w:val="00C05D91"/>
    <w:rsid w:val="00C05E9E"/>
    <w:rsid w:val="00C0698A"/>
    <w:rsid w:val="00C06C95"/>
    <w:rsid w:val="00C077E4"/>
    <w:rsid w:val="00C07B0A"/>
    <w:rsid w:val="00C07B79"/>
    <w:rsid w:val="00C07E8C"/>
    <w:rsid w:val="00C07F1B"/>
    <w:rsid w:val="00C101F3"/>
    <w:rsid w:val="00C1035F"/>
    <w:rsid w:val="00C103C2"/>
    <w:rsid w:val="00C1094B"/>
    <w:rsid w:val="00C114D7"/>
    <w:rsid w:val="00C118F7"/>
    <w:rsid w:val="00C11A27"/>
    <w:rsid w:val="00C1277B"/>
    <w:rsid w:val="00C12B66"/>
    <w:rsid w:val="00C12CA7"/>
    <w:rsid w:val="00C12DC4"/>
    <w:rsid w:val="00C136D8"/>
    <w:rsid w:val="00C13A47"/>
    <w:rsid w:val="00C13E26"/>
    <w:rsid w:val="00C14000"/>
    <w:rsid w:val="00C14068"/>
    <w:rsid w:val="00C14257"/>
    <w:rsid w:val="00C142B7"/>
    <w:rsid w:val="00C14303"/>
    <w:rsid w:val="00C14578"/>
    <w:rsid w:val="00C154C9"/>
    <w:rsid w:val="00C158AA"/>
    <w:rsid w:val="00C15BA8"/>
    <w:rsid w:val="00C160C4"/>
    <w:rsid w:val="00C16180"/>
    <w:rsid w:val="00C1636F"/>
    <w:rsid w:val="00C16588"/>
    <w:rsid w:val="00C165F5"/>
    <w:rsid w:val="00C16697"/>
    <w:rsid w:val="00C16710"/>
    <w:rsid w:val="00C16719"/>
    <w:rsid w:val="00C16A4A"/>
    <w:rsid w:val="00C17309"/>
    <w:rsid w:val="00C1747F"/>
    <w:rsid w:val="00C176E9"/>
    <w:rsid w:val="00C17B93"/>
    <w:rsid w:val="00C17C4A"/>
    <w:rsid w:val="00C204ED"/>
    <w:rsid w:val="00C20524"/>
    <w:rsid w:val="00C2087F"/>
    <w:rsid w:val="00C20B8A"/>
    <w:rsid w:val="00C20BC1"/>
    <w:rsid w:val="00C20E8E"/>
    <w:rsid w:val="00C21292"/>
    <w:rsid w:val="00C21426"/>
    <w:rsid w:val="00C218D0"/>
    <w:rsid w:val="00C21A0B"/>
    <w:rsid w:val="00C21D45"/>
    <w:rsid w:val="00C224B0"/>
    <w:rsid w:val="00C22748"/>
    <w:rsid w:val="00C22962"/>
    <w:rsid w:val="00C22B79"/>
    <w:rsid w:val="00C235E5"/>
    <w:rsid w:val="00C237BA"/>
    <w:rsid w:val="00C23B0F"/>
    <w:rsid w:val="00C23B8A"/>
    <w:rsid w:val="00C24152"/>
    <w:rsid w:val="00C244DE"/>
    <w:rsid w:val="00C24C9A"/>
    <w:rsid w:val="00C25180"/>
    <w:rsid w:val="00C25582"/>
    <w:rsid w:val="00C256E5"/>
    <w:rsid w:val="00C25A70"/>
    <w:rsid w:val="00C25BFA"/>
    <w:rsid w:val="00C26353"/>
    <w:rsid w:val="00C26A7A"/>
    <w:rsid w:val="00C26F77"/>
    <w:rsid w:val="00C273F6"/>
    <w:rsid w:val="00C279D5"/>
    <w:rsid w:val="00C279DA"/>
    <w:rsid w:val="00C27CF7"/>
    <w:rsid w:val="00C308D3"/>
    <w:rsid w:val="00C30C67"/>
    <w:rsid w:val="00C31177"/>
    <w:rsid w:val="00C31D1A"/>
    <w:rsid w:val="00C322EE"/>
    <w:rsid w:val="00C328EE"/>
    <w:rsid w:val="00C32AB7"/>
    <w:rsid w:val="00C32B8C"/>
    <w:rsid w:val="00C32B9D"/>
    <w:rsid w:val="00C32CE9"/>
    <w:rsid w:val="00C33023"/>
    <w:rsid w:val="00C3304B"/>
    <w:rsid w:val="00C33955"/>
    <w:rsid w:val="00C3395B"/>
    <w:rsid w:val="00C343C3"/>
    <w:rsid w:val="00C345ED"/>
    <w:rsid w:val="00C34D37"/>
    <w:rsid w:val="00C34E08"/>
    <w:rsid w:val="00C34EAA"/>
    <w:rsid w:val="00C34EE3"/>
    <w:rsid w:val="00C35D69"/>
    <w:rsid w:val="00C35F24"/>
    <w:rsid w:val="00C360B8"/>
    <w:rsid w:val="00C3669E"/>
    <w:rsid w:val="00C36A88"/>
    <w:rsid w:val="00C36C60"/>
    <w:rsid w:val="00C36CD0"/>
    <w:rsid w:val="00C3727A"/>
    <w:rsid w:val="00C378ED"/>
    <w:rsid w:val="00C37A2C"/>
    <w:rsid w:val="00C37A7E"/>
    <w:rsid w:val="00C37E5E"/>
    <w:rsid w:val="00C401CA"/>
    <w:rsid w:val="00C40D26"/>
    <w:rsid w:val="00C40D3A"/>
    <w:rsid w:val="00C40DF3"/>
    <w:rsid w:val="00C41005"/>
    <w:rsid w:val="00C410C0"/>
    <w:rsid w:val="00C419F9"/>
    <w:rsid w:val="00C41A7D"/>
    <w:rsid w:val="00C420FD"/>
    <w:rsid w:val="00C4241D"/>
    <w:rsid w:val="00C42571"/>
    <w:rsid w:val="00C43073"/>
    <w:rsid w:val="00C430A5"/>
    <w:rsid w:val="00C43297"/>
    <w:rsid w:val="00C437C6"/>
    <w:rsid w:val="00C43901"/>
    <w:rsid w:val="00C43A4C"/>
    <w:rsid w:val="00C43B27"/>
    <w:rsid w:val="00C43E68"/>
    <w:rsid w:val="00C43EBB"/>
    <w:rsid w:val="00C43F3A"/>
    <w:rsid w:val="00C44061"/>
    <w:rsid w:val="00C442B6"/>
    <w:rsid w:val="00C44A24"/>
    <w:rsid w:val="00C44A37"/>
    <w:rsid w:val="00C44B00"/>
    <w:rsid w:val="00C44E3F"/>
    <w:rsid w:val="00C453CA"/>
    <w:rsid w:val="00C453D1"/>
    <w:rsid w:val="00C45774"/>
    <w:rsid w:val="00C458B3"/>
    <w:rsid w:val="00C45E28"/>
    <w:rsid w:val="00C45FA5"/>
    <w:rsid w:val="00C4604B"/>
    <w:rsid w:val="00C46592"/>
    <w:rsid w:val="00C46B8D"/>
    <w:rsid w:val="00C4705B"/>
    <w:rsid w:val="00C47140"/>
    <w:rsid w:val="00C475A6"/>
    <w:rsid w:val="00C478D2"/>
    <w:rsid w:val="00C47955"/>
    <w:rsid w:val="00C502CC"/>
    <w:rsid w:val="00C50A9E"/>
    <w:rsid w:val="00C50AFF"/>
    <w:rsid w:val="00C50B50"/>
    <w:rsid w:val="00C50F1E"/>
    <w:rsid w:val="00C512BC"/>
    <w:rsid w:val="00C515C6"/>
    <w:rsid w:val="00C517D1"/>
    <w:rsid w:val="00C517D6"/>
    <w:rsid w:val="00C51CCC"/>
    <w:rsid w:val="00C51D6F"/>
    <w:rsid w:val="00C521E8"/>
    <w:rsid w:val="00C522E6"/>
    <w:rsid w:val="00C52372"/>
    <w:rsid w:val="00C52649"/>
    <w:rsid w:val="00C5280C"/>
    <w:rsid w:val="00C52B03"/>
    <w:rsid w:val="00C52BD0"/>
    <w:rsid w:val="00C52BDF"/>
    <w:rsid w:val="00C52C89"/>
    <w:rsid w:val="00C52D32"/>
    <w:rsid w:val="00C531F0"/>
    <w:rsid w:val="00C53256"/>
    <w:rsid w:val="00C5333F"/>
    <w:rsid w:val="00C53660"/>
    <w:rsid w:val="00C53DA8"/>
    <w:rsid w:val="00C53EC8"/>
    <w:rsid w:val="00C53FB0"/>
    <w:rsid w:val="00C543E5"/>
    <w:rsid w:val="00C54602"/>
    <w:rsid w:val="00C554BE"/>
    <w:rsid w:val="00C55946"/>
    <w:rsid w:val="00C55D98"/>
    <w:rsid w:val="00C55DB3"/>
    <w:rsid w:val="00C55E75"/>
    <w:rsid w:val="00C5602D"/>
    <w:rsid w:val="00C56373"/>
    <w:rsid w:val="00C564A7"/>
    <w:rsid w:val="00C5681C"/>
    <w:rsid w:val="00C56EE1"/>
    <w:rsid w:val="00C57494"/>
    <w:rsid w:val="00C579D4"/>
    <w:rsid w:val="00C60660"/>
    <w:rsid w:val="00C60C88"/>
    <w:rsid w:val="00C61533"/>
    <w:rsid w:val="00C6169B"/>
    <w:rsid w:val="00C61708"/>
    <w:rsid w:val="00C61866"/>
    <w:rsid w:val="00C62408"/>
    <w:rsid w:val="00C62411"/>
    <w:rsid w:val="00C62C6E"/>
    <w:rsid w:val="00C62D4B"/>
    <w:rsid w:val="00C63803"/>
    <w:rsid w:val="00C63CBA"/>
    <w:rsid w:val="00C6436B"/>
    <w:rsid w:val="00C644D3"/>
    <w:rsid w:val="00C645B8"/>
    <w:rsid w:val="00C647CF"/>
    <w:rsid w:val="00C64A46"/>
    <w:rsid w:val="00C6581E"/>
    <w:rsid w:val="00C65A98"/>
    <w:rsid w:val="00C66378"/>
    <w:rsid w:val="00C664D2"/>
    <w:rsid w:val="00C6661C"/>
    <w:rsid w:val="00C66D49"/>
    <w:rsid w:val="00C66EF5"/>
    <w:rsid w:val="00C67762"/>
    <w:rsid w:val="00C677C6"/>
    <w:rsid w:val="00C67826"/>
    <w:rsid w:val="00C6795B"/>
    <w:rsid w:val="00C679B3"/>
    <w:rsid w:val="00C67C7F"/>
    <w:rsid w:val="00C7030D"/>
    <w:rsid w:val="00C7070B"/>
    <w:rsid w:val="00C70774"/>
    <w:rsid w:val="00C70C99"/>
    <w:rsid w:val="00C70CD4"/>
    <w:rsid w:val="00C714B8"/>
    <w:rsid w:val="00C71563"/>
    <w:rsid w:val="00C715F6"/>
    <w:rsid w:val="00C71A84"/>
    <w:rsid w:val="00C723B6"/>
    <w:rsid w:val="00C72DF1"/>
    <w:rsid w:val="00C73BD9"/>
    <w:rsid w:val="00C740A6"/>
    <w:rsid w:val="00C7434A"/>
    <w:rsid w:val="00C744F2"/>
    <w:rsid w:val="00C74B94"/>
    <w:rsid w:val="00C74E8E"/>
    <w:rsid w:val="00C7509E"/>
    <w:rsid w:val="00C7613D"/>
    <w:rsid w:val="00C7659C"/>
    <w:rsid w:val="00C765F8"/>
    <w:rsid w:val="00C76713"/>
    <w:rsid w:val="00C76B16"/>
    <w:rsid w:val="00C773CC"/>
    <w:rsid w:val="00C77984"/>
    <w:rsid w:val="00C77EC0"/>
    <w:rsid w:val="00C80116"/>
    <w:rsid w:val="00C808D1"/>
    <w:rsid w:val="00C80C58"/>
    <w:rsid w:val="00C8146D"/>
    <w:rsid w:val="00C81B5D"/>
    <w:rsid w:val="00C8263B"/>
    <w:rsid w:val="00C82719"/>
    <w:rsid w:val="00C82848"/>
    <w:rsid w:val="00C829C8"/>
    <w:rsid w:val="00C82C1A"/>
    <w:rsid w:val="00C83B65"/>
    <w:rsid w:val="00C84084"/>
    <w:rsid w:val="00C840EC"/>
    <w:rsid w:val="00C846A8"/>
    <w:rsid w:val="00C847B2"/>
    <w:rsid w:val="00C84EB1"/>
    <w:rsid w:val="00C84F69"/>
    <w:rsid w:val="00C85023"/>
    <w:rsid w:val="00C8507C"/>
    <w:rsid w:val="00C8527A"/>
    <w:rsid w:val="00C8547D"/>
    <w:rsid w:val="00C85570"/>
    <w:rsid w:val="00C8569D"/>
    <w:rsid w:val="00C85B9C"/>
    <w:rsid w:val="00C863D2"/>
    <w:rsid w:val="00C86A59"/>
    <w:rsid w:val="00C87754"/>
    <w:rsid w:val="00C8785C"/>
    <w:rsid w:val="00C87ABC"/>
    <w:rsid w:val="00C87B98"/>
    <w:rsid w:val="00C87CC2"/>
    <w:rsid w:val="00C87EFB"/>
    <w:rsid w:val="00C9032A"/>
    <w:rsid w:val="00C9076E"/>
    <w:rsid w:val="00C90A55"/>
    <w:rsid w:val="00C9150A"/>
    <w:rsid w:val="00C9199F"/>
    <w:rsid w:val="00C92209"/>
    <w:rsid w:val="00C92791"/>
    <w:rsid w:val="00C932D6"/>
    <w:rsid w:val="00C93B74"/>
    <w:rsid w:val="00C942CE"/>
    <w:rsid w:val="00C9447E"/>
    <w:rsid w:val="00C9459D"/>
    <w:rsid w:val="00C946E3"/>
    <w:rsid w:val="00C94FCE"/>
    <w:rsid w:val="00C95059"/>
    <w:rsid w:val="00C95333"/>
    <w:rsid w:val="00C955D4"/>
    <w:rsid w:val="00C9581C"/>
    <w:rsid w:val="00C95A4A"/>
    <w:rsid w:val="00C96941"/>
    <w:rsid w:val="00C96B7C"/>
    <w:rsid w:val="00C96CAC"/>
    <w:rsid w:val="00C96CD8"/>
    <w:rsid w:val="00C96D42"/>
    <w:rsid w:val="00C973D2"/>
    <w:rsid w:val="00C97E16"/>
    <w:rsid w:val="00C97E53"/>
    <w:rsid w:val="00CA06A2"/>
    <w:rsid w:val="00CA09E3"/>
    <w:rsid w:val="00CA0A15"/>
    <w:rsid w:val="00CA0DF5"/>
    <w:rsid w:val="00CA1179"/>
    <w:rsid w:val="00CA11FC"/>
    <w:rsid w:val="00CA148D"/>
    <w:rsid w:val="00CA1CD9"/>
    <w:rsid w:val="00CA1EF6"/>
    <w:rsid w:val="00CA215C"/>
    <w:rsid w:val="00CA26D2"/>
    <w:rsid w:val="00CA29A4"/>
    <w:rsid w:val="00CA2FB8"/>
    <w:rsid w:val="00CA30BE"/>
    <w:rsid w:val="00CA330B"/>
    <w:rsid w:val="00CA34AC"/>
    <w:rsid w:val="00CA34D1"/>
    <w:rsid w:val="00CA35F0"/>
    <w:rsid w:val="00CA4259"/>
    <w:rsid w:val="00CA42F4"/>
    <w:rsid w:val="00CA4AA5"/>
    <w:rsid w:val="00CA5516"/>
    <w:rsid w:val="00CA575B"/>
    <w:rsid w:val="00CA5AA7"/>
    <w:rsid w:val="00CA6144"/>
    <w:rsid w:val="00CA614B"/>
    <w:rsid w:val="00CA6568"/>
    <w:rsid w:val="00CA68DA"/>
    <w:rsid w:val="00CA6912"/>
    <w:rsid w:val="00CA6AC3"/>
    <w:rsid w:val="00CA6B00"/>
    <w:rsid w:val="00CA6B19"/>
    <w:rsid w:val="00CA73AF"/>
    <w:rsid w:val="00CA785B"/>
    <w:rsid w:val="00CA7863"/>
    <w:rsid w:val="00CA7A1C"/>
    <w:rsid w:val="00CA7DF4"/>
    <w:rsid w:val="00CB04DA"/>
    <w:rsid w:val="00CB051E"/>
    <w:rsid w:val="00CB05F3"/>
    <w:rsid w:val="00CB0ED6"/>
    <w:rsid w:val="00CB1A6B"/>
    <w:rsid w:val="00CB1D4B"/>
    <w:rsid w:val="00CB2398"/>
    <w:rsid w:val="00CB2D8F"/>
    <w:rsid w:val="00CB3940"/>
    <w:rsid w:val="00CB39FF"/>
    <w:rsid w:val="00CB3AF6"/>
    <w:rsid w:val="00CB3F75"/>
    <w:rsid w:val="00CB40EE"/>
    <w:rsid w:val="00CB443B"/>
    <w:rsid w:val="00CB4764"/>
    <w:rsid w:val="00CB4B03"/>
    <w:rsid w:val="00CB4C01"/>
    <w:rsid w:val="00CB4C7F"/>
    <w:rsid w:val="00CB59DA"/>
    <w:rsid w:val="00CB5A56"/>
    <w:rsid w:val="00CB604B"/>
    <w:rsid w:val="00CB64AA"/>
    <w:rsid w:val="00CB685D"/>
    <w:rsid w:val="00CB6D27"/>
    <w:rsid w:val="00CB75BA"/>
    <w:rsid w:val="00CB7634"/>
    <w:rsid w:val="00CB7C49"/>
    <w:rsid w:val="00CC03D9"/>
    <w:rsid w:val="00CC0518"/>
    <w:rsid w:val="00CC0DF1"/>
    <w:rsid w:val="00CC13B0"/>
    <w:rsid w:val="00CC1E7A"/>
    <w:rsid w:val="00CC2253"/>
    <w:rsid w:val="00CC244D"/>
    <w:rsid w:val="00CC24B5"/>
    <w:rsid w:val="00CC25A6"/>
    <w:rsid w:val="00CC272B"/>
    <w:rsid w:val="00CC2837"/>
    <w:rsid w:val="00CC30E5"/>
    <w:rsid w:val="00CC3642"/>
    <w:rsid w:val="00CC3A67"/>
    <w:rsid w:val="00CC3B3E"/>
    <w:rsid w:val="00CC3DBA"/>
    <w:rsid w:val="00CC3F84"/>
    <w:rsid w:val="00CC413A"/>
    <w:rsid w:val="00CC430D"/>
    <w:rsid w:val="00CC479B"/>
    <w:rsid w:val="00CC4843"/>
    <w:rsid w:val="00CC4866"/>
    <w:rsid w:val="00CC49F9"/>
    <w:rsid w:val="00CC4D89"/>
    <w:rsid w:val="00CC5568"/>
    <w:rsid w:val="00CC560A"/>
    <w:rsid w:val="00CC5AC5"/>
    <w:rsid w:val="00CC60D4"/>
    <w:rsid w:val="00CC629B"/>
    <w:rsid w:val="00CC66F0"/>
    <w:rsid w:val="00CC6B07"/>
    <w:rsid w:val="00CC6F15"/>
    <w:rsid w:val="00CC7057"/>
    <w:rsid w:val="00CC7841"/>
    <w:rsid w:val="00CC7933"/>
    <w:rsid w:val="00CC7B13"/>
    <w:rsid w:val="00CC7FD6"/>
    <w:rsid w:val="00CD0233"/>
    <w:rsid w:val="00CD02C7"/>
    <w:rsid w:val="00CD0503"/>
    <w:rsid w:val="00CD0CCC"/>
    <w:rsid w:val="00CD0D73"/>
    <w:rsid w:val="00CD0F95"/>
    <w:rsid w:val="00CD12A2"/>
    <w:rsid w:val="00CD156D"/>
    <w:rsid w:val="00CD15C1"/>
    <w:rsid w:val="00CD25EF"/>
    <w:rsid w:val="00CD2AC6"/>
    <w:rsid w:val="00CD2C9D"/>
    <w:rsid w:val="00CD2E23"/>
    <w:rsid w:val="00CD35C2"/>
    <w:rsid w:val="00CD3EFC"/>
    <w:rsid w:val="00CD40B5"/>
    <w:rsid w:val="00CD4A7F"/>
    <w:rsid w:val="00CD4CC9"/>
    <w:rsid w:val="00CD4D12"/>
    <w:rsid w:val="00CD4F77"/>
    <w:rsid w:val="00CD559D"/>
    <w:rsid w:val="00CD5727"/>
    <w:rsid w:val="00CD639A"/>
    <w:rsid w:val="00CD6B2F"/>
    <w:rsid w:val="00CD6B5C"/>
    <w:rsid w:val="00CD6CBA"/>
    <w:rsid w:val="00CD6E74"/>
    <w:rsid w:val="00CD715E"/>
    <w:rsid w:val="00CD717C"/>
    <w:rsid w:val="00CD75E3"/>
    <w:rsid w:val="00CD77AB"/>
    <w:rsid w:val="00CD7B12"/>
    <w:rsid w:val="00CD7BB1"/>
    <w:rsid w:val="00CE03B5"/>
    <w:rsid w:val="00CE084F"/>
    <w:rsid w:val="00CE0ADC"/>
    <w:rsid w:val="00CE0BC9"/>
    <w:rsid w:val="00CE0C1F"/>
    <w:rsid w:val="00CE1051"/>
    <w:rsid w:val="00CE10C6"/>
    <w:rsid w:val="00CE121C"/>
    <w:rsid w:val="00CE1797"/>
    <w:rsid w:val="00CE17A3"/>
    <w:rsid w:val="00CE26EC"/>
    <w:rsid w:val="00CE27A8"/>
    <w:rsid w:val="00CE31E5"/>
    <w:rsid w:val="00CE339C"/>
    <w:rsid w:val="00CE3732"/>
    <w:rsid w:val="00CE427E"/>
    <w:rsid w:val="00CE4325"/>
    <w:rsid w:val="00CE465A"/>
    <w:rsid w:val="00CE4724"/>
    <w:rsid w:val="00CE47AC"/>
    <w:rsid w:val="00CE49CC"/>
    <w:rsid w:val="00CE4FEA"/>
    <w:rsid w:val="00CE51C6"/>
    <w:rsid w:val="00CE56C0"/>
    <w:rsid w:val="00CE5789"/>
    <w:rsid w:val="00CE5811"/>
    <w:rsid w:val="00CE5BB1"/>
    <w:rsid w:val="00CE5C1C"/>
    <w:rsid w:val="00CE5CA1"/>
    <w:rsid w:val="00CE5CF7"/>
    <w:rsid w:val="00CE6900"/>
    <w:rsid w:val="00CE6941"/>
    <w:rsid w:val="00CE7260"/>
    <w:rsid w:val="00CF08EB"/>
    <w:rsid w:val="00CF0B9C"/>
    <w:rsid w:val="00CF18E0"/>
    <w:rsid w:val="00CF1D0F"/>
    <w:rsid w:val="00CF2076"/>
    <w:rsid w:val="00CF2727"/>
    <w:rsid w:val="00CF2DD9"/>
    <w:rsid w:val="00CF3310"/>
    <w:rsid w:val="00CF3455"/>
    <w:rsid w:val="00CF3685"/>
    <w:rsid w:val="00CF36D3"/>
    <w:rsid w:val="00CF43C5"/>
    <w:rsid w:val="00CF4450"/>
    <w:rsid w:val="00CF4925"/>
    <w:rsid w:val="00CF4BE9"/>
    <w:rsid w:val="00CF4EA8"/>
    <w:rsid w:val="00CF519E"/>
    <w:rsid w:val="00CF54D3"/>
    <w:rsid w:val="00CF55E5"/>
    <w:rsid w:val="00CF5898"/>
    <w:rsid w:val="00CF5F6C"/>
    <w:rsid w:val="00CF5F8E"/>
    <w:rsid w:val="00CF6182"/>
    <w:rsid w:val="00CF6D8B"/>
    <w:rsid w:val="00CF7271"/>
    <w:rsid w:val="00CF749E"/>
    <w:rsid w:val="00CF75A6"/>
    <w:rsid w:val="00CF75D6"/>
    <w:rsid w:val="00CF7909"/>
    <w:rsid w:val="00D00264"/>
    <w:rsid w:val="00D00BF2"/>
    <w:rsid w:val="00D01231"/>
    <w:rsid w:val="00D0124B"/>
    <w:rsid w:val="00D01372"/>
    <w:rsid w:val="00D01871"/>
    <w:rsid w:val="00D01B62"/>
    <w:rsid w:val="00D01EB5"/>
    <w:rsid w:val="00D020E7"/>
    <w:rsid w:val="00D0211E"/>
    <w:rsid w:val="00D02284"/>
    <w:rsid w:val="00D022E9"/>
    <w:rsid w:val="00D023A7"/>
    <w:rsid w:val="00D0242B"/>
    <w:rsid w:val="00D027D0"/>
    <w:rsid w:val="00D02BFA"/>
    <w:rsid w:val="00D02C93"/>
    <w:rsid w:val="00D0345F"/>
    <w:rsid w:val="00D038E7"/>
    <w:rsid w:val="00D03E4A"/>
    <w:rsid w:val="00D03F55"/>
    <w:rsid w:val="00D0425F"/>
    <w:rsid w:val="00D0433A"/>
    <w:rsid w:val="00D045EE"/>
    <w:rsid w:val="00D05132"/>
    <w:rsid w:val="00D057FC"/>
    <w:rsid w:val="00D05D5D"/>
    <w:rsid w:val="00D06170"/>
    <w:rsid w:val="00D0657A"/>
    <w:rsid w:val="00D069B1"/>
    <w:rsid w:val="00D06E54"/>
    <w:rsid w:val="00D06F57"/>
    <w:rsid w:val="00D070D7"/>
    <w:rsid w:val="00D0712B"/>
    <w:rsid w:val="00D07139"/>
    <w:rsid w:val="00D073D2"/>
    <w:rsid w:val="00D075E4"/>
    <w:rsid w:val="00D0761C"/>
    <w:rsid w:val="00D07904"/>
    <w:rsid w:val="00D07A7D"/>
    <w:rsid w:val="00D10002"/>
    <w:rsid w:val="00D1008D"/>
    <w:rsid w:val="00D10532"/>
    <w:rsid w:val="00D107DE"/>
    <w:rsid w:val="00D10B05"/>
    <w:rsid w:val="00D11470"/>
    <w:rsid w:val="00D11508"/>
    <w:rsid w:val="00D116F0"/>
    <w:rsid w:val="00D11946"/>
    <w:rsid w:val="00D11AC0"/>
    <w:rsid w:val="00D11DB3"/>
    <w:rsid w:val="00D11DDA"/>
    <w:rsid w:val="00D127C5"/>
    <w:rsid w:val="00D12B06"/>
    <w:rsid w:val="00D13053"/>
    <w:rsid w:val="00D130AF"/>
    <w:rsid w:val="00D138CB"/>
    <w:rsid w:val="00D13B2C"/>
    <w:rsid w:val="00D13C81"/>
    <w:rsid w:val="00D13D0E"/>
    <w:rsid w:val="00D142B8"/>
    <w:rsid w:val="00D14A6E"/>
    <w:rsid w:val="00D14EE7"/>
    <w:rsid w:val="00D1524B"/>
    <w:rsid w:val="00D15447"/>
    <w:rsid w:val="00D15F58"/>
    <w:rsid w:val="00D15F8F"/>
    <w:rsid w:val="00D16A68"/>
    <w:rsid w:val="00D16C81"/>
    <w:rsid w:val="00D17831"/>
    <w:rsid w:val="00D17B07"/>
    <w:rsid w:val="00D17DB1"/>
    <w:rsid w:val="00D17DBF"/>
    <w:rsid w:val="00D2107A"/>
    <w:rsid w:val="00D21161"/>
    <w:rsid w:val="00D212EC"/>
    <w:rsid w:val="00D21573"/>
    <w:rsid w:val="00D21759"/>
    <w:rsid w:val="00D21972"/>
    <w:rsid w:val="00D21B8F"/>
    <w:rsid w:val="00D221E0"/>
    <w:rsid w:val="00D22638"/>
    <w:rsid w:val="00D2277B"/>
    <w:rsid w:val="00D22FBA"/>
    <w:rsid w:val="00D23247"/>
    <w:rsid w:val="00D23345"/>
    <w:rsid w:val="00D237F2"/>
    <w:rsid w:val="00D23B37"/>
    <w:rsid w:val="00D25366"/>
    <w:rsid w:val="00D25F28"/>
    <w:rsid w:val="00D266AB"/>
    <w:rsid w:val="00D26D81"/>
    <w:rsid w:val="00D270A9"/>
    <w:rsid w:val="00D2751E"/>
    <w:rsid w:val="00D27A8A"/>
    <w:rsid w:val="00D27AE4"/>
    <w:rsid w:val="00D27C19"/>
    <w:rsid w:val="00D27F29"/>
    <w:rsid w:val="00D30EC7"/>
    <w:rsid w:val="00D310F9"/>
    <w:rsid w:val="00D31A68"/>
    <w:rsid w:val="00D31AF5"/>
    <w:rsid w:val="00D322B8"/>
    <w:rsid w:val="00D323DD"/>
    <w:rsid w:val="00D32A11"/>
    <w:rsid w:val="00D32EE3"/>
    <w:rsid w:val="00D33490"/>
    <w:rsid w:val="00D33508"/>
    <w:rsid w:val="00D33CC0"/>
    <w:rsid w:val="00D343AA"/>
    <w:rsid w:val="00D34507"/>
    <w:rsid w:val="00D34A50"/>
    <w:rsid w:val="00D34AA9"/>
    <w:rsid w:val="00D35239"/>
    <w:rsid w:val="00D357D0"/>
    <w:rsid w:val="00D35C7B"/>
    <w:rsid w:val="00D36026"/>
    <w:rsid w:val="00D364CC"/>
    <w:rsid w:val="00D36691"/>
    <w:rsid w:val="00D36FF0"/>
    <w:rsid w:val="00D3735D"/>
    <w:rsid w:val="00D37FC5"/>
    <w:rsid w:val="00D40007"/>
    <w:rsid w:val="00D406B8"/>
    <w:rsid w:val="00D40772"/>
    <w:rsid w:val="00D40948"/>
    <w:rsid w:val="00D40998"/>
    <w:rsid w:val="00D40B49"/>
    <w:rsid w:val="00D40FD1"/>
    <w:rsid w:val="00D41A8E"/>
    <w:rsid w:val="00D42022"/>
    <w:rsid w:val="00D420CA"/>
    <w:rsid w:val="00D423C6"/>
    <w:rsid w:val="00D4311C"/>
    <w:rsid w:val="00D433E2"/>
    <w:rsid w:val="00D43539"/>
    <w:rsid w:val="00D4389D"/>
    <w:rsid w:val="00D438CB"/>
    <w:rsid w:val="00D43D47"/>
    <w:rsid w:val="00D43D5E"/>
    <w:rsid w:val="00D43DD0"/>
    <w:rsid w:val="00D44486"/>
    <w:rsid w:val="00D444A7"/>
    <w:rsid w:val="00D44537"/>
    <w:rsid w:val="00D44A3D"/>
    <w:rsid w:val="00D44AA3"/>
    <w:rsid w:val="00D44D0D"/>
    <w:rsid w:val="00D44FB6"/>
    <w:rsid w:val="00D456B8"/>
    <w:rsid w:val="00D458E5"/>
    <w:rsid w:val="00D45AB7"/>
    <w:rsid w:val="00D45AD7"/>
    <w:rsid w:val="00D46535"/>
    <w:rsid w:val="00D468F3"/>
    <w:rsid w:val="00D46B20"/>
    <w:rsid w:val="00D47099"/>
    <w:rsid w:val="00D4731C"/>
    <w:rsid w:val="00D47B6A"/>
    <w:rsid w:val="00D47EB8"/>
    <w:rsid w:val="00D50738"/>
    <w:rsid w:val="00D5094D"/>
    <w:rsid w:val="00D5147E"/>
    <w:rsid w:val="00D514B4"/>
    <w:rsid w:val="00D51E24"/>
    <w:rsid w:val="00D524AF"/>
    <w:rsid w:val="00D52622"/>
    <w:rsid w:val="00D529F9"/>
    <w:rsid w:val="00D52C65"/>
    <w:rsid w:val="00D52CDE"/>
    <w:rsid w:val="00D5322F"/>
    <w:rsid w:val="00D53848"/>
    <w:rsid w:val="00D5389F"/>
    <w:rsid w:val="00D53A8F"/>
    <w:rsid w:val="00D540A0"/>
    <w:rsid w:val="00D54403"/>
    <w:rsid w:val="00D5454A"/>
    <w:rsid w:val="00D54BF3"/>
    <w:rsid w:val="00D54D5C"/>
    <w:rsid w:val="00D54FC3"/>
    <w:rsid w:val="00D550FD"/>
    <w:rsid w:val="00D55238"/>
    <w:rsid w:val="00D552D6"/>
    <w:rsid w:val="00D552E5"/>
    <w:rsid w:val="00D55438"/>
    <w:rsid w:val="00D55651"/>
    <w:rsid w:val="00D55867"/>
    <w:rsid w:val="00D55932"/>
    <w:rsid w:val="00D55A64"/>
    <w:rsid w:val="00D55CD6"/>
    <w:rsid w:val="00D5661B"/>
    <w:rsid w:val="00D56809"/>
    <w:rsid w:val="00D5682F"/>
    <w:rsid w:val="00D56BD5"/>
    <w:rsid w:val="00D56DA6"/>
    <w:rsid w:val="00D5770F"/>
    <w:rsid w:val="00D579BA"/>
    <w:rsid w:val="00D57E31"/>
    <w:rsid w:val="00D601BC"/>
    <w:rsid w:val="00D6038E"/>
    <w:rsid w:val="00D60B3B"/>
    <w:rsid w:val="00D60BDB"/>
    <w:rsid w:val="00D60E91"/>
    <w:rsid w:val="00D611F9"/>
    <w:rsid w:val="00D6180E"/>
    <w:rsid w:val="00D61FA9"/>
    <w:rsid w:val="00D62106"/>
    <w:rsid w:val="00D62C64"/>
    <w:rsid w:val="00D63377"/>
    <w:rsid w:val="00D63473"/>
    <w:rsid w:val="00D6361E"/>
    <w:rsid w:val="00D63A53"/>
    <w:rsid w:val="00D63C2D"/>
    <w:rsid w:val="00D63E1A"/>
    <w:rsid w:val="00D63E93"/>
    <w:rsid w:val="00D640E4"/>
    <w:rsid w:val="00D64252"/>
    <w:rsid w:val="00D643B1"/>
    <w:rsid w:val="00D646BE"/>
    <w:rsid w:val="00D64AC6"/>
    <w:rsid w:val="00D64C90"/>
    <w:rsid w:val="00D64DC6"/>
    <w:rsid w:val="00D65257"/>
    <w:rsid w:val="00D65395"/>
    <w:rsid w:val="00D654E3"/>
    <w:rsid w:val="00D65756"/>
    <w:rsid w:val="00D65819"/>
    <w:rsid w:val="00D65D81"/>
    <w:rsid w:val="00D65F7C"/>
    <w:rsid w:val="00D66045"/>
    <w:rsid w:val="00D6608F"/>
    <w:rsid w:val="00D661AA"/>
    <w:rsid w:val="00D6667B"/>
    <w:rsid w:val="00D66CF2"/>
    <w:rsid w:val="00D66E47"/>
    <w:rsid w:val="00D67083"/>
    <w:rsid w:val="00D670D6"/>
    <w:rsid w:val="00D67852"/>
    <w:rsid w:val="00D6785F"/>
    <w:rsid w:val="00D67C46"/>
    <w:rsid w:val="00D7040C"/>
    <w:rsid w:val="00D70CAD"/>
    <w:rsid w:val="00D710B5"/>
    <w:rsid w:val="00D71327"/>
    <w:rsid w:val="00D716B4"/>
    <w:rsid w:val="00D71BB6"/>
    <w:rsid w:val="00D71DD7"/>
    <w:rsid w:val="00D721E5"/>
    <w:rsid w:val="00D7228A"/>
    <w:rsid w:val="00D725B9"/>
    <w:rsid w:val="00D726C2"/>
    <w:rsid w:val="00D728B7"/>
    <w:rsid w:val="00D72E22"/>
    <w:rsid w:val="00D72F6A"/>
    <w:rsid w:val="00D730EB"/>
    <w:rsid w:val="00D73313"/>
    <w:rsid w:val="00D73D4B"/>
    <w:rsid w:val="00D73F75"/>
    <w:rsid w:val="00D7410B"/>
    <w:rsid w:val="00D74398"/>
    <w:rsid w:val="00D74805"/>
    <w:rsid w:val="00D7491B"/>
    <w:rsid w:val="00D749AC"/>
    <w:rsid w:val="00D74AAC"/>
    <w:rsid w:val="00D74C0F"/>
    <w:rsid w:val="00D74EE8"/>
    <w:rsid w:val="00D750E0"/>
    <w:rsid w:val="00D76146"/>
    <w:rsid w:val="00D76219"/>
    <w:rsid w:val="00D76246"/>
    <w:rsid w:val="00D76337"/>
    <w:rsid w:val="00D76453"/>
    <w:rsid w:val="00D76462"/>
    <w:rsid w:val="00D7663C"/>
    <w:rsid w:val="00D76684"/>
    <w:rsid w:val="00D76C40"/>
    <w:rsid w:val="00D76D7B"/>
    <w:rsid w:val="00D7709F"/>
    <w:rsid w:val="00D774BB"/>
    <w:rsid w:val="00D776BE"/>
    <w:rsid w:val="00D807B8"/>
    <w:rsid w:val="00D80939"/>
    <w:rsid w:val="00D80ABF"/>
    <w:rsid w:val="00D80FFB"/>
    <w:rsid w:val="00D811E8"/>
    <w:rsid w:val="00D811F9"/>
    <w:rsid w:val="00D8138F"/>
    <w:rsid w:val="00D81B64"/>
    <w:rsid w:val="00D81BDF"/>
    <w:rsid w:val="00D81C74"/>
    <w:rsid w:val="00D81D31"/>
    <w:rsid w:val="00D82076"/>
    <w:rsid w:val="00D821E7"/>
    <w:rsid w:val="00D82255"/>
    <w:rsid w:val="00D82410"/>
    <w:rsid w:val="00D8271A"/>
    <w:rsid w:val="00D82811"/>
    <w:rsid w:val="00D82851"/>
    <w:rsid w:val="00D8289F"/>
    <w:rsid w:val="00D82AE2"/>
    <w:rsid w:val="00D82D18"/>
    <w:rsid w:val="00D82D85"/>
    <w:rsid w:val="00D82EB2"/>
    <w:rsid w:val="00D831E5"/>
    <w:rsid w:val="00D83631"/>
    <w:rsid w:val="00D839B1"/>
    <w:rsid w:val="00D83D3D"/>
    <w:rsid w:val="00D83DFE"/>
    <w:rsid w:val="00D83FB9"/>
    <w:rsid w:val="00D84421"/>
    <w:rsid w:val="00D8468B"/>
    <w:rsid w:val="00D84B34"/>
    <w:rsid w:val="00D84CE4"/>
    <w:rsid w:val="00D854D1"/>
    <w:rsid w:val="00D85645"/>
    <w:rsid w:val="00D85659"/>
    <w:rsid w:val="00D859A8"/>
    <w:rsid w:val="00D85B7E"/>
    <w:rsid w:val="00D8641C"/>
    <w:rsid w:val="00D864AC"/>
    <w:rsid w:val="00D86C93"/>
    <w:rsid w:val="00D86E5E"/>
    <w:rsid w:val="00D871DE"/>
    <w:rsid w:val="00D87757"/>
    <w:rsid w:val="00D878C8"/>
    <w:rsid w:val="00D87D24"/>
    <w:rsid w:val="00D903BE"/>
    <w:rsid w:val="00D9071A"/>
    <w:rsid w:val="00D90785"/>
    <w:rsid w:val="00D90923"/>
    <w:rsid w:val="00D9103A"/>
    <w:rsid w:val="00D912CD"/>
    <w:rsid w:val="00D918CE"/>
    <w:rsid w:val="00D91A8C"/>
    <w:rsid w:val="00D91E9E"/>
    <w:rsid w:val="00D91FE4"/>
    <w:rsid w:val="00D9205C"/>
    <w:rsid w:val="00D92AA3"/>
    <w:rsid w:val="00D92E3B"/>
    <w:rsid w:val="00D930A4"/>
    <w:rsid w:val="00D93494"/>
    <w:rsid w:val="00D936F6"/>
    <w:rsid w:val="00D937EA"/>
    <w:rsid w:val="00D93A19"/>
    <w:rsid w:val="00D93E02"/>
    <w:rsid w:val="00D9405D"/>
    <w:rsid w:val="00D94321"/>
    <w:rsid w:val="00D94597"/>
    <w:rsid w:val="00D946AC"/>
    <w:rsid w:val="00D94D7D"/>
    <w:rsid w:val="00D95E83"/>
    <w:rsid w:val="00D96485"/>
    <w:rsid w:val="00D965B0"/>
    <w:rsid w:val="00D96913"/>
    <w:rsid w:val="00D976F2"/>
    <w:rsid w:val="00D97864"/>
    <w:rsid w:val="00D97881"/>
    <w:rsid w:val="00D97906"/>
    <w:rsid w:val="00D97A37"/>
    <w:rsid w:val="00D97CB1"/>
    <w:rsid w:val="00D97D5E"/>
    <w:rsid w:val="00D97E85"/>
    <w:rsid w:val="00DA00C5"/>
    <w:rsid w:val="00DA0439"/>
    <w:rsid w:val="00DA04FC"/>
    <w:rsid w:val="00DA07F1"/>
    <w:rsid w:val="00DA1059"/>
    <w:rsid w:val="00DA11AF"/>
    <w:rsid w:val="00DA124E"/>
    <w:rsid w:val="00DA2722"/>
    <w:rsid w:val="00DA2855"/>
    <w:rsid w:val="00DA2ADE"/>
    <w:rsid w:val="00DA2CF2"/>
    <w:rsid w:val="00DA2F7B"/>
    <w:rsid w:val="00DA34AF"/>
    <w:rsid w:val="00DA38C5"/>
    <w:rsid w:val="00DA3C06"/>
    <w:rsid w:val="00DA3CAC"/>
    <w:rsid w:val="00DA429A"/>
    <w:rsid w:val="00DA436E"/>
    <w:rsid w:val="00DA44DE"/>
    <w:rsid w:val="00DA4543"/>
    <w:rsid w:val="00DA4AB4"/>
    <w:rsid w:val="00DA4B8E"/>
    <w:rsid w:val="00DA4F78"/>
    <w:rsid w:val="00DA514E"/>
    <w:rsid w:val="00DA5582"/>
    <w:rsid w:val="00DA5617"/>
    <w:rsid w:val="00DA5934"/>
    <w:rsid w:val="00DA5B23"/>
    <w:rsid w:val="00DA61CC"/>
    <w:rsid w:val="00DA6469"/>
    <w:rsid w:val="00DA6672"/>
    <w:rsid w:val="00DA71AD"/>
    <w:rsid w:val="00DA74C9"/>
    <w:rsid w:val="00DA7636"/>
    <w:rsid w:val="00DA76A4"/>
    <w:rsid w:val="00DA771C"/>
    <w:rsid w:val="00DA797A"/>
    <w:rsid w:val="00DB0197"/>
    <w:rsid w:val="00DB05F8"/>
    <w:rsid w:val="00DB074D"/>
    <w:rsid w:val="00DB0905"/>
    <w:rsid w:val="00DB0EDD"/>
    <w:rsid w:val="00DB0F15"/>
    <w:rsid w:val="00DB100C"/>
    <w:rsid w:val="00DB10E9"/>
    <w:rsid w:val="00DB1208"/>
    <w:rsid w:val="00DB174B"/>
    <w:rsid w:val="00DB17A0"/>
    <w:rsid w:val="00DB20A3"/>
    <w:rsid w:val="00DB293D"/>
    <w:rsid w:val="00DB29BD"/>
    <w:rsid w:val="00DB2B8D"/>
    <w:rsid w:val="00DB2CF2"/>
    <w:rsid w:val="00DB3360"/>
    <w:rsid w:val="00DB34F2"/>
    <w:rsid w:val="00DB3D9D"/>
    <w:rsid w:val="00DB48A4"/>
    <w:rsid w:val="00DB4ECF"/>
    <w:rsid w:val="00DB50F4"/>
    <w:rsid w:val="00DB55B1"/>
    <w:rsid w:val="00DB59E7"/>
    <w:rsid w:val="00DB5A37"/>
    <w:rsid w:val="00DB5B2C"/>
    <w:rsid w:val="00DB5B69"/>
    <w:rsid w:val="00DB5BB9"/>
    <w:rsid w:val="00DB5C76"/>
    <w:rsid w:val="00DB616B"/>
    <w:rsid w:val="00DB6207"/>
    <w:rsid w:val="00DB6398"/>
    <w:rsid w:val="00DB698C"/>
    <w:rsid w:val="00DB6B04"/>
    <w:rsid w:val="00DB6BD8"/>
    <w:rsid w:val="00DB7056"/>
    <w:rsid w:val="00DB74D3"/>
    <w:rsid w:val="00DB7BCD"/>
    <w:rsid w:val="00DC04C3"/>
    <w:rsid w:val="00DC072D"/>
    <w:rsid w:val="00DC0F59"/>
    <w:rsid w:val="00DC16AF"/>
    <w:rsid w:val="00DC17B8"/>
    <w:rsid w:val="00DC1850"/>
    <w:rsid w:val="00DC1C6E"/>
    <w:rsid w:val="00DC1EF9"/>
    <w:rsid w:val="00DC24DE"/>
    <w:rsid w:val="00DC3611"/>
    <w:rsid w:val="00DC3A00"/>
    <w:rsid w:val="00DC3E56"/>
    <w:rsid w:val="00DC4A3A"/>
    <w:rsid w:val="00DC4A56"/>
    <w:rsid w:val="00DC5046"/>
    <w:rsid w:val="00DC50C9"/>
    <w:rsid w:val="00DC51FC"/>
    <w:rsid w:val="00DC558C"/>
    <w:rsid w:val="00DC5943"/>
    <w:rsid w:val="00DC5948"/>
    <w:rsid w:val="00DC5A53"/>
    <w:rsid w:val="00DC680A"/>
    <w:rsid w:val="00DC6F1E"/>
    <w:rsid w:val="00DC6F4C"/>
    <w:rsid w:val="00DC72BD"/>
    <w:rsid w:val="00DC7966"/>
    <w:rsid w:val="00DD023C"/>
    <w:rsid w:val="00DD040C"/>
    <w:rsid w:val="00DD048F"/>
    <w:rsid w:val="00DD0F49"/>
    <w:rsid w:val="00DD0F63"/>
    <w:rsid w:val="00DD1065"/>
    <w:rsid w:val="00DD128A"/>
    <w:rsid w:val="00DD1697"/>
    <w:rsid w:val="00DD1925"/>
    <w:rsid w:val="00DD1AB6"/>
    <w:rsid w:val="00DD1D20"/>
    <w:rsid w:val="00DD1F37"/>
    <w:rsid w:val="00DD2BAF"/>
    <w:rsid w:val="00DD2E4C"/>
    <w:rsid w:val="00DD3553"/>
    <w:rsid w:val="00DD383F"/>
    <w:rsid w:val="00DD38F7"/>
    <w:rsid w:val="00DD3B46"/>
    <w:rsid w:val="00DD3D0B"/>
    <w:rsid w:val="00DD4451"/>
    <w:rsid w:val="00DD456C"/>
    <w:rsid w:val="00DD466A"/>
    <w:rsid w:val="00DD5306"/>
    <w:rsid w:val="00DD56AB"/>
    <w:rsid w:val="00DD5759"/>
    <w:rsid w:val="00DD596A"/>
    <w:rsid w:val="00DD5A2D"/>
    <w:rsid w:val="00DD5D88"/>
    <w:rsid w:val="00DD6209"/>
    <w:rsid w:val="00DD6298"/>
    <w:rsid w:val="00DD632E"/>
    <w:rsid w:val="00DD6481"/>
    <w:rsid w:val="00DD6D53"/>
    <w:rsid w:val="00DD6DAC"/>
    <w:rsid w:val="00DD7556"/>
    <w:rsid w:val="00DD781C"/>
    <w:rsid w:val="00DD7853"/>
    <w:rsid w:val="00DD78FD"/>
    <w:rsid w:val="00DD7BCB"/>
    <w:rsid w:val="00DD7C21"/>
    <w:rsid w:val="00DD7CD4"/>
    <w:rsid w:val="00DD7F87"/>
    <w:rsid w:val="00DE01B1"/>
    <w:rsid w:val="00DE14B1"/>
    <w:rsid w:val="00DE1971"/>
    <w:rsid w:val="00DE1C6D"/>
    <w:rsid w:val="00DE1F4E"/>
    <w:rsid w:val="00DE217C"/>
    <w:rsid w:val="00DE2644"/>
    <w:rsid w:val="00DE276C"/>
    <w:rsid w:val="00DE3201"/>
    <w:rsid w:val="00DE349E"/>
    <w:rsid w:val="00DE416B"/>
    <w:rsid w:val="00DE4972"/>
    <w:rsid w:val="00DE4D17"/>
    <w:rsid w:val="00DE5015"/>
    <w:rsid w:val="00DE5076"/>
    <w:rsid w:val="00DE54A1"/>
    <w:rsid w:val="00DE5608"/>
    <w:rsid w:val="00DE5A2B"/>
    <w:rsid w:val="00DE5B00"/>
    <w:rsid w:val="00DE5D80"/>
    <w:rsid w:val="00DE6246"/>
    <w:rsid w:val="00DE6379"/>
    <w:rsid w:val="00DE650D"/>
    <w:rsid w:val="00DE6C9D"/>
    <w:rsid w:val="00DE6F61"/>
    <w:rsid w:val="00DE712B"/>
    <w:rsid w:val="00DE749D"/>
    <w:rsid w:val="00DE761B"/>
    <w:rsid w:val="00DE785E"/>
    <w:rsid w:val="00DE78D9"/>
    <w:rsid w:val="00DE7D7D"/>
    <w:rsid w:val="00DF0403"/>
    <w:rsid w:val="00DF15D9"/>
    <w:rsid w:val="00DF23BE"/>
    <w:rsid w:val="00DF2D0D"/>
    <w:rsid w:val="00DF2E51"/>
    <w:rsid w:val="00DF36FE"/>
    <w:rsid w:val="00DF3752"/>
    <w:rsid w:val="00DF387B"/>
    <w:rsid w:val="00DF3959"/>
    <w:rsid w:val="00DF3C6D"/>
    <w:rsid w:val="00DF3C88"/>
    <w:rsid w:val="00DF3F4D"/>
    <w:rsid w:val="00DF4134"/>
    <w:rsid w:val="00DF46AF"/>
    <w:rsid w:val="00DF4C07"/>
    <w:rsid w:val="00DF4D01"/>
    <w:rsid w:val="00DF50DB"/>
    <w:rsid w:val="00DF539B"/>
    <w:rsid w:val="00DF58C2"/>
    <w:rsid w:val="00DF59F7"/>
    <w:rsid w:val="00DF62D3"/>
    <w:rsid w:val="00DF6FDF"/>
    <w:rsid w:val="00DF7139"/>
    <w:rsid w:val="00DF71F4"/>
    <w:rsid w:val="00DF71F7"/>
    <w:rsid w:val="00DF75A0"/>
    <w:rsid w:val="00DF764C"/>
    <w:rsid w:val="00E0015B"/>
    <w:rsid w:val="00E0044F"/>
    <w:rsid w:val="00E00DD8"/>
    <w:rsid w:val="00E00F8A"/>
    <w:rsid w:val="00E0110A"/>
    <w:rsid w:val="00E0120B"/>
    <w:rsid w:val="00E017A8"/>
    <w:rsid w:val="00E01C47"/>
    <w:rsid w:val="00E0206E"/>
    <w:rsid w:val="00E03166"/>
    <w:rsid w:val="00E033EA"/>
    <w:rsid w:val="00E0375F"/>
    <w:rsid w:val="00E03A02"/>
    <w:rsid w:val="00E04560"/>
    <w:rsid w:val="00E04F1F"/>
    <w:rsid w:val="00E04FAB"/>
    <w:rsid w:val="00E0591C"/>
    <w:rsid w:val="00E0591D"/>
    <w:rsid w:val="00E05C8C"/>
    <w:rsid w:val="00E06104"/>
    <w:rsid w:val="00E0621F"/>
    <w:rsid w:val="00E07BD1"/>
    <w:rsid w:val="00E10203"/>
    <w:rsid w:val="00E1055F"/>
    <w:rsid w:val="00E10688"/>
    <w:rsid w:val="00E106E0"/>
    <w:rsid w:val="00E10D36"/>
    <w:rsid w:val="00E10E72"/>
    <w:rsid w:val="00E10EAA"/>
    <w:rsid w:val="00E10FDF"/>
    <w:rsid w:val="00E114D1"/>
    <w:rsid w:val="00E11CC7"/>
    <w:rsid w:val="00E12347"/>
    <w:rsid w:val="00E1237C"/>
    <w:rsid w:val="00E123C9"/>
    <w:rsid w:val="00E12409"/>
    <w:rsid w:val="00E1253E"/>
    <w:rsid w:val="00E12BF6"/>
    <w:rsid w:val="00E12F76"/>
    <w:rsid w:val="00E12FD1"/>
    <w:rsid w:val="00E13C94"/>
    <w:rsid w:val="00E13CE6"/>
    <w:rsid w:val="00E14024"/>
    <w:rsid w:val="00E14161"/>
    <w:rsid w:val="00E1417A"/>
    <w:rsid w:val="00E14B36"/>
    <w:rsid w:val="00E14DBD"/>
    <w:rsid w:val="00E150DC"/>
    <w:rsid w:val="00E15CD4"/>
    <w:rsid w:val="00E15F20"/>
    <w:rsid w:val="00E16290"/>
    <w:rsid w:val="00E1654F"/>
    <w:rsid w:val="00E16A0D"/>
    <w:rsid w:val="00E16E41"/>
    <w:rsid w:val="00E177A1"/>
    <w:rsid w:val="00E17A3A"/>
    <w:rsid w:val="00E20C3C"/>
    <w:rsid w:val="00E20C91"/>
    <w:rsid w:val="00E21750"/>
    <w:rsid w:val="00E21A4D"/>
    <w:rsid w:val="00E21F12"/>
    <w:rsid w:val="00E22B02"/>
    <w:rsid w:val="00E23231"/>
    <w:rsid w:val="00E23308"/>
    <w:rsid w:val="00E23728"/>
    <w:rsid w:val="00E23B47"/>
    <w:rsid w:val="00E23B93"/>
    <w:rsid w:val="00E23D26"/>
    <w:rsid w:val="00E241B4"/>
    <w:rsid w:val="00E24681"/>
    <w:rsid w:val="00E2471E"/>
    <w:rsid w:val="00E2489B"/>
    <w:rsid w:val="00E25109"/>
    <w:rsid w:val="00E257E2"/>
    <w:rsid w:val="00E25B14"/>
    <w:rsid w:val="00E2645D"/>
    <w:rsid w:val="00E26BC1"/>
    <w:rsid w:val="00E2728F"/>
    <w:rsid w:val="00E27318"/>
    <w:rsid w:val="00E27580"/>
    <w:rsid w:val="00E278A8"/>
    <w:rsid w:val="00E27910"/>
    <w:rsid w:val="00E27A8B"/>
    <w:rsid w:val="00E306B2"/>
    <w:rsid w:val="00E30BEE"/>
    <w:rsid w:val="00E30DBD"/>
    <w:rsid w:val="00E30FA2"/>
    <w:rsid w:val="00E313F1"/>
    <w:rsid w:val="00E31428"/>
    <w:rsid w:val="00E315B9"/>
    <w:rsid w:val="00E3174B"/>
    <w:rsid w:val="00E317E5"/>
    <w:rsid w:val="00E31E72"/>
    <w:rsid w:val="00E324ED"/>
    <w:rsid w:val="00E32662"/>
    <w:rsid w:val="00E328DF"/>
    <w:rsid w:val="00E32A65"/>
    <w:rsid w:val="00E336FA"/>
    <w:rsid w:val="00E33B68"/>
    <w:rsid w:val="00E33E07"/>
    <w:rsid w:val="00E34134"/>
    <w:rsid w:val="00E3432F"/>
    <w:rsid w:val="00E345EF"/>
    <w:rsid w:val="00E3497E"/>
    <w:rsid w:val="00E34BF4"/>
    <w:rsid w:val="00E3511F"/>
    <w:rsid w:val="00E3535E"/>
    <w:rsid w:val="00E35525"/>
    <w:rsid w:val="00E35DF0"/>
    <w:rsid w:val="00E364E8"/>
    <w:rsid w:val="00E36653"/>
    <w:rsid w:val="00E368A1"/>
    <w:rsid w:val="00E36CED"/>
    <w:rsid w:val="00E370B4"/>
    <w:rsid w:val="00E372F7"/>
    <w:rsid w:val="00E37C77"/>
    <w:rsid w:val="00E37E12"/>
    <w:rsid w:val="00E4033F"/>
    <w:rsid w:val="00E40608"/>
    <w:rsid w:val="00E4080F"/>
    <w:rsid w:val="00E408FC"/>
    <w:rsid w:val="00E4097D"/>
    <w:rsid w:val="00E40BFD"/>
    <w:rsid w:val="00E413BE"/>
    <w:rsid w:val="00E41427"/>
    <w:rsid w:val="00E41C1A"/>
    <w:rsid w:val="00E41D77"/>
    <w:rsid w:val="00E42007"/>
    <w:rsid w:val="00E427CD"/>
    <w:rsid w:val="00E42BF4"/>
    <w:rsid w:val="00E431E7"/>
    <w:rsid w:val="00E43B2D"/>
    <w:rsid w:val="00E43B6F"/>
    <w:rsid w:val="00E43F92"/>
    <w:rsid w:val="00E43FB7"/>
    <w:rsid w:val="00E44330"/>
    <w:rsid w:val="00E444C5"/>
    <w:rsid w:val="00E4498D"/>
    <w:rsid w:val="00E4524E"/>
    <w:rsid w:val="00E452B8"/>
    <w:rsid w:val="00E459BB"/>
    <w:rsid w:val="00E45D16"/>
    <w:rsid w:val="00E46628"/>
    <w:rsid w:val="00E46B3E"/>
    <w:rsid w:val="00E47959"/>
    <w:rsid w:val="00E47A27"/>
    <w:rsid w:val="00E47F4A"/>
    <w:rsid w:val="00E500D0"/>
    <w:rsid w:val="00E5015A"/>
    <w:rsid w:val="00E502D0"/>
    <w:rsid w:val="00E5056A"/>
    <w:rsid w:val="00E50593"/>
    <w:rsid w:val="00E5067F"/>
    <w:rsid w:val="00E52B28"/>
    <w:rsid w:val="00E52CE5"/>
    <w:rsid w:val="00E52FC4"/>
    <w:rsid w:val="00E5312B"/>
    <w:rsid w:val="00E534D3"/>
    <w:rsid w:val="00E53D15"/>
    <w:rsid w:val="00E541BB"/>
    <w:rsid w:val="00E548A5"/>
    <w:rsid w:val="00E54DC7"/>
    <w:rsid w:val="00E54DF0"/>
    <w:rsid w:val="00E54F1D"/>
    <w:rsid w:val="00E55C6D"/>
    <w:rsid w:val="00E55D86"/>
    <w:rsid w:val="00E55F6D"/>
    <w:rsid w:val="00E56057"/>
    <w:rsid w:val="00E5663E"/>
    <w:rsid w:val="00E56666"/>
    <w:rsid w:val="00E569C2"/>
    <w:rsid w:val="00E56AAA"/>
    <w:rsid w:val="00E572BF"/>
    <w:rsid w:val="00E574E9"/>
    <w:rsid w:val="00E57722"/>
    <w:rsid w:val="00E578A7"/>
    <w:rsid w:val="00E57ABB"/>
    <w:rsid w:val="00E60A1B"/>
    <w:rsid w:val="00E60BC0"/>
    <w:rsid w:val="00E60BDB"/>
    <w:rsid w:val="00E611B0"/>
    <w:rsid w:val="00E612EA"/>
    <w:rsid w:val="00E61C08"/>
    <w:rsid w:val="00E620FE"/>
    <w:rsid w:val="00E627E0"/>
    <w:rsid w:val="00E629E6"/>
    <w:rsid w:val="00E631A1"/>
    <w:rsid w:val="00E634F8"/>
    <w:rsid w:val="00E6377B"/>
    <w:rsid w:val="00E63A3D"/>
    <w:rsid w:val="00E63B8D"/>
    <w:rsid w:val="00E64477"/>
    <w:rsid w:val="00E64BF8"/>
    <w:rsid w:val="00E6509C"/>
    <w:rsid w:val="00E6525F"/>
    <w:rsid w:val="00E659B3"/>
    <w:rsid w:val="00E65EE0"/>
    <w:rsid w:val="00E660FF"/>
    <w:rsid w:val="00E66743"/>
    <w:rsid w:val="00E66868"/>
    <w:rsid w:val="00E66A59"/>
    <w:rsid w:val="00E66A6B"/>
    <w:rsid w:val="00E66EF6"/>
    <w:rsid w:val="00E6731C"/>
    <w:rsid w:val="00E67639"/>
    <w:rsid w:val="00E67D76"/>
    <w:rsid w:val="00E67EFD"/>
    <w:rsid w:val="00E701E8"/>
    <w:rsid w:val="00E701EC"/>
    <w:rsid w:val="00E707B4"/>
    <w:rsid w:val="00E70AF8"/>
    <w:rsid w:val="00E70EB3"/>
    <w:rsid w:val="00E71067"/>
    <w:rsid w:val="00E713B5"/>
    <w:rsid w:val="00E719D3"/>
    <w:rsid w:val="00E71EF4"/>
    <w:rsid w:val="00E71FC2"/>
    <w:rsid w:val="00E7203A"/>
    <w:rsid w:val="00E72406"/>
    <w:rsid w:val="00E72565"/>
    <w:rsid w:val="00E7269D"/>
    <w:rsid w:val="00E727DE"/>
    <w:rsid w:val="00E72AD2"/>
    <w:rsid w:val="00E72B9B"/>
    <w:rsid w:val="00E72D29"/>
    <w:rsid w:val="00E72DE9"/>
    <w:rsid w:val="00E73084"/>
    <w:rsid w:val="00E73592"/>
    <w:rsid w:val="00E73C0A"/>
    <w:rsid w:val="00E7514D"/>
    <w:rsid w:val="00E75B46"/>
    <w:rsid w:val="00E75E73"/>
    <w:rsid w:val="00E76567"/>
    <w:rsid w:val="00E76C4C"/>
    <w:rsid w:val="00E76FE9"/>
    <w:rsid w:val="00E7780D"/>
    <w:rsid w:val="00E77AF5"/>
    <w:rsid w:val="00E77E77"/>
    <w:rsid w:val="00E801F2"/>
    <w:rsid w:val="00E80278"/>
    <w:rsid w:val="00E806F2"/>
    <w:rsid w:val="00E80863"/>
    <w:rsid w:val="00E8086C"/>
    <w:rsid w:val="00E8093E"/>
    <w:rsid w:val="00E80CF1"/>
    <w:rsid w:val="00E80DF9"/>
    <w:rsid w:val="00E80F2A"/>
    <w:rsid w:val="00E80F76"/>
    <w:rsid w:val="00E81235"/>
    <w:rsid w:val="00E812A8"/>
    <w:rsid w:val="00E8138C"/>
    <w:rsid w:val="00E81A3F"/>
    <w:rsid w:val="00E81C79"/>
    <w:rsid w:val="00E82225"/>
    <w:rsid w:val="00E82517"/>
    <w:rsid w:val="00E82C6B"/>
    <w:rsid w:val="00E83028"/>
    <w:rsid w:val="00E832E8"/>
    <w:rsid w:val="00E8342D"/>
    <w:rsid w:val="00E835D1"/>
    <w:rsid w:val="00E83F29"/>
    <w:rsid w:val="00E84955"/>
    <w:rsid w:val="00E84F9A"/>
    <w:rsid w:val="00E8508F"/>
    <w:rsid w:val="00E853E0"/>
    <w:rsid w:val="00E8542B"/>
    <w:rsid w:val="00E85765"/>
    <w:rsid w:val="00E85948"/>
    <w:rsid w:val="00E8637F"/>
    <w:rsid w:val="00E863FA"/>
    <w:rsid w:val="00E8646C"/>
    <w:rsid w:val="00E864EC"/>
    <w:rsid w:val="00E86BA8"/>
    <w:rsid w:val="00E86EC0"/>
    <w:rsid w:val="00E86F75"/>
    <w:rsid w:val="00E87A81"/>
    <w:rsid w:val="00E87DFA"/>
    <w:rsid w:val="00E87E29"/>
    <w:rsid w:val="00E90109"/>
    <w:rsid w:val="00E9036B"/>
    <w:rsid w:val="00E9038F"/>
    <w:rsid w:val="00E90E3A"/>
    <w:rsid w:val="00E91A23"/>
    <w:rsid w:val="00E91B84"/>
    <w:rsid w:val="00E91BD9"/>
    <w:rsid w:val="00E91BDD"/>
    <w:rsid w:val="00E91D1F"/>
    <w:rsid w:val="00E92126"/>
    <w:rsid w:val="00E92393"/>
    <w:rsid w:val="00E924DA"/>
    <w:rsid w:val="00E92739"/>
    <w:rsid w:val="00E9290F"/>
    <w:rsid w:val="00E92AE0"/>
    <w:rsid w:val="00E93D8F"/>
    <w:rsid w:val="00E93E30"/>
    <w:rsid w:val="00E94421"/>
    <w:rsid w:val="00E94445"/>
    <w:rsid w:val="00E94479"/>
    <w:rsid w:val="00E944AF"/>
    <w:rsid w:val="00E946F2"/>
    <w:rsid w:val="00E94A93"/>
    <w:rsid w:val="00E95062"/>
    <w:rsid w:val="00E958AA"/>
    <w:rsid w:val="00E959C8"/>
    <w:rsid w:val="00E96036"/>
    <w:rsid w:val="00E96D53"/>
    <w:rsid w:val="00E96E1E"/>
    <w:rsid w:val="00E9763B"/>
    <w:rsid w:val="00E976A4"/>
    <w:rsid w:val="00E97821"/>
    <w:rsid w:val="00E97F4B"/>
    <w:rsid w:val="00EA0012"/>
    <w:rsid w:val="00EA046C"/>
    <w:rsid w:val="00EA06BA"/>
    <w:rsid w:val="00EA15B9"/>
    <w:rsid w:val="00EA189F"/>
    <w:rsid w:val="00EA1A19"/>
    <w:rsid w:val="00EA1A42"/>
    <w:rsid w:val="00EA1E02"/>
    <w:rsid w:val="00EA2052"/>
    <w:rsid w:val="00EA2FB0"/>
    <w:rsid w:val="00EA32DD"/>
    <w:rsid w:val="00EA3531"/>
    <w:rsid w:val="00EA3876"/>
    <w:rsid w:val="00EA3D59"/>
    <w:rsid w:val="00EA45E1"/>
    <w:rsid w:val="00EA4A05"/>
    <w:rsid w:val="00EA4D6F"/>
    <w:rsid w:val="00EA4D8E"/>
    <w:rsid w:val="00EA4DF6"/>
    <w:rsid w:val="00EA52D5"/>
    <w:rsid w:val="00EA5785"/>
    <w:rsid w:val="00EA58E7"/>
    <w:rsid w:val="00EA5C3D"/>
    <w:rsid w:val="00EA5EAD"/>
    <w:rsid w:val="00EA5FA0"/>
    <w:rsid w:val="00EA5FEA"/>
    <w:rsid w:val="00EA60B1"/>
    <w:rsid w:val="00EA64CD"/>
    <w:rsid w:val="00EA6729"/>
    <w:rsid w:val="00EA67E3"/>
    <w:rsid w:val="00EA6DBD"/>
    <w:rsid w:val="00EA7123"/>
    <w:rsid w:val="00EA79B0"/>
    <w:rsid w:val="00EA7CCD"/>
    <w:rsid w:val="00EB00E3"/>
    <w:rsid w:val="00EB06F5"/>
    <w:rsid w:val="00EB06F9"/>
    <w:rsid w:val="00EB0975"/>
    <w:rsid w:val="00EB09E8"/>
    <w:rsid w:val="00EB0A31"/>
    <w:rsid w:val="00EB0C40"/>
    <w:rsid w:val="00EB107C"/>
    <w:rsid w:val="00EB154D"/>
    <w:rsid w:val="00EB1681"/>
    <w:rsid w:val="00EB16FA"/>
    <w:rsid w:val="00EB18FB"/>
    <w:rsid w:val="00EB192C"/>
    <w:rsid w:val="00EB199E"/>
    <w:rsid w:val="00EB1F7A"/>
    <w:rsid w:val="00EB27C6"/>
    <w:rsid w:val="00EB2D71"/>
    <w:rsid w:val="00EB2E7A"/>
    <w:rsid w:val="00EB3179"/>
    <w:rsid w:val="00EB3408"/>
    <w:rsid w:val="00EB3633"/>
    <w:rsid w:val="00EB40F1"/>
    <w:rsid w:val="00EB4B11"/>
    <w:rsid w:val="00EB4E71"/>
    <w:rsid w:val="00EB540D"/>
    <w:rsid w:val="00EB54A7"/>
    <w:rsid w:val="00EB59E9"/>
    <w:rsid w:val="00EB5D34"/>
    <w:rsid w:val="00EB5DB0"/>
    <w:rsid w:val="00EB62D8"/>
    <w:rsid w:val="00EB6532"/>
    <w:rsid w:val="00EB6A75"/>
    <w:rsid w:val="00EB6B1D"/>
    <w:rsid w:val="00EB6B80"/>
    <w:rsid w:val="00EB6D14"/>
    <w:rsid w:val="00EB712A"/>
    <w:rsid w:val="00EB7299"/>
    <w:rsid w:val="00EB72BA"/>
    <w:rsid w:val="00EB74A0"/>
    <w:rsid w:val="00EB764B"/>
    <w:rsid w:val="00EB7ABE"/>
    <w:rsid w:val="00EB7D1D"/>
    <w:rsid w:val="00EB7F66"/>
    <w:rsid w:val="00EC036F"/>
    <w:rsid w:val="00EC0568"/>
    <w:rsid w:val="00EC094A"/>
    <w:rsid w:val="00EC0CC7"/>
    <w:rsid w:val="00EC0F9B"/>
    <w:rsid w:val="00EC112B"/>
    <w:rsid w:val="00EC12A9"/>
    <w:rsid w:val="00EC140A"/>
    <w:rsid w:val="00EC16EE"/>
    <w:rsid w:val="00EC1F99"/>
    <w:rsid w:val="00EC3135"/>
    <w:rsid w:val="00EC3340"/>
    <w:rsid w:val="00EC3513"/>
    <w:rsid w:val="00EC3DBA"/>
    <w:rsid w:val="00EC3E12"/>
    <w:rsid w:val="00EC3F7A"/>
    <w:rsid w:val="00EC4206"/>
    <w:rsid w:val="00EC448C"/>
    <w:rsid w:val="00EC4707"/>
    <w:rsid w:val="00EC4761"/>
    <w:rsid w:val="00EC47A6"/>
    <w:rsid w:val="00EC47AD"/>
    <w:rsid w:val="00EC5070"/>
    <w:rsid w:val="00EC50D6"/>
    <w:rsid w:val="00EC57FB"/>
    <w:rsid w:val="00EC5B75"/>
    <w:rsid w:val="00EC5E8F"/>
    <w:rsid w:val="00EC6114"/>
    <w:rsid w:val="00EC63D9"/>
    <w:rsid w:val="00EC6A8E"/>
    <w:rsid w:val="00EC72E1"/>
    <w:rsid w:val="00EC7D7E"/>
    <w:rsid w:val="00EC7E71"/>
    <w:rsid w:val="00EC7FAE"/>
    <w:rsid w:val="00ED04E7"/>
    <w:rsid w:val="00ED0552"/>
    <w:rsid w:val="00ED06AF"/>
    <w:rsid w:val="00ED1263"/>
    <w:rsid w:val="00ED153D"/>
    <w:rsid w:val="00ED17DE"/>
    <w:rsid w:val="00ED1A89"/>
    <w:rsid w:val="00ED1C46"/>
    <w:rsid w:val="00ED22D2"/>
    <w:rsid w:val="00ED22E2"/>
    <w:rsid w:val="00ED247D"/>
    <w:rsid w:val="00ED2547"/>
    <w:rsid w:val="00ED2D38"/>
    <w:rsid w:val="00ED2FE4"/>
    <w:rsid w:val="00ED3128"/>
    <w:rsid w:val="00ED33BD"/>
    <w:rsid w:val="00ED35D1"/>
    <w:rsid w:val="00ED37BB"/>
    <w:rsid w:val="00ED3986"/>
    <w:rsid w:val="00ED3D62"/>
    <w:rsid w:val="00ED4216"/>
    <w:rsid w:val="00ED4332"/>
    <w:rsid w:val="00ED442C"/>
    <w:rsid w:val="00ED4496"/>
    <w:rsid w:val="00ED483F"/>
    <w:rsid w:val="00ED5928"/>
    <w:rsid w:val="00ED5AC9"/>
    <w:rsid w:val="00ED5BFF"/>
    <w:rsid w:val="00ED5C53"/>
    <w:rsid w:val="00ED6AAD"/>
    <w:rsid w:val="00ED6D85"/>
    <w:rsid w:val="00ED6DBA"/>
    <w:rsid w:val="00ED6E1C"/>
    <w:rsid w:val="00ED729E"/>
    <w:rsid w:val="00ED7973"/>
    <w:rsid w:val="00ED7AE8"/>
    <w:rsid w:val="00ED7CFA"/>
    <w:rsid w:val="00ED7EF1"/>
    <w:rsid w:val="00EE00D9"/>
    <w:rsid w:val="00EE0145"/>
    <w:rsid w:val="00EE0A06"/>
    <w:rsid w:val="00EE0E61"/>
    <w:rsid w:val="00EE101F"/>
    <w:rsid w:val="00EE1230"/>
    <w:rsid w:val="00EE1666"/>
    <w:rsid w:val="00EE20F1"/>
    <w:rsid w:val="00EE224F"/>
    <w:rsid w:val="00EE240A"/>
    <w:rsid w:val="00EE2D16"/>
    <w:rsid w:val="00EE2E32"/>
    <w:rsid w:val="00EE2E62"/>
    <w:rsid w:val="00EE3141"/>
    <w:rsid w:val="00EE314D"/>
    <w:rsid w:val="00EE3B47"/>
    <w:rsid w:val="00EE3E99"/>
    <w:rsid w:val="00EE43E0"/>
    <w:rsid w:val="00EE4A97"/>
    <w:rsid w:val="00EE4B86"/>
    <w:rsid w:val="00EE535B"/>
    <w:rsid w:val="00EE539A"/>
    <w:rsid w:val="00EE55BC"/>
    <w:rsid w:val="00EE5A61"/>
    <w:rsid w:val="00EE5A83"/>
    <w:rsid w:val="00EE6249"/>
    <w:rsid w:val="00EE64A1"/>
    <w:rsid w:val="00EE6B11"/>
    <w:rsid w:val="00EE6EC5"/>
    <w:rsid w:val="00EE7453"/>
    <w:rsid w:val="00EE7860"/>
    <w:rsid w:val="00EE788E"/>
    <w:rsid w:val="00EE7A09"/>
    <w:rsid w:val="00EE7C5F"/>
    <w:rsid w:val="00EE7EF3"/>
    <w:rsid w:val="00EE7FA1"/>
    <w:rsid w:val="00EF0649"/>
    <w:rsid w:val="00EF0D18"/>
    <w:rsid w:val="00EF10AD"/>
    <w:rsid w:val="00EF1577"/>
    <w:rsid w:val="00EF1A0C"/>
    <w:rsid w:val="00EF1DB2"/>
    <w:rsid w:val="00EF20B3"/>
    <w:rsid w:val="00EF2320"/>
    <w:rsid w:val="00EF27D1"/>
    <w:rsid w:val="00EF3485"/>
    <w:rsid w:val="00EF3BDE"/>
    <w:rsid w:val="00EF406B"/>
    <w:rsid w:val="00EF49AB"/>
    <w:rsid w:val="00EF49E6"/>
    <w:rsid w:val="00EF4A1C"/>
    <w:rsid w:val="00EF4C1A"/>
    <w:rsid w:val="00EF5198"/>
    <w:rsid w:val="00EF51C0"/>
    <w:rsid w:val="00EF562E"/>
    <w:rsid w:val="00EF576A"/>
    <w:rsid w:val="00EF59E3"/>
    <w:rsid w:val="00EF63EA"/>
    <w:rsid w:val="00EF63FC"/>
    <w:rsid w:val="00EF6407"/>
    <w:rsid w:val="00EF6465"/>
    <w:rsid w:val="00EF6BA8"/>
    <w:rsid w:val="00EF7030"/>
    <w:rsid w:val="00EF7037"/>
    <w:rsid w:val="00EF7460"/>
    <w:rsid w:val="00EF7A83"/>
    <w:rsid w:val="00EF7C9C"/>
    <w:rsid w:val="00EF7EB0"/>
    <w:rsid w:val="00F00183"/>
    <w:rsid w:val="00F00207"/>
    <w:rsid w:val="00F003DD"/>
    <w:rsid w:val="00F0083C"/>
    <w:rsid w:val="00F014F7"/>
    <w:rsid w:val="00F01FAC"/>
    <w:rsid w:val="00F022B9"/>
    <w:rsid w:val="00F0257A"/>
    <w:rsid w:val="00F027BD"/>
    <w:rsid w:val="00F02A10"/>
    <w:rsid w:val="00F02C91"/>
    <w:rsid w:val="00F02F28"/>
    <w:rsid w:val="00F031FB"/>
    <w:rsid w:val="00F039C1"/>
    <w:rsid w:val="00F03D38"/>
    <w:rsid w:val="00F03DD9"/>
    <w:rsid w:val="00F03E14"/>
    <w:rsid w:val="00F04370"/>
    <w:rsid w:val="00F045AB"/>
    <w:rsid w:val="00F047BC"/>
    <w:rsid w:val="00F047C7"/>
    <w:rsid w:val="00F0506E"/>
    <w:rsid w:val="00F05194"/>
    <w:rsid w:val="00F05489"/>
    <w:rsid w:val="00F0589A"/>
    <w:rsid w:val="00F05C8A"/>
    <w:rsid w:val="00F05D16"/>
    <w:rsid w:val="00F06048"/>
    <w:rsid w:val="00F06367"/>
    <w:rsid w:val="00F069EE"/>
    <w:rsid w:val="00F06A69"/>
    <w:rsid w:val="00F07438"/>
    <w:rsid w:val="00F07699"/>
    <w:rsid w:val="00F07B4F"/>
    <w:rsid w:val="00F07BFF"/>
    <w:rsid w:val="00F10258"/>
    <w:rsid w:val="00F103E4"/>
    <w:rsid w:val="00F10DF0"/>
    <w:rsid w:val="00F10E04"/>
    <w:rsid w:val="00F10FB6"/>
    <w:rsid w:val="00F111E1"/>
    <w:rsid w:val="00F11BB7"/>
    <w:rsid w:val="00F11D4F"/>
    <w:rsid w:val="00F1204E"/>
    <w:rsid w:val="00F12BAE"/>
    <w:rsid w:val="00F1331E"/>
    <w:rsid w:val="00F13B2C"/>
    <w:rsid w:val="00F13C9E"/>
    <w:rsid w:val="00F13CC2"/>
    <w:rsid w:val="00F143C3"/>
    <w:rsid w:val="00F1492B"/>
    <w:rsid w:val="00F14CFC"/>
    <w:rsid w:val="00F14E24"/>
    <w:rsid w:val="00F1547A"/>
    <w:rsid w:val="00F154D9"/>
    <w:rsid w:val="00F16102"/>
    <w:rsid w:val="00F163DA"/>
    <w:rsid w:val="00F166B3"/>
    <w:rsid w:val="00F167BA"/>
    <w:rsid w:val="00F173EB"/>
    <w:rsid w:val="00F17C55"/>
    <w:rsid w:val="00F17F4B"/>
    <w:rsid w:val="00F2076E"/>
    <w:rsid w:val="00F207A8"/>
    <w:rsid w:val="00F20ECC"/>
    <w:rsid w:val="00F20EF6"/>
    <w:rsid w:val="00F20F3E"/>
    <w:rsid w:val="00F21889"/>
    <w:rsid w:val="00F21EDE"/>
    <w:rsid w:val="00F225A5"/>
    <w:rsid w:val="00F22B5B"/>
    <w:rsid w:val="00F22B6F"/>
    <w:rsid w:val="00F22FA6"/>
    <w:rsid w:val="00F2303D"/>
    <w:rsid w:val="00F238B7"/>
    <w:rsid w:val="00F23E58"/>
    <w:rsid w:val="00F23F6C"/>
    <w:rsid w:val="00F24243"/>
    <w:rsid w:val="00F24432"/>
    <w:rsid w:val="00F2448A"/>
    <w:rsid w:val="00F244EC"/>
    <w:rsid w:val="00F2454C"/>
    <w:rsid w:val="00F24D28"/>
    <w:rsid w:val="00F24D58"/>
    <w:rsid w:val="00F24EC9"/>
    <w:rsid w:val="00F25235"/>
    <w:rsid w:val="00F252A4"/>
    <w:rsid w:val="00F26321"/>
    <w:rsid w:val="00F27ABA"/>
    <w:rsid w:val="00F30587"/>
    <w:rsid w:val="00F3077B"/>
    <w:rsid w:val="00F30ECF"/>
    <w:rsid w:val="00F31AFC"/>
    <w:rsid w:val="00F31E3D"/>
    <w:rsid w:val="00F32432"/>
    <w:rsid w:val="00F33C40"/>
    <w:rsid w:val="00F3477F"/>
    <w:rsid w:val="00F34B4E"/>
    <w:rsid w:val="00F35352"/>
    <w:rsid w:val="00F35A04"/>
    <w:rsid w:val="00F360EF"/>
    <w:rsid w:val="00F361A3"/>
    <w:rsid w:val="00F361F2"/>
    <w:rsid w:val="00F3628E"/>
    <w:rsid w:val="00F369D0"/>
    <w:rsid w:val="00F36F67"/>
    <w:rsid w:val="00F37AE4"/>
    <w:rsid w:val="00F40184"/>
    <w:rsid w:val="00F41C60"/>
    <w:rsid w:val="00F4325C"/>
    <w:rsid w:val="00F4350F"/>
    <w:rsid w:val="00F4374F"/>
    <w:rsid w:val="00F440D2"/>
    <w:rsid w:val="00F44763"/>
    <w:rsid w:val="00F44BEC"/>
    <w:rsid w:val="00F44EC6"/>
    <w:rsid w:val="00F450C2"/>
    <w:rsid w:val="00F45957"/>
    <w:rsid w:val="00F45C54"/>
    <w:rsid w:val="00F460A0"/>
    <w:rsid w:val="00F4678E"/>
    <w:rsid w:val="00F46890"/>
    <w:rsid w:val="00F46ED2"/>
    <w:rsid w:val="00F47036"/>
    <w:rsid w:val="00F475B5"/>
    <w:rsid w:val="00F47BF4"/>
    <w:rsid w:val="00F502ED"/>
    <w:rsid w:val="00F50837"/>
    <w:rsid w:val="00F50ED7"/>
    <w:rsid w:val="00F511E6"/>
    <w:rsid w:val="00F511FA"/>
    <w:rsid w:val="00F51260"/>
    <w:rsid w:val="00F51293"/>
    <w:rsid w:val="00F5155F"/>
    <w:rsid w:val="00F52D30"/>
    <w:rsid w:val="00F53642"/>
    <w:rsid w:val="00F53C10"/>
    <w:rsid w:val="00F53EA8"/>
    <w:rsid w:val="00F546F0"/>
    <w:rsid w:val="00F547E6"/>
    <w:rsid w:val="00F54CD0"/>
    <w:rsid w:val="00F54D0F"/>
    <w:rsid w:val="00F54D17"/>
    <w:rsid w:val="00F550DC"/>
    <w:rsid w:val="00F55711"/>
    <w:rsid w:val="00F5573B"/>
    <w:rsid w:val="00F55DA8"/>
    <w:rsid w:val="00F561F9"/>
    <w:rsid w:val="00F565E6"/>
    <w:rsid w:val="00F567B6"/>
    <w:rsid w:val="00F567E0"/>
    <w:rsid w:val="00F56FC1"/>
    <w:rsid w:val="00F57C96"/>
    <w:rsid w:val="00F57D2B"/>
    <w:rsid w:val="00F57E9A"/>
    <w:rsid w:val="00F60729"/>
    <w:rsid w:val="00F6074C"/>
    <w:rsid w:val="00F60A4A"/>
    <w:rsid w:val="00F60C51"/>
    <w:rsid w:val="00F61145"/>
    <w:rsid w:val="00F61495"/>
    <w:rsid w:val="00F616FB"/>
    <w:rsid w:val="00F61839"/>
    <w:rsid w:val="00F619C9"/>
    <w:rsid w:val="00F61AE8"/>
    <w:rsid w:val="00F61C9C"/>
    <w:rsid w:val="00F61E2E"/>
    <w:rsid w:val="00F6223A"/>
    <w:rsid w:val="00F6255E"/>
    <w:rsid w:val="00F62634"/>
    <w:rsid w:val="00F62CB4"/>
    <w:rsid w:val="00F63578"/>
    <w:rsid w:val="00F63825"/>
    <w:rsid w:val="00F64077"/>
    <w:rsid w:val="00F640D4"/>
    <w:rsid w:val="00F6423F"/>
    <w:rsid w:val="00F64601"/>
    <w:rsid w:val="00F6493F"/>
    <w:rsid w:val="00F64F9C"/>
    <w:rsid w:val="00F65017"/>
    <w:rsid w:val="00F65024"/>
    <w:rsid w:val="00F65094"/>
    <w:rsid w:val="00F65F7B"/>
    <w:rsid w:val="00F66337"/>
    <w:rsid w:val="00F66568"/>
    <w:rsid w:val="00F666FA"/>
    <w:rsid w:val="00F669E6"/>
    <w:rsid w:val="00F669F6"/>
    <w:rsid w:val="00F66E8D"/>
    <w:rsid w:val="00F677E4"/>
    <w:rsid w:val="00F67963"/>
    <w:rsid w:val="00F67AA5"/>
    <w:rsid w:val="00F67AD2"/>
    <w:rsid w:val="00F67B68"/>
    <w:rsid w:val="00F70026"/>
    <w:rsid w:val="00F70407"/>
    <w:rsid w:val="00F706CB"/>
    <w:rsid w:val="00F70708"/>
    <w:rsid w:val="00F7077B"/>
    <w:rsid w:val="00F709DD"/>
    <w:rsid w:val="00F71536"/>
    <w:rsid w:val="00F715B1"/>
    <w:rsid w:val="00F724FC"/>
    <w:rsid w:val="00F727C1"/>
    <w:rsid w:val="00F72A99"/>
    <w:rsid w:val="00F72EDC"/>
    <w:rsid w:val="00F72FC8"/>
    <w:rsid w:val="00F730D3"/>
    <w:rsid w:val="00F7343D"/>
    <w:rsid w:val="00F73F47"/>
    <w:rsid w:val="00F744D1"/>
    <w:rsid w:val="00F74B31"/>
    <w:rsid w:val="00F75166"/>
    <w:rsid w:val="00F7537A"/>
    <w:rsid w:val="00F7599B"/>
    <w:rsid w:val="00F75A00"/>
    <w:rsid w:val="00F75BD2"/>
    <w:rsid w:val="00F7657E"/>
    <w:rsid w:val="00F76776"/>
    <w:rsid w:val="00F76ADC"/>
    <w:rsid w:val="00F76CB2"/>
    <w:rsid w:val="00F77458"/>
    <w:rsid w:val="00F77C03"/>
    <w:rsid w:val="00F80295"/>
    <w:rsid w:val="00F8048E"/>
    <w:rsid w:val="00F80840"/>
    <w:rsid w:val="00F80A08"/>
    <w:rsid w:val="00F80AA1"/>
    <w:rsid w:val="00F80FC5"/>
    <w:rsid w:val="00F815C3"/>
    <w:rsid w:val="00F81F30"/>
    <w:rsid w:val="00F82531"/>
    <w:rsid w:val="00F82E4E"/>
    <w:rsid w:val="00F83749"/>
    <w:rsid w:val="00F83C94"/>
    <w:rsid w:val="00F83F65"/>
    <w:rsid w:val="00F845BB"/>
    <w:rsid w:val="00F8479D"/>
    <w:rsid w:val="00F851AE"/>
    <w:rsid w:val="00F852DA"/>
    <w:rsid w:val="00F85362"/>
    <w:rsid w:val="00F855B4"/>
    <w:rsid w:val="00F85FFC"/>
    <w:rsid w:val="00F8609C"/>
    <w:rsid w:val="00F8622D"/>
    <w:rsid w:val="00F8628E"/>
    <w:rsid w:val="00F869BE"/>
    <w:rsid w:val="00F86B33"/>
    <w:rsid w:val="00F87026"/>
    <w:rsid w:val="00F871BC"/>
    <w:rsid w:val="00F873FF"/>
    <w:rsid w:val="00F874F6"/>
    <w:rsid w:val="00F87DA4"/>
    <w:rsid w:val="00F907CD"/>
    <w:rsid w:val="00F90D2C"/>
    <w:rsid w:val="00F90FF5"/>
    <w:rsid w:val="00F913AC"/>
    <w:rsid w:val="00F9181A"/>
    <w:rsid w:val="00F91A59"/>
    <w:rsid w:val="00F91EF3"/>
    <w:rsid w:val="00F92800"/>
    <w:rsid w:val="00F92862"/>
    <w:rsid w:val="00F92990"/>
    <w:rsid w:val="00F92D28"/>
    <w:rsid w:val="00F93808"/>
    <w:rsid w:val="00F93C43"/>
    <w:rsid w:val="00F942CB"/>
    <w:rsid w:val="00F94C73"/>
    <w:rsid w:val="00F94C7B"/>
    <w:rsid w:val="00F94DBF"/>
    <w:rsid w:val="00F9541B"/>
    <w:rsid w:val="00F954B7"/>
    <w:rsid w:val="00F95678"/>
    <w:rsid w:val="00F95910"/>
    <w:rsid w:val="00F96068"/>
    <w:rsid w:val="00F960A2"/>
    <w:rsid w:val="00F960EB"/>
    <w:rsid w:val="00F962E5"/>
    <w:rsid w:val="00F966DA"/>
    <w:rsid w:val="00F96D40"/>
    <w:rsid w:val="00F973FF"/>
    <w:rsid w:val="00F97573"/>
    <w:rsid w:val="00F97944"/>
    <w:rsid w:val="00FA005A"/>
    <w:rsid w:val="00FA0463"/>
    <w:rsid w:val="00FA0537"/>
    <w:rsid w:val="00FA083B"/>
    <w:rsid w:val="00FA09D3"/>
    <w:rsid w:val="00FA0B5A"/>
    <w:rsid w:val="00FA13C8"/>
    <w:rsid w:val="00FA189B"/>
    <w:rsid w:val="00FA1B25"/>
    <w:rsid w:val="00FA1B98"/>
    <w:rsid w:val="00FA2141"/>
    <w:rsid w:val="00FA23C8"/>
    <w:rsid w:val="00FA2640"/>
    <w:rsid w:val="00FA2A7B"/>
    <w:rsid w:val="00FA2C65"/>
    <w:rsid w:val="00FA2F87"/>
    <w:rsid w:val="00FA2FAA"/>
    <w:rsid w:val="00FA30BB"/>
    <w:rsid w:val="00FA3CF6"/>
    <w:rsid w:val="00FA3D1A"/>
    <w:rsid w:val="00FA3FDC"/>
    <w:rsid w:val="00FA43C8"/>
    <w:rsid w:val="00FA48B8"/>
    <w:rsid w:val="00FA5262"/>
    <w:rsid w:val="00FA581F"/>
    <w:rsid w:val="00FA6507"/>
    <w:rsid w:val="00FA6D07"/>
    <w:rsid w:val="00FA6DCC"/>
    <w:rsid w:val="00FA6F3D"/>
    <w:rsid w:val="00FA716F"/>
    <w:rsid w:val="00FA771C"/>
    <w:rsid w:val="00FA774B"/>
    <w:rsid w:val="00FA791A"/>
    <w:rsid w:val="00FA799C"/>
    <w:rsid w:val="00FA7A5A"/>
    <w:rsid w:val="00FA7C31"/>
    <w:rsid w:val="00FA7F4E"/>
    <w:rsid w:val="00FB0890"/>
    <w:rsid w:val="00FB0D30"/>
    <w:rsid w:val="00FB10B9"/>
    <w:rsid w:val="00FB112A"/>
    <w:rsid w:val="00FB17C5"/>
    <w:rsid w:val="00FB1911"/>
    <w:rsid w:val="00FB2406"/>
    <w:rsid w:val="00FB25E6"/>
    <w:rsid w:val="00FB2A46"/>
    <w:rsid w:val="00FB2D64"/>
    <w:rsid w:val="00FB2EA8"/>
    <w:rsid w:val="00FB35DE"/>
    <w:rsid w:val="00FB3A0E"/>
    <w:rsid w:val="00FB3B94"/>
    <w:rsid w:val="00FB5D48"/>
    <w:rsid w:val="00FB68FD"/>
    <w:rsid w:val="00FB6F2A"/>
    <w:rsid w:val="00FB7009"/>
    <w:rsid w:val="00FB70A7"/>
    <w:rsid w:val="00FB71EB"/>
    <w:rsid w:val="00FB7428"/>
    <w:rsid w:val="00FB7606"/>
    <w:rsid w:val="00FB786E"/>
    <w:rsid w:val="00FB7A4D"/>
    <w:rsid w:val="00FC0125"/>
    <w:rsid w:val="00FC0126"/>
    <w:rsid w:val="00FC0AE6"/>
    <w:rsid w:val="00FC0CE4"/>
    <w:rsid w:val="00FC0D4C"/>
    <w:rsid w:val="00FC213A"/>
    <w:rsid w:val="00FC287B"/>
    <w:rsid w:val="00FC2A17"/>
    <w:rsid w:val="00FC2EB1"/>
    <w:rsid w:val="00FC3158"/>
    <w:rsid w:val="00FC334C"/>
    <w:rsid w:val="00FC34B5"/>
    <w:rsid w:val="00FC34D5"/>
    <w:rsid w:val="00FC3713"/>
    <w:rsid w:val="00FC3BEA"/>
    <w:rsid w:val="00FC3D4E"/>
    <w:rsid w:val="00FC3DB6"/>
    <w:rsid w:val="00FC415D"/>
    <w:rsid w:val="00FC4301"/>
    <w:rsid w:val="00FC431F"/>
    <w:rsid w:val="00FC44CC"/>
    <w:rsid w:val="00FC4A78"/>
    <w:rsid w:val="00FC4EB2"/>
    <w:rsid w:val="00FC5377"/>
    <w:rsid w:val="00FC5438"/>
    <w:rsid w:val="00FC57AE"/>
    <w:rsid w:val="00FC60C4"/>
    <w:rsid w:val="00FC68D9"/>
    <w:rsid w:val="00FC70E5"/>
    <w:rsid w:val="00FC730D"/>
    <w:rsid w:val="00FC777D"/>
    <w:rsid w:val="00FD020F"/>
    <w:rsid w:val="00FD041F"/>
    <w:rsid w:val="00FD05A8"/>
    <w:rsid w:val="00FD0647"/>
    <w:rsid w:val="00FD0C0B"/>
    <w:rsid w:val="00FD0E47"/>
    <w:rsid w:val="00FD0E5B"/>
    <w:rsid w:val="00FD12AE"/>
    <w:rsid w:val="00FD16F2"/>
    <w:rsid w:val="00FD1A27"/>
    <w:rsid w:val="00FD1CF3"/>
    <w:rsid w:val="00FD1D6D"/>
    <w:rsid w:val="00FD2060"/>
    <w:rsid w:val="00FD259A"/>
    <w:rsid w:val="00FD2B96"/>
    <w:rsid w:val="00FD2C71"/>
    <w:rsid w:val="00FD2DB4"/>
    <w:rsid w:val="00FD2FBB"/>
    <w:rsid w:val="00FD32D2"/>
    <w:rsid w:val="00FD3659"/>
    <w:rsid w:val="00FD3740"/>
    <w:rsid w:val="00FD4093"/>
    <w:rsid w:val="00FD506A"/>
    <w:rsid w:val="00FD6021"/>
    <w:rsid w:val="00FD6113"/>
    <w:rsid w:val="00FD62B0"/>
    <w:rsid w:val="00FD6BB9"/>
    <w:rsid w:val="00FD75F6"/>
    <w:rsid w:val="00FD7870"/>
    <w:rsid w:val="00FE02B4"/>
    <w:rsid w:val="00FE02C3"/>
    <w:rsid w:val="00FE03DD"/>
    <w:rsid w:val="00FE0955"/>
    <w:rsid w:val="00FE09B4"/>
    <w:rsid w:val="00FE0CFD"/>
    <w:rsid w:val="00FE0E17"/>
    <w:rsid w:val="00FE1008"/>
    <w:rsid w:val="00FE139A"/>
    <w:rsid w:val="00FE13A0"/>
    <w:rsid w:val="00FE15E9"/>
    <w:rsid w:val="00FE18BC"/>
    <w:rsid w:val="00FE19DD"/>
    <w:rsid w:val="00FE1BB8"/>
    <w:rsid w:val="00FE1D3E"/>
    <w:rsid w:val="00FE1EE9"/>
    <w:rsid w:val="00FE2067"/>
    <w:rsid w:val="00FE2173"/>
    <w:rsid w:val="00FE2494"/>
    <w:rsid w:val="00FE28BA"/>
    <w:rsid w:val="00FE2C53"/>
    <w:rsid w:val="00FE2C75"/>
    <w:rsid w:val="00FE3DD1"/>
    <w:rsid w:val="00FE441B"/>
    <w:rsid w:val="00FE4B29"/>
    <w:rsid w:val="00FE4E5D"/>
    <w:rsid w:val="00FE4F9C"/>
    <w:rsid w:val="00FE58AF"/>
    <w:rsid w:val="00FE5906"/>
    <w:rsid w:val="00FE5B1B"/>
    <w:rsid w:val="00FE5DEA"/>
    <w:rsid w:val="00FE6152"/>
    <w:rsid w:val="00FE6327"/>
    <w:rsid w:val="00FE63B5"/>
    <w:rsid w:val="00FE6684"/>
    <w:rsid w:val="00FE687B"/>
    <w:rsid w:val="00FE6F93"/>
    <w:rsid w:val="00FE75E0"/>
    <w:rsid w:val="00FE77E7"/>
    <w:rsid w:val="00FE79C6"/>
    <w:rsid w:val="00FE7AA9"/>
    <w:rsid w:val="00FE7BF8"/>
    <w:rsid w:val="00FE7F0F"/>
    <w:rsid w:val="00FF002F"/>
    <w:rsid w:val="00FF02C5"/>
    <w:rsid w:val="00FF045B"/>
    <w:rsid w:val="00FF0DBE"/>
    <w:rsid w:val="00FF0DEE"/>
    <w:rsid w:val="00FF19EC"/>
    <w:rsid w:val="00FF1BBD"/>
    <w:rsid w:val="00FF1C8D"/>
    <w:rsid w:val="00FF20BA"/>
    <w:rsid w:val="00FF26BB"/>
    <w:rsid w:val="00FF2F13"/>
    <w:rsid w:val="00FF3615"/>
    <w:rsid w:val="00FF3BC1"/>
    <w:rsid w:val="00FF3BC2"/>
    <w:rsid w:val="00FF3BD6"/>
    <w:rsid w:val="00FF3F1F"/>
    <w:rsid w:val="00FF4252"/>
    <w:rsid w:val="00FF4443"/>
    <w:rsid w:val="00FF4B52"/>
    <w:rsid w:val="00FF4CA8"/>
    <w:rsid w:val="00FF4F0A"/>
    <w:rsid w:val="00FF4FB8"/>
    <w:rsid w:val="00FF5159"/>
    <w:rsid w:val="00FF58F5"/>
    <w:rsid w:val="00FF5905"/>
    <w:rsid w:val="00FF5AC9"/>
    <w:rsid w:val="00FF6422"/>
    <w:rsid w:val="00FF644C"/>
    <w:rsid w:val="00FF6696"/>
    <w:rsid w:val="00FF6D0C"/>
    <w:rsid w:val="00FF6F49"/>
    <w:rsid w:val="00FF6F69"/>
    <w:rsid w:val="00FF7308"/>
    <w:rsid w:val="00FF7584"/>
    <w:rsid w:val="00FF7BD9"/>
    <w:rsid w:val="00FF7EAF"/>
    <w:rsid w:val="0104A0D0"/>
    <w:rsid w:val="01087466"/>
    <w:rsid w:val="01224EBD"/>
    <w:rsid w:val="012786A4"/>
    <w:rsid w:val="012C3444"/>
    <w:rsid w:val="01303B9E"/>
    <w:rsid w:val="0133EC45"/>
    <w:rsid w:val="01358CB2"/>
    <w:rsid w:val="01572316"/>
    <w:rsid w:val="015D9FA1"/>
    <w:rsid w:val="016F5D2D"/>
    <w:rsid w:val="01803F46"/>
    <w:rsid w:val="0184E6D7"/>
    <w:rsid w:val="0197F175"/>
    <w:rsid w:val="01A92602"/>
    <w:rsid w:val="01A9B7F5"/>
    <w:rsid w:val="01B5CB67"/>
    <w:rsid w:val="01C22155"/>
    <w:rsid w:val="01C5337A"/>
    <w:rsid w:val="01D9C400"/>
    <w:rsid w:val="01E1D3F4"/>
    <w:rsid w:val="01E8C5AB"/>
    <w:rsid w:val="01EDEA20"/>
    <w:rsid w:val="01FC379E"/>
    <w:rsid w:val="01FD7503"/>
    <w:rsid w:val="02093F87"/>
    <w:rsid w:val="02094A49"/>
    <w:rsid w:val="021C1827"/>
    <w:rsid w:val="021F5821"/>
    <w:rsid w:val="0244D74B"/>
    <w:rsid w:val="027FDA67"/>
    <w:rsid w:val="0288BE29"/>
    <w:rsid w:val="0298D213"/>
    <w:rsid w:val="02A8E959"/>
    <w:rsid w:val="02BA1E30"/>
    <w:rsid w:val="02CCA1A0"/>
    <w:rsid w:val="02D3A3F4"/>
    <w:rsid w:val="02E4DAC6"/>
    <w:rsid w:val="02EB6A72"/>
    <w:rsid w:val="030022A5"/>
    <w:rsid w:val="03081C20"/>
    <w:rsid w:val="030FC4EF"/>
    <w:rsid w:val="031E8C85"/>
    <w:rsid w:val="0324EA5C"/>
    <w:rsid w:val="03269DF2"/>
    <w:rsid w:val="0338A615"/>
    <w:rsid w:val="033CB6C8"/>
    <w:rsid w:val="03409950"/>
    <w:rsid w:val="03492848"/>
    <w:rsid w:val="034C8F4A"/>
    <w:rsid w:val="034CC3F7"/>
    <w:rsid w:val="034F542E"/>
    <w:rsid w:val="035F1ADF"/>
    <w:rsid w:val="0363C7CC"/>
    <w:rsid w:val="036BDA1D"/>
    <w:rsid w:val="0382F939"/>
    <w:rsid w:val="03871BE4"/>
    <w:rsid w:val="03984A7B"/>
    <w:rsid w:val="039DD726"/>
    <w:rsid w:val="039E1D10"/>
    <w:rsid w:val="03BDB6C1"/>
    <w:rsid w:val="03E41C05"/>
    <w:rsid w:val="0405E6BA"/>
    <w:rsid w:val="041E9ED6"/>
    <w:rsid w:val="0432F8E1"/>
    <w:rsid w:val="04395D3E"/>
    <w:rsid w:val="043FD3ED"/>
    <w:rsid w:val="043FFB71"/>
    <w:rsid w:val="045DF876"/>
    <w:rsid w:val="046DDAD1"/>
    <w:rsid w:val="04A3BEE9"/>
    <w:rsid w:val="04C6A314"/>
    <w:rsid w:val="04CECDCF"/>
    <w:rsid w:val="04D0183E"/>
    <w:rsid w:val="04D67839"/>
    <w:rsid w:val="04D9D8A2"/>
    <w:rsid w:val="04E25916"/>
    <w:rsid w:val="04E54063"/>
    <w:rsid w:val="04E8BDEA"/>
    <w:rsid w:val="04EFD197"/>
    <w:rsid w:val="04F1E9EE"/>
    <w:rsid w:val="0500537F"/>
    <w:rsid w:val="0519764D"/>
    <w:rsid w:val="051AA37C"/>
    <w:rsid w:val="051C815D"/>
    <w:rsid w:val="05227282"/>
    <w:rsid w:val="05240619"/>
    <w:rsid w:val="052CC0CC"/>
    <w:rsid w:val="052DC9A6"/>
    <w:rsid w:val="05329A52"/>
    <w:rsid w:val="0534A44D"/>
    <w:rsid w:val="05353997"/>
    <w:rsid w:val="0535EF74"/>
    <w:rsid w:val="053762DD"/>
    <w:rsid w:val="054AEE9B"/>
    <w:rsid w:val="056E798F"/>
    <w:rsid w:val="05884717"/>
    <w:rsid w:val="05C291EB"/>
    <w:rsid w:val="05CCCE72"/>
    <w:rsid w:val="05D1AA47"/>
    <w:rsid w:val="05DB5453"/>
    <w:rsid w:val="05E31DA9"/>
    <w:rsid w:val="05E649B5"/>
    <w:rsid w:val="06089A2A"/>
    <w:rsid w:val="060E0BB3"/>
    <w:rsid w:val="0612795A"/>
    <w:rsid w:val="06163E11"/>
    <w:rsid w:val="06183E70"/>
    <w:rsid w:val="0634FDA0"/>
    <w:rsid w:val="0647A78E"/>
    <w:rsid w:val="064D32EF"/>
    <w:rsid w:val="065B68CC"/>
    <w:rsid w:val="06606218"/>
    <w:rsid w:val="068838C1"/>
    <w:rsid w:val="069562B8"/>
    <w:rsid w:val="06B54120"/>
    <w:rsid w:val="06C9F782"/>
    <w:rsid w:val="06E7F273"/>
    <w:rsid w:val="06FBDA98"/>
    <w:rsid w:val="07029188"/>
    <w:rsid w:val="07158D33"/>
    <w:rsid w:val="071A1D3E"/>
    <w:rsid w:val="071B654D"/>
    <w:rsid w:val="071CB0B9"/>
    <w:rsid w:val="072295AB"/>
    <w:rsid w:val="072FFBF3"/>
    <w:rsid w:val="07620E4A"/>
    <w:rsid w:val="07644808"/>
    <w:rsid w:val="07767B95"/>
    <w:rsid w:val="0789720C"/>
    <w:rsid w:val="079DE038"/>
    <w:rsid w:val="079FA42F"/>
    <w:rsid w:val="07AB75E1"/>
    <w:rsid w:val="07ABDA02"/>
    <w:rsid w:val="07AE3DD4"/>
    <w:rsid w:val="07AF5077"/>
    <w:rsid w:val="07B85F16"/>
    <w:rsid w:val="07DED294"/>
    <w:rsid w:val="07E8FD10"/>
    <w:rsid w:val="080565D1"/>
    <w:rsid w:val="080FA380"/>
    <w:rsid w:val="081219F2"/>
    <w:rsid w:val="0815A1FE"/>
    <w:rsid w:val="08238ADB"/>
    <w:rsid w:val="0831B063"/>
    <w:rsid w:val="0832150A"/>
    <w:rsid w:val="0852C968"/>
    <w:rsid w:val="0855FF49"/>
    <w:rsid w:val="08593DCF"/>
    <w:rsid w:val="0879D038"/>
    <w:rsid w:val="087BF805"/>
    <w:rsid w:val="088389DA"/>
    <w:rsid w:val="0888EFDA"/>
    <w:rsid w:val="088BD46F"/>
    <w:rsid w:val="08913D29"/>
    <w:rsid w:val="0892B9DD"/>
    <w:rsid w:val="08A2A3F3"/>
    <w:rsid w:val="08A4FE60"/>
    <w:rsid w:val="08AD4881"/>
    <w:rsid w:val="08AED1F2"/>
    <w:rsid w:val="08C44150"/>
    <w:rsid w:val="08CE7125"/>
    <w:rsid w:val="08E55D4A"/>
    <w:rsid w:val="08F588B5"/>
    <w:rsid w:val="091000CD"/>
    <w:rsid w:val="0916332A"/>
    <w:rsid w:val="091B91EE"/>
    <w:rsid w:val="0929503A"/>
    <w:rsid w:val="092C4BFE"/>
    <w:rsid w:val="092FF7CE"/>
    <w:rsid w:val="0938D4E7"/>
    <w:rsid w:val="0957EC04"/>
    <w:rsid w:val="09682E85"/>
    <w:rsid w:val="0984B23E"/>
    <w:rsid w:val="0988D2DC"/>
    <w:rsid w:val="098D2569"/>
    <w:rsid w:val="09952121"/>
    <w:rsid w:val="09A21A46"/>
    <w:rsid w:val="09A36B6B"/>
    <w:rsid w:val="09A72546"/>
    <w:rsid w:val="09AAA06B"/>
    <w:rsid w:val="09D253C9"/>
    <w:rsid w:val="09EFBCF5"/>
    <w:rsid w:val="09F518E4"/>
    <w:rsid w:val="09F5E3A5"/>
    <w:rsid w:val="0A0762DE"/>
    <w:rsid w:val="0A1A0D00"/>
    <w:rsid w:val="0A211BBE"/>
    <w:rsid w:val="0A2ECC97"/>
    <w:rsid w:val="0A3BDAB7"/>
    <w:rsid w:val="0A4DB83F"/>
    <w:rsid w:val="0A4DBC8F"/>
    <w:rsid w:val="0A67CE31"/>
    <w:rsid w:val="0A7484BD"/>
    <w:rsid w:val="0A7921C8"/>
    <w:rsid w:val="0A8747F2"/>
    <w:rsid w:val="0A9EA904"/>
    <w:rsid w:val="0AA94330"/>
    <w:rsid w:val="0AA9C0C9"/>
    <w:rsid w:val="0ABE6599"/>
    <w:rsid w:val="0AC340A4"/>
    <w:rsid w:val="0AF52C36"/>
    <w:rsid w:val="0AFCDE27"/>
    <w:rsid w:val="0B1A7C70"/>
    <w:rsid w:val="0B2AA5AE"/>
    <w:rsid w:val="0B2ECE6C"/>
    <w:rsid w:val="0B32EF42"/>
    <w:rsid w:val="0B451763"/>
    <w:rsid w:val="0B567363"/>
    <w:rsid w:val="0B5B9124"/>
    <w:rsid w:val="0B6BA407"/>
    <w:rsid w:val="0B77D16D"/>
    <w:rsid w:val="0B7B042A"/>
    <w:rsid w:val="0B96A81D"/>
    <w:rsid w:val="0B9EC7FA"/>
    <w:rsid w:val="0BA6D043"/>
    <w:rsid w:val="0BABD6BE"/>
    <w:rsid w:val="0BAD120A"/>
    <w:rsid w:val="0BBEC52F"/>
    <w:rsid w:val="0BBEE882"/>
    <w:rsid w:val="0BE9570E"/>
    <w:rsid w:val="0BEDFF51"/>
    <w:rsid w:val="0BFD2573"/>
    <w:rsid w:val="0C044CA1"/>
    <w:rsid w:val="0C180D73"/>
    <w:rsid w:val="0C2DEF94"/>
    <w:rsid w:val="0C3D9E6F"/>
    <w:rsid w:val="0C4AF65E"/>
    <w:rsid w:val="0C552835"/>
    <w:rsid w:val="0C740420"/>
    <w:rsid w:val="0C8383A1"/>
    <w:rsid w:val="0C8A5AC9"/>
    <w:rsid w:val="0CA20694"/>
    <w:rsid w:val="0CA5AEC2"/>
    <w:rsid w:val="0CA62A13"/>
    <w:rsid w:val="0CA64834"/>
    <w:rsid w:val="0CB86C3F"/>
    <w:rsid w:val="0CBC6682"/>
    <w:rsid w:val="0CCBFB8C"/>
    <w:rsid w:val="0CCDDF2D"/>
    <w:rsid w:val="0D11C219"/>
    <w:rsid w:val="0D172F97"/>
    <w:rsid w:val="0D17DBE1"/>
    <w:rsid w:val="0D1C226C"/>
    <w:rsid w:val="0D1FF346"/>
    <w:rsid w:val="0D228E07"/>
    <w:rsid w:val="0D24B1B9"/>
    <w:rsid w:val="0D28AA8D"/>
    <w:rsid w:val="0D355454"/>
    <w:rsid w:val="0D58D87D"/>
    <w:rsid w:val="0D7410ED"/>
    <w:rsid w:val="0D9331E5"/>
    <w:rsid w:val="0D9D2700"/>
    <w:rsid w:val="0DA4FDB4"/>
    <w:rsid w:val="0DAC592C"/>
    <w:rsid w:val="0DACDEC8"/>
    <w:rsid w:val="0DC2D0CD"/>
    <w:rsid w:val="0DC8F482"/>
    <w:rsid w:val="0DDE593B"/>
    <w:rsid w:val="0DDF7F66"/>
    <w:rsid w:val="0E062DD3"/>
    <w:rsid w:val="0E143470"/>
    <w:rsid w:val="0E14F133"/>
    <w:rsid w:val="0E1C47EC"/>
    <w:rsid w:val="0E220E83"/>
    <w:rsid w:val="0E227370"/>
    <w:rsid w:val="0E2E280D"/>
    <w:rsid w:val="0E2F7BBA"/>
    <w:rsid w:val="0E3A0B5B"/>
    <w:rsid w:val="0E4D6742"/>
    <w:rsid w:val="0E4E9E51"/>
    <w:rsid w:val="0E6247A9"/>
    <w:rsid w:val="0E73A16B"/>
    <w:rsid w:val="0E74654A"/>
    <w:rsid w:val="0EA6D201"/>
    <w:rsid w:val="0EA9939F"/>
    <w:rsid w:val="0EB35DA9"/>
    <w:rsid w:val="0EBD070A"/>
    <w:rsid w:val="0ECDFCF1"/>
    <w:rsid w:val="0ED6FEA9"/>
    <w:rsid w:val="0EF49814"/>
    <w:rsid w:val="0F16ECDD"/>
    <w:rsid w:val="0F20B278"/>
    <w:rsid w:val="0F286893"/>
    <w:rsid w:val="0F37CB84"/>
    <w:rsid w:val="0F3A9EDC"/>
    <w:rsid w:val="0F3C3019"/>
    <w:rsid w:val="0F484F4C"/>
    <w:rsid w:val="0F5DB8BA"/>
    <w:rsid w:val="0F6A5F14"/>
    <w:rsid w:val="0F9E05C7"/>
    <w:rsid w:val="0F9FD974"/>
    <w:rsid w:val="0FA18E2F"/>
    <w:rsid w:val="0FC9BF64"/>
    <w:rsid w:val="0FD0A225"/>
    <w:rsid w:val="0FE93E8B"/>
    <w:rsid w:val="1003CE10"/>
    <w:rsid w:val="10318CE7"/>
    <w:rsid w:val="10323F99"/>
    <w:rsid w:val="103E15B0"/>
    <w:rsid w:val="1041258C"/>
    <w:rsid w:val="10445D62"/>
    <w:rsid w:val="1046DF84"/>
    <w:rsid w:val="10565359"/>
    <w:rsid w:val="10604B4F"/>
    <w:rsid w:val="107C008C"/>
    <w:rsid w:val="1080832D"/>
    <w:rsid w:val="10A84675"/>
    <w:rsid w:val="10AA6431"/>
    <w:rsid w:val="10B3EDAF"/>
    <w:rsid w:val="10B7F250"/>
    <w:rsid w:val="10BB4CC7"/>
    <w:rsid w:val="10BC6370"/>
    <w:rsid w:val="10C448C7"/>
    <w:rsid w:val="10E3AD97"/>
    <w:rsid w:val="112B3586"/>
    <w:rsid w:val="112BA68B"/>
    <w:rsid w:val="112D52F6"/>
    <w:rsid w:val="1130CE91"/>
    <w:rsid w:val="113875E3"/>
    <w:rsid w:val="1146C86C"/>
    <w:rsid w:val="115ABC5E"/>
    <w:rsid w:val="117B6351"/>
    <w:rsid w:val="117E20D1"/>
    <w:rsid w:val="11881E41"/>
    <w:rsid w:val="1188FB80"/>
    <w:rsid w:val="11959389"/>
    <w:rsid w:val="11A6F0C5"/>
    <w:rsid w:val="11BA5372"/>
    <w:rsid w:val="11C30BF5"/>
    <w:rsid w:val="11C37D2B"/>
    <w:rsid w:val="11CE3C3F"/>
    <w:rsid w:val="11F9BBB2"/>
    <w:rsid w:val="120F35A2"/>
    <w:rsid w:val="12105E5F"/>
    <w:rsid w:val="121E4C6F"/>
    <w:rsid w:val="1221894C"/>
    <w:rsid w:val="124FCB6E"/>
    <w:rsid w:val="12553775"/>
    <w:rsid w:val="12569473"/>
    <w:rsid w:val="125B895C"/>
    <w:rsid w:val="1267D7DD"/>
    <w:rsid w:val="1288F244"/>
    <w:rsid w:val="128EC2BE"/>
    <w:rsid w:val="12A5FA1E"/>
    <w:rsid w:val="12BC4940"/>
    <w:rsid w:val="12C4529B"/>
    <w:rsid w:val="12D29E44"/>
    <w:rsid w:val="12DB4B7C"/>
    <w:rsid w:val="12E9D038"/>
    <w:rsid w:val="12EAC4B7"/>
    <w:rsid w:val="12F2C525"/>
    <w:rsid w:val="12F705ED"/>
    <w:rsid w:val="130F2BFF"/>
    <w:rsid w:val="1311051D"/>
    <w:rsid w:val="131D42CE"/>
    <w:rsid w:val="131F52DC"/>
    <w:rsid w:val="131FFBC9"/>
    <w:rsid w:val="13332F55"/>
    <w:rsid w:val="133C8018"/>
    <w:rsid w:val="1351EE2C"/>
    <w:rsid w:val="135AA19D"/>
    <w:rsid w:val="13676A98"/>
    <w:rsid w:val="137235CA"/>
    <w:rsid w:val="1391DDA6"/>
    <w:rsid w:val="1393F0C7"/>
    <w:rsid w:val="1398B8D6"/>
    <w:rsid w:val="13A5489F"/>
    <w:rsid w:val="13A6DB0B"/>
    <w:rsid w:val="13C8AAC3"/>
    <w:rsid w:val="13CE9FC0"/>
    <w:rsid w:val="13DF518E"/>
    <w:rsid w:val="13E00CA5"/>
    <w:rsid w:val="14005275"/>
    <w:rsid w:val="140D699D"/>
    <w:rsid w:val="141217CC"/>
    <w:rsid w:val="142EBC75"/>
    <w:rsid w:val="143273DA"/>
    <w:rsid w:val="1433AB35"/>
    <w:rsid w:val="143E7A36"/>
    <w:rsid w:val="14458440"/>
    <w:rsid w:val="144CC0DF"/>
    <w:rsid w:val="14549AEF"/>
    <w:rsid w:val="14655047"/>
    <w:rsid w:val="1468B0E8"/>
    <w:rsid w:val="147022FF"/>
    <w:rsid w:val="14731196"/>
    <w:rsid w:val="147E5B80"/>
    <w:rsid w:val="148378AE"/>
    <w:rsid w:val="148CDC9B"/>
    <w:rsid w:val="14A233E6"/>
    <w:rsid w:val="14B3741E"/>
    <w:rsid w:val="14C62580"/>
    <w:rsid w:val="14E6C4DB"/>
    <w:rsid w:val="151322BF"/>
    <w:rsid w:val="1515DF86"/>
    <w:rsid w:val="151A63A2"/>
    <w:rsid w:val="15326033"/>
    <w:rsid w:val="15475932"/>
    <w:rsid w:val="154B7C37"/>
    <w:rsid w:val="1553E176"/>
    <w:rsid w:val="1553F450"/>
    <w:rsid w:val="15585389"/>
    <w:rsid w:val="159E8194"/>
    <w:rsid w:val="15A706E4"/>
    <w:rsid w:val="15AB5681"/>
    <w:rsid w:val="15ABF77F"/>
    <w:rsid w:val="15AD91A1"/>
    <w:rsid w:val="15CFA5B9"/>
    <w:rsid w:val="15DB5240"/>
    <w:rsid w:val="15E23CBC"/>
    <w:rsid w:val="15EC8BDC"/>
    <w:rsid w:val="15F23479"/>
    <w:rsid w:val="15FFDA01"/>
    <w:rsid w:val="16068BE9"/>
    <w:rsid w:val="161C7D53"/>
    <w:rsid w:val="161EE35C"/>
    <w:rsid w:val="16277FF6"/>
    <w:rsid w:val="16373774"/>
    <w:rsid w:val="16387570"/>
    <w:rsid w:val="1638ABB8"/>
    <w:rsid w:val="16431AAF"/>
    <w:rsid w:val="16510100"/>
    <w:rsid w:val="166F53F3"/>
    <w:rsid w:val="16ABFAEE"/>
    <w:rsid w:val="16ADCF77"/>
    <w:rsid w:val="16C596A6"/>
    <w:rsid w:val="16D341FD"/>
    <w:rsid w:val="16DA1528"/>
    <w:rsid w:val="16E99D7D"/>
    <w:rsid w:val="16F08FEE"/>
    <w:rsid w:val="16F23FC0"/>
    <w:rsid w:val="16FDDBF7"/>
    <w:rsid w:val="171F4C08"/>
    <w:rsid w:val="172B6AA1"/>
    <w:rsid w:val="1730075E"/>
    <w:rsid w:val="17342593"/>
    <w:rsid w:val="1739FF13"/>
    <w:rsid w:val="175E7AAF"/>
    <w:rsid w:val="1761629A"/>
    <w:rsid w:val="17640109"/>
    <w:rsid w:val="1772927F"/>
    <w:rsid w:val="17764911"/>
    <w:rsid w:val="17847D51"/>
    <w:rsid w:val="17954752"/>
    <w:rsid w:val="179CF4A1"/>
    <w:rsid w:val="17AD5195"/>
    <w:rsid w:val="17AED5D2"/>
    <w:rsid w:val="17B553D5"/>
    <w:rsid w:val="17C51E38"/>
    <w:rsid w:val="17D82165"/>
    <w:rsid w:val="17E6F3E7"/>
    <w:rsid w:val="17F0377E"/>
    <w:rsid w:val="17F36807"/>
    <w:rsid w:val="17F3B2A8"/>
    <w:rsid w:val="17F4C27B"/>
    <w:rsid w:val="18029778"/>
    <w:rsid w:val="180544D4"/>
    <w:rsid w:val="18087AAC"/>
    <w:rsid w:val="1820B138"/>
    <w:rsid w:val="182F3959"/>
    <w:rsid w:val="18440FD9"/>
    <w:rsid w:val="184CBB32"/>
    <w:rsid w:val="1857FA19"/>
    <w:rsid w:val="185A4FF9"/>
    <w:rsid w:val="185A951F"/>
    <w:rsid w:val="186F80EE"/>
    <w:rsid w:val="18740CDD"/>
    <w:rsid w:val="18A0176D"/>
    <w:rsid w:val="18CEE342"/>
    <w:rsid w:val="18D610A5"/>
    <w:rsid w:val="18EC8840"/>
    <w:rsid w:val="18EE6751"/>
    <w:rsid w:val="191AEBDD"/>
    <w:rsid w:val="193062B8"/>
    <w:rsid w:val="19565742"/>
    <w:rsid w:val="195E7F2F"/>
    <w:rsid w:val="1964E640"/>
    <w:rsid w:val="1968960F"/>
    <w:rsid w:val="196D4407"/>
    <w:rsid w:val="197043F3"/>
    <w:rsid w:val="198E3B2A"/>
    <w:rsid w:val="19941DB6"/>
    <w:rsid w:val="1995D94F"/>
    <w:rsid w:val="1996E275"/>
    <w:rsid w:val="199A1F41"/>
    <w:rsid w:val="19A87A7E"/>
    <w:rsid w:val="19B6B1BA"/>
    <w:rsid w:val="19B970C8"/>
    <w:rsid w:val="19D3C58E"/>
    <w:rsid w:val="19E97650"/>
    <w:rsid w:val="19EB9536"/>
    <w:rsid w:val="19F5C24B"/>
    <w:rsid w:val="1A1A4787"/>
    <w:rsid w:val="1A21DC97"/>
    <w:rsid w:val="1A233C74"/>
    <w:rsid w:val="1A38C502"/>
    <w:rsid w:val="1A3AB8DE"/>
    <w:rsid w:val="1A3F9A4D"/>
    <w:rsid w:val="1A537ED4"/>
    <w:rsid w:val="1A6012AB"/>
    <w:rsid w:val="1A664D20"/>
    <w:rsid w:val="1A6CEC7D"/>
    <w:rsid w:val="1A756BCD"/>
    <w:rsid w:val="1A9B4C52"/>
    <w:rsid w:val="1A9F6D5F"/>
    <w:rsid w:val="1AA978C5"/>
    <w:rsid w:val="1AB7EE65"/>
    <w:rsid w:val="1ABE18C5"/>
    <w:rsid w:val="1AC083DC"/>
    <w:rsid w:val="1AC3C7B0"/>
    <w:rsid w:val="1AD875FF"/>
    <w:rsid w:val="1ADFA4D8"/>
    <w:rsid w:val="1AF3F5B5"/>
    <w:rsid w:val="1B01F1A2"/>
    <w:rsid w:val="1B077C3E"/>
    <w:rsid w:val="1B078FAF"/>
    <w:rsid w:val="1B189A42"/>
    <w:rsid w:val="1B1D1428"/>
    <w:rsid w:val="1B2BD4C5"/>
    <w:rsid w:val="1B305CDF"/>
    <w:rsid w:val="1B3C60C5"/>
    <w:rsid w:val="1B3DA5D7"/>
    <w:rsid w:val="1B74CA80"/>
    <w:rsid w:val="1B7F987D"/>
    <w:rsid w:val="1B8057B8"/>
    <w:rsid w:val="1B9192AC"/>
    <w:rsid w:val="1B98A386"/>
    <w:rsid w:val="1BA3A873"/>
    <w:rsid w:val="1BBF0CD5"/>
    <w:rsid w:val="1C2340E5"/>
    <w:rsid w:val="1C252347"/>
    <w:rsid w:val="1C39FE32"/>
    <w:rsid w:val="1C428CCF"/>
    <w:rsid w:val="1C433B23"/>
    <w:rsid w:val="1C69BDB4"/>
    <w:rsid w:val="1C6DB12F"/>
    <w:rsid w:val="1C6F7EC6"/>
    <w:rsid w:val="1C75FC67"/>
    <w:rsid w:val="1C778A21"/>
    <w:rsid w:val="1C9C7298"/>
    <w:rsid w:val="1CB45238"/>
    <w:rsid w:val="1CF3C0B9"/>
    <w:rsid w:val="1CF5F184"/>
    <w:rsid w:val="1CF9D8DF"/>
    <w:rsid w:val="1CFC1A4C"/>
    <w:rsid w:val="1D0F347D"/>
    <w:rsid w:val="1D34FF98"/>
    <w:rsid w:val="1D43AD4F"/>
    <w:rsid w:val="1D51BC34"/>
    <w:rsid w:val="1D68929A"/>
    <w:rsid w:val="1D6B29F6"/>
    <w:rsid w:val="1D6EEB7D"/>
    <w:rsid w:val="1D784954"/>
    <w:rsid w:val="1D8C178D"/>
    <w:rsid w:val="1D8F7F76"/>
    <w:rsid w:val="1DBA056E"/>
    <w:rsid w:val="1DBD8043"/>
    <w:rsid w:val="1DD29879"/>
    <w:rsid w:val="1DD57393"/>
    <w:rsid w:val="1DD64171"/>
    <w:rsid w:val="1DD8AEE4"/>
    <w:rsid w:val="1DDDD53A"/>
    <w:rsid w:val="1DE123AC"/>
    <w:rsid w:val="1DE20820"/>
    <w:rsid w:val="1DE52096"/>
    <w:rsid w:val="1DE58204"/>
    <w:rsid w:val="1DFE1B04"/>
    <w:rsid w:val="1E13F8C2"/>
    <w:rsid w:val="1E1CE68A"/>
    <w:rsid w:val="1E2CF5F3"/>
    <w:rsid w:val="1E3E908A"/>
    <w:rsid w:val="1E4F277F"/>
    <w:rsid w:val="1E564F53"/>
    <w:rsid w:val="1E78A5B6"/>
    <w:rsid w:val="1E89A2DA"/>
    <w:rsid w:val="1E8AE5D0"/>
    <w:rsid w:val="1E99DFAD"/>
    <w:rsid w:val="1EA24F5C"/>
    <w:rsid w:val="1EBA5FCD"/>
    <w:rsid w:val="1EBCA916"/>
    <w:rsid w:val="1ED5580D"/>
    <w:rsid w:val="1ED6149B"/>
    <w:rsid w:val="1EE2E9CF"/>
    <w:rsid w:val="1EF8AF40"/>
    <w:rsid w:val="1EFDC379"/>
    <w:rsid w:val="1F09CC36"/>
    <w:rsid w:val="1F101262"/>
    <w:rsid w:val="1F11C2BB"/>
    <w:rsid w:val="1F1F6D6D"/>
    <w:rsid w:val="1F29EA25"/>
    <w:rsid w:val="1F2BA856"/>
    <w:rsid w:val="1F2F86D1"/>
    <w:rsid w:val="1F3B37F6"/>
    <w:rsid w:val="1F4056AA"/>
    <w:rsid w:val="1F4A9B52"/>
    <w:rsid w:val="1F4EBFDE"/>
    <w:rsid w:val="1F5F47DB"/>
    <w:rsid w:val="1F8063C3"/>
    <w:rsid w:val="1F91E59E"/>
    <w:rsid w:val="1F9214EE"/>
    <w:rsid w:val="1F95F04A"/>
    <w:rsid w:val="1F9E282E"/>
    <w:rsid w:val="1FC3F85C"/>
    <w:rsid w:val="1FDF09AE"/>
    <w:rsid w:val="20057E4F"/>
    <w:rsid w:val="201509A7"/>
    <w:rsid w:val="201F54A3"/>
    <w:rsid w:val="2022213D"/>
    <w:rsid w:val="20359521"/>
    <w:rsid w:val="205392AC"/>
    <w:rsid w:val="20683936"/>
    <w:rsid w:val="206C4B72"/>
    <w:rsid w:val="207C0CC3"/>
    <w:rsid w:val="20927DF8"/>
    <w:rsid w:val="2098BA0C"/>
    <w:rsid w:val="20C0716F"/>
    <w:rsid w:val="20CCC58B"/>
    <w:rsid w:val="20D9324E"/>
    <w:rsid w:val="20DB802F"/>
    <w:rsid w:val="20F945E4"/>
    <w:rsid w:val="20FFF1C9"/>
    <w:rsid w:val="2107FEC1"/>
    <w:rsid w:val="210ABCD4"/>
    <w:rsid w:val="210D9DFE"/>
    <w:rsid w:val="210EEC01"/>
    <w:rsid w:val="211ADD50"/>
    <w:rsid w:val="212EEE72"/>
    <w:rsid w:val="213AF6BA"/>
    <w:rsid w:val="2141AE2F"/>
    <w:rsid w:val="21433CB5"/>
    <w:rsid w:val="214B4620"/>
    <w:rsid w:val="21526545"/>
    <w:rsid w:val="2156BD69"/>
    <w:rsid w:val="215BC638"/>
    <w:rsid w:val="215FB6D2"/>
    <w:rsid w:val="215FECCC"/>
    <w:rsid w:val="21739781"/>
    <w:rsid w:val="2178F45C"/>
    <w:rsid w:val="21845584"/>
    <w:rsid w:val="2196E099"/>
    <w:rsid w:val="21971047"/>
    <w:rsid w:val="21AF8AD6"/>
    <w:rsid w:val="21BEF372"/>
    <w:rsid w:val="21CE8C8C"/>
    <w:rsid w:val="21D3DDD8"/>
    <w:rsid w:val="21DB15A1"/>
    <w:rsid w:val="21DB41CB"/>
    <w:rsid w:val="21DBE9C2"/>
    <w:rsid w:val="21DDE043"/>
    <w:rsid w:val="21DE197A"/>
    <w:rsid w:val="220064C9"/>
    <w:rsid w:val="2223E374"/>
    <w:rsid w:val="224878DD"/>
    <w:rsid w:val="224CF4CF"/>
    <w:rsid w:val="22588FC6"/>
    <w:rsid w:val="225F9C39"/>
    <w:rsid w:val="22639036"/>
    <w:rsid w:val="226AC094"/>
    <w:rsid w:val="22742DB3"/>
    <w:rsid w:val="22743C5F"/>
    <w:rsid w:val="22771C35"/>
    <w:rsid w:val="227860CC"/>
    <w:rsid w:val="2278C7D3"/>
    <w:rsid w:val="22834264"/>
    <w:rsid w:val="22A6EA5B"/>
    <w:rsid w:val="22ABC7C9"/>
    <w:rsid w:val="22BB90A8"/>
    <w:rsid w:val="22BBC661"/>
    <w:rsid w:val="22CFCD46"/>
    <w:rsid w:val="22D55A8F"/>
    <w:rsid w:val="22E0B99C"/>
    <w:rsid w:val="22E572CF"/>
    <w:rsid w:val="22FC0040"/>
    <w:rsid w:val="22FC720E"/>
    <w:rsid w:val="230733F1"/>
    <w:rsid w:val="23276983"/>
    <w:rsid w:val="233760A5"/>
    <w:rsid w:val="2338ED5A"/>
    <w:rsid w:val="2342DDCC"/>
    <w:rsid w:val="236481F7"/>
    <w:rsid w:val="23664E36"/>
    <w:rsid w:val="23A04505"/>
    <w:rsid w:val="23C8AC24"/>
    <w:rsid w:val="23D6353F"/>
    <w:rsid w:val="23DAE3ED"/>
    <w:rsid w:val="23F9DC3F"/>
    <w:rsid w:val="23FC9184"/>
    <w:rsid w:val="23FD7082"/>
    <w:rsid w:val="23FEF550"/>
    <w:rsid w:val="240A6C36"/>
    <w:rsid w:val="240D05F1"/>
    <w:rsid w:val="240D23CD"/>
    <w:rsid w:val="241E3C01"/>
    <w:rsid w:val="245A5BA0"/>
    <w:rsid w:val="245DCA8D"/>
    <w:rsid w:val="24709A77"/>
    <w:rsid w:val="247397D1"/>
    <w:rsid w:val="2477A536"/>
    <w:rsid w:val="247F8F70"/>
    <w:rsid w:val="24937E79"/>
    <w:rsid w:val="24B12D82"/>
    <w:rsid w:val="24B48B30"/>
    <w:rsid w:val="24BD5FF3"/>
    <w:rsid w:val="24BECDE7"/>
    <w:rsid w:val="24CB04AA"/>
    <w:rsid w:val="24D27AE3"/>
    <w:rsid w:val="24E4BF6E"/>
    <w:rsid w:val="24F6D085"/>
    <w:rsid w:val="2504A4E0"/>
    <w:rsid w:val="251111E1"/>
    <w:rsid w:val="2520F631"/>
    <w:rsid w:val="25636CD7"/>
    <w:rsid w:val="2577E250"/>
    <w:rsid w:val="2581FFBC"/>
    <w:rsid w:val="258A1366"/>
    <w:rsid w:val="259AE5DF"/>
    <w:rsid w:val="25AF53BD"/>
    <w:rsid w:val="25B1E3AF"/>
    <w:rsid w:val="25B4D6CA"/>
    <w:rsid w:val="25B7C02B"/>
    <w:rsid w:val="25C82505"/>
    <w:rsid w:val="25DD647F"/>
    <w:rsid w:val="25E728EE"/>
    <w:rsid w:val="25FC9D07"/>
    <w:rsid w:val="26059D03"/>
    <w:rsid w:val="26061DED"/>
    <w:rsid w:val="261E6C67"/>
    <w:rsid w:val="262544E4"/>
    <w:rsid w:val="263794C4"/>
    <w:rsid w:val="2642751C"/>
    <w:rsid w:val="2647EFAC"/>
    <w:rsid w:val="2652F4E0"/>
    <w:rsid w:val="265B8E59"/>
    <w:rsid w:val="266C99E9"/>
    <w:rsid w:val="266E87BF"/>
    <w:rsid w:val="2681FCCB"/>
    <w:rsid w:val="2694C76F"/>
    <w:rsid w:val="269BE213"/>
    <w:rsid w:val="26B3D218"/>
    <w:rsid w:val="26BC8A74"/>
    <w:rsid w:val="26BD00BE"/>
    <w:rsid w:val="26BE465A"/>
    <w:rsid w:val="26C4D088"/>
    <w:rsid w:val="26C6BBF8"/>
    <w:rsid w:val="26CB8E23"/>
    <w:rsid w:val="26CCBC18"/>
    <w:rsid w:val="26D099EC"/>
    <w:rsid w:val="26DED306"/>
    <w:rsid w:val="26EEAB9D"/>
    <w:rsid w:val="26F1E6C8"/>
    <w:rsid w:val="26F306BA"/>
    <w:rsid w:val="26F9838E"/>
    <w:rsid w:val="27099F5D"/>
    <w:rsid w:val="270DB84D"/>
    <w:rsid w:val="270DE03D"/>
    <w:rsid w:val="271B2447"/>
    <w:rsid w:val="271F10D8"/>
    <w:rsid w:val="2734351D"/>
    <w:rsid w:val="273480AE"/>
    <w:rsid w:val="2746A910"/>
    <w:rsid w:val="27848845"/>
    <w:rsid w:val="27904731"/>
    <w:rsid w:val="279D26D3"/>
    <w:rsid w:val="279F689E"/>
    <w:rsid w:val="27A0734A"/>
    <w:rsid w:val="27A13041"/>
    <w:rsid w:val="27A57E92"/>
    <w:rsid w:val="27B18C7D"/>
    <w:rsid w:val="27B59FEE"/>
    <w:rsid w:val="27B654F9"/>
    <w:rsid w:val="27BD2AEF"/>
    <w:rsid w:val="27BDA77C"/>
    <w:rsid w:val="27E4DF6D"/>
    <w:rsid w:val="27E789EE"/>
    <w:rsid w:val="27EFAC71"/>
    <w:rsid w:val="2803E2BF"/>
    <w:rsid w:val="280B4D8B"/>
    <w:rsid w:val="280D9B09"/>
    <w:rsid w:val="280FF3A3"/>
    <w:rsid w:val="2810DCD0"/>
    <w:rsid w:val="282C5D67"/>
    <w:rsid w:val="284A4055"/>
    <w:rsid w:val="2850773E"/>
    <w:rsid w:val="28512A71"/>
    <w:rsid w:val="285349EC"/>
    <w:rsid w:val="2869B708"/>
    <w:rsid w:val="28752001"/>
    <w:rsid w:val="28799AD8"/>
    <w:rsid w:val="288CA670"/>
    <w:rsid w:val="289E4F95"/>
    <w:rsid w:val="28A4F1C5"/>
    <w:rsid w:val="28AB2073"/>
    <w:rsid w:val="28BC5B13"/>
    <w:rsid w:val="28C94B87"/>
    <w:rsid w:val="28CB9AB9"/>
    <w:rsid w:val="28CD2EB2"/>
    <w:rsid w:val="28D8F1C7"/>
    <w:rsid w:val="28DA0F8B"/>
    <w:rsid w:val="28E88A40"/>
    <w:rsid w:val="28F4063F"/>
    <w:rsid w:val="28F8E582"/>
    <w:rsid w:val="290E8D66"/>
    <w:rsid w:val="292457C6"/>
    <w:rsid w:val="292A949D"/>
    <w:rsid w:val="292ECCF1"/>
    <w:rsid w:val="2930A061"/>
    <w:rsid w:val="29381323"/>
    <w:rsid w:val="2941F674"/>
    <w:rsid w:val="2952BA0D"/>
    <w:rsid w:val="29560D29"/>
    <w:rsid w:val="2959AB92"/>
    <w:rsid w:val="295A89FF"/>
    <w:rsid w:val="2963AE10"/>
    <w:rsid w:val="296991C8"/>
    <w:rsid w:val="29701988"/>
    <w:rsid w:val="29B4C398"/>
    <w:rsid w:val="29B65CB4"/>
    <w:rsid w:val="29CAC4C5"/>
    <w:rsid w:val="29E67822"/>
    <w:rsid w:val="2A08FBE3"/>
    <w:rsid w:val="2A095838"/>
    <w:rsid w:val="2A0986ED"/>
    <w:rsid w:val="2A23B3B4"/>
    <w:rsid w:val="2A37918E"/>
    <w:rsid w:val="2A447B58"/>
    <w:rsid w:val="2A4715A2"/>
    <w:rsid w:val="2A49746D"/>
    <w:rsid w:val="2A540DDC"/>
    <w:rsid w:val="2A5D2B05"/>
    <w:rsid w:val="2A64944E"/>
    <w:rsid w:val="2A672010"/>
    <w:rsid w:val="2A706788"/>
    <w:rsid w:val="2A765246"/>
    <w:rsid w:val="2A8658AF"/>
    <w:rsid w:val="2A9668D7"/>
    <w:rsid w:val="2A969DE0"/>
    <w:rsid w:val="2A9A6EF5"/>
    <w:rsid w:val="2A9EAEEB"/>
    <w:rsid w:val="2AA3444A"/>
    <w:rsid w:val="2AD3F369"/>
    <w:rsid w:val="2AD8C6FD"/>
    <w:rsid w:val="2ADE910C"/>
    <w:rsid w:val="2AE1D900"/>
    <w:rsid w:val="2AE237C0"/>
    <w:rsid w:val="2AF09B52"/>
    <w:rsid w:val="2AF6496D"/>
    <w:rsid w:val="2B04C53C"/>
    <w:rsid w:val="2B090E58"/>
    <w:rsid w:val="2B1823D3"/>
    <w:rsid w:val="2B198886"/>
    <w:rsid w:val="2B294A2D"/>
    <w:rsid w:val="2B3E0DF5"/>
    <w:rsid w:val="2B8BA1F6"/>
    <w:rsid w:val="2B8E2E10"/>
    <w:rsid w:val="2B99709B"/>
    <w:rsid w:val="2BB86937"/>
    <w:rsid w:val="2BCABD1A"/>
    <w:rsid w:val="2BE7B18C"/>
    <w:rsid w:val="2BF172AF"/>
    <w:rsid w:val="2BF5002D"/>
    <w:rsid w:val="2C07CF6D"/>
    <w:rsid w:val="2C0E8429"/>
    <w:rsid w:val="2C1AFB03"/>
    <w:rsid w:val="2C2C8E9E"/>
    <w:rsid w:val="2C2E136B"/>
    <w:rsid w:val="2C379D72"/>
    <w:rsid w:val="2C44B448"/>
    <w:rsid w:val="2C55EDD7"/>
    <w:rsid w:val="2C5C9D75"/>
    <w:rsid w:val="2C7647C3"/>
    <w:rsid w:val="2C95F174"/>
    <w:rsid w:val="2C9CB7A4"/>
    <w:rsid w:val="2CA39134"/>
    <w:rsid w:val="2CADCC9C"/>
    <w:rsid w:val="2CADE117"/>
    <w:rsid w:val="2CB2E6A3"/>
    <w:rsid w:val="2CB7CC71"/>
    <w:rsid w:val="2CBC9D06"/>
    <w:rsid w:val="2CD0F632"/>
    <w:rsid w:val="2CD22049"/>
    <w:rsid w:val="2CDB448A"/>
    <w:rsid w:val="2CDDBE72"/>
    <w:rsid w:val="2CEE9872"/>
    <w:rsid w:val="2D1850D2"/>
    <w:rsid w:val="2D3F414F"/>
    <w:rsid w:val="2D4C9BB9"/>
    <w:rsid w:val="2D4D21E0"/>
    <w:rsid w:val="2D584EBB"/>
    <w:rsid w:val="2D5FD619"/>
    <w:rsid w:val="2D6F274C"/>
    <w:rsid w:val="2D7013F2"/>
    <w:rsid w:val="2D8A65CB"/>
    <w:rsid w:val="2D96BC42"/>
    <w:rsid w:val="2D977729"/>
    <w:rsid w:val="2D9A01AE"/>
    <w:rsid w:val="2D9E307E"/>
    <w:rsid w:val="2DA83A22"/>
    <w:rsid w:val="2DB80348"/>
    <w:rsid w:val="2DE6DB58"/>
    <w:rsid w:val="2DE74768"/>
    <w:rsid w:val="2DEBDCC7"/>
    <w:rsid w:val="2DF8E535"/>
    <w:rsid w:val="2E0EA7F2"/>
    <w:rsid w:val="2E17057F"/>
    <w:rsid w:val="2E20129D"/>
    <w:rsid w:val="2E2062D1"/>
    <w:rsid w:val="2E351325"/>
    <w:rsid w:val="2E3E9C46"/>
    <w:rsid w:val="2E42A6A9"/>
    <w:rsid w:val="2E4F5356"/>
    <w:rsid w:val="2E5DDD04"/>
    <w:rsid w:val="2E5F5233"/>
    <w:rsid w:val="2E68ECF2"/>
    <w:rsid w:val="2E727957"/>
    <w:rsid w:val="2E747BE0"/>
    <w:rsid w:val="2E8720BF"/>
    <w:rsid w:val="2EBC88B1"/>
    <w:rsid w:val="2EC18D14"/>
    <w:rsid w:val="2ECC8E41"/>
    <w:rsid w:val="2ED63D27"/>
    <w:rsid w:val="2EDF6323"/>
    <w:rsid w:val="2EE779E5"/>
    <w:rsid w:val="2EED0C99"/>
    <w:rsid w:val="2EF67C74"/>
    <w:rsid w:val="2F0B2EFF"/>
    <w:rsid w:val="2F0F8567"/>
    <w:rsid w:val="2F35B19A"/>
    <w:rsid w:val="2F35EB3D"/>
    <w:rsid w:val="2F362F8B"/>
    <w:rsid w:val="2F3E80FA"/>
    <w:rsid w:val="2F7030D5"/>
    <w:rsid w:val="2F768A16"/>
    <w:rsid w:val="2F7D505D"/>
    <w:rsid w:val="2F86F629"/>
    <w:rsid w:val="2F93F40F"/>
    <w:rsid w:val="2F9774D9"/>
    <w:rsid w:val="2F9D1236"/>
    <w:rsid w:val="2FADAFB6"/>
    <w:rsid w:val="2FB0B766"/>
    <w:rsid w:val="2FB2174D"/>
    <w:rsid w:val="2FB38314"/>
    <w:rsid w:val="2FB4552E"/>
    <w:rsid w:val="2FC65822"/>
    <w:rsid w:val="2FD63A49"/>
    <w:rsid w:val="2FD82478"/>
    <w:rsid w:val="2FE777DF"/>
    <w:rsid w:val="2FF2DC7A"/>
    <w:rsid w:val="3005D0DF"/>
    <w:rsid w:val="300E5CED"/>
    <w:rsid w:val="3030E4F6"/>
    <w:rsid w:val="3034AB96"/>
    <w:rsid w:val="30531FB8"/>
    <w:rsid w:val="30550B68"/>
    <w:rsid w:val="305A7369"/>
    <w:rsid w:val="30612DBC"/>
    <w:rsid w:val="3088E3CE"/>
    <w:rsid w:val="308DF94E"/>
    <w:rsid w:val="30AB7532"/>
    <w:rsid w:val="30ACCAC1"/>
    <w:rsid w:val="30B13B2B"/>
    <w:rsid w:val="30BF200B"/>
    <w:rsid w:val="30CBCC60"/>
    <w:rsid w:val="30E46D70"/>
    <w:rsid w:val="310DA810"/>
    <w:rsid w:val="31104070"/>
    <w:rsid w:val="311F3B82"/>
    <w:rsid w:val="31200341"/>
    <w:rsid w:val="312C7815"/>
    <w:rsid w:val="31331580"/>
    <w:rsid w:val="3153324D"/>
    <w:rsid w:val="3165E4AD"/>
    <w:rsid w:val="3176DCC1"/>
    <w:rsid w:val="318D66D2"/>
    <w:rsid w:val="31A53B40"/>
    <w:rsid w:val="31AA7DAD"/>
    <w:rsid w:val="31AEA2D0"/>
    <w:rsid w:val="31C5F78A"/>
    <w:rsid w:val="31D165FA"/>
    <w:rsid w:val="31DF30EA"/>
    <w:rsid w:val="31F4040D"/>
    <w:rsid w:val="3205DEC6"/>
    <w:rsid w:val="3209B2EB"/>
    <w:rsid w:val="322DECEC"/>
    <w:rsid w:val="322F5AE0"/>
    <w:rsid w:val="323D775A"/>
    <w:rsid w:val="323F030F"/>
    <w:rsid w:val="324B7CB5"/>
    <w:rsid w:val="324CF6D5"/>
    <w:rsid w:val="3254E201"/>
    <w:rsid w:val="325580D6"/>
    <w:rsid w:val="32562AA5"/>
    <w:rsid w:val="32577CE7"/>
    <w:rsid w:val="32670A69"/>
    <w:rsid w:val="326E2AFA"/>
    <w:rsid w:val="3278E4CB"/>
    <w:rsid w:val="32817BD7"/>
    <w:rsid w:val="3291F569"/>
    <w:rsid w:val="32971FBC"/>
    <w:rsid w:val="32A5DF8A"/>
    <w:rsid w:val="32B3B837"/>
    <w:rsid w:val="32C37623"/>
    <w:rsid w:val="32CDE1D2"/>
    <w:rsid w:val="32D9C738"/>
    <w:rsid w:val="32DEEDD0"/>
    <w:rsid w:val="32E00529"/>
    <w:rsid w:val="32EAF707"/>
    <w:rsid w:val="32EE48E5"/>
    <w:rsid w:val="32FCEF6F"/>
    <w:rsid w:val="33074F56"/>
    <w:rsid w:val="3311E188"/>
    <w:rsid w:val="33194B97"/>
    <w:rsid w:val="332335B8"/>
    <w:rsid w:val="332C6C71"/>
    <w:rsid w:val="332CCD0C"/>
    <w:rsid w:val="3334143B"/>
    <w:rsid w:val="334CA584"/>
    <w:rsid w:val="335A3276"/>
    <w:rsid w:val="335C2618"/>
    <w:rsid w:val="3385D1EC"/>
    <w:rsid w:val="338E5067"/>
    <w:rsid w:val="338FD46E"/>
    <w:rsid w:val="3391B12A"/>
    <w:rsid w:val="339701D2"/>
    <w:rsid w:val="33997E71"/>
    <w:rsid w:val="339A0544"/>
    <w:rsid w:val="33A342F9"/>
    <w:rsid w:val="33ACA20F"/>
    <w:rsid w:val="33B025A9"/>
    <w:rsid w:val="33CF5369"/>
    <w:rsid w:val="33E45706"/>
    <w:rsid w:val="3410C0EE"/>
    <w:rsid w:val="34186634"/>
    <w:rsid w:val="34258DB3"/>
    <w:rsid w:val="3434754B"/>
    <w:rsid w:val="34367140"/>
    <w:rsid w:val="34399725"/>
    <w:rsid w:val="3439FF98"/>
    <w:rsid w:val="343D15FE"/>
    <w:rsid w:val="34505ED8"/>
    <w:rsid w:val="345999D6"/>
    <w:rsid w:val="345C4D52"/>
    <w:rsid w:val="346E81DD"/>
    <w:rsid w:val="346FA41F"/>
    <w:rsid w:val="348D99DF"/>
    <w:rsid w:val="3498BFD0"/>
    <w:rsid w:val="34BB3BFC"/>
    <w:rsid w:val="34BD196A"/>
    <w:rsid w:val="34C2CAA0"/>
    <w:rsid w:val="34C5AE17"/>
    <w:rsid w:val="351D8027"/>
    <w:rsid w:val="3528DC95"/>
    <w:rsid w:val="3528FE7E"/>
    <w:rsid w:val="352CBC88"/>
    <w:rsid w:val="35332C17"/>
    <w:rsid w:val="3576FF95"/>
    <w:rsid w:val="3578297B"/>
    <w:rsid w:val="35976B08"/>
    <w:rsid w:val="359A23AA"/>
    <w:rsid w:val="35AC0B71"/>
    <w:rsid w:val="35BD0919"/>
    <w:rsid w:val="35BE5794"/>
    <w:rsid w:val="35C2435F"/>
    <w:rsid w:val="35C8FE59"/>
    <w:rsid w:val="35D42E2C"/>
    <w:rsid w:val="35EC5958"/>
    <w:rsid w:val="35F13094"/>
    <w:rsid w:val="35F4DC6E"/>
    <w:rsid w:val="360A7077"/>
    <w:rsid w:val="3623AFBE"/>
    <w:rsid w:val="362DC228"/>
    <w:rsid w:val="364424FF"/>
    <w:rsid w:val="3657C4FF"/>
    <w:rsid w:val="36711A9F"/>
    <w:rsid w:val="36790986"/>
    <w:rsid w:val="367D8B3C"/>
    <w:rsid w:val="36814666"/>
    <w:rsid w:val="3681E121"/>
    <w:rsid w:val="3682B142"/>
    <w:rsid w:val="36845D67"/>
    <w:rsid w:val="36848130"/>
    <w:rsid w:val="36862FC3"/>
    <w:rsid w:val="368CC492"/>
    <w:rsid w:val="36B540C3"/>
    <w:rsid w:val="36C64B5D"/>
    <w:rsid w:val="36CD71E3"/>
    <w:rsid w:val="36E913BC"/>
    <w:rsid w:val="36F214D2"/>
    <w:rsid w:val="36F7019C"/>
    <w:rsid w:val="36F8C234"/>
    <w:rsid w:val="36FD491B"/>
    <w:rsid w:val="3711454F"/>
    <w:rsid w:val="37161148"/>
    <w:rsid w:val="371B0DA7"/>
    <w:rsid w:val="37224A1A"/>
    <w:rsid w:val="372427BF"/>
    <w:rsid w:val="37287B91"/>
    <w:rsid w:val="374F745F"/>
    <w:rsid w:val="3750D3FF"/>
    <w:rsid w:val="376974BC"/>
    <w:rsid w:val="3786EFBC"/>
    <w:rsid w:val="37940862"/>
    <w:rsid w:val="3799EEC7"/>
    <w:rsid w:val="37A0423D"/>
    <w:rsid w:val="37A883FD"/>
    <w:rsid w:val="37B694E6"/>
    <w:rsid w:val="37BA686B"/>
    <w:rsid w:val="37BC530C"/>
    <w:rsid w:val="37CE7280"/>
    <w:rsid w:val="37DE9FA6"/>
    <w:rsid w:val="37E14305"/>
    <w:rsid w:val="37EAFBAA"/>
    <w:rsid w:val="37EBEB75"/>
    <w:rsid w:val="37EDCEDE"/>
    <w:rsid w:val="38002586"/>
    <w:rsid w:val="38087E78"/>
    <w:rsid w:val="380C3286"/>
    <w:rsid w:val="38110AB0"/>
    <w:rsid w:val="38258532"/>
    <w:rsid w:val="382F98AB"/>
    <w:rsid w:val="384C83FE"/>
    <w:rsid w:val="384E617C"/>
    <w:rsid w:val="38690EB1"/>
    <w:rsid w:val="386B1268"/>
    <w:rsid w:val="386FEDEF"/>
    <w:rsid w:val="38785951"/>
    <w:rsid w:val="389649B1"/>
    <w:rsid w:val="38B4A0FB"/>
    <w:rsid w:val="38B5708F"/>
    <w:rsid w:val="38C95691"/>
    <w:rsid w:val="38CD991E"/>
    <w:rsid w:val="38D505F8"/>
    <w:rsid w:val="39115EDD"/>
    <w:rsid w:val="391D99CB"/>
    <w:rsid w:val="391F78DB"/>
    <w:rsid w:val="392953A3"/>
    <w:rsid w:val="3948D344"/>
    <w:rsid w:val="394CF155"/>
    <w:rsid w:val="394F9AFE"/>
    <w:rsid w:val="396151CB"/>
    <w:rsid w:val="39756741"/>
    <w:rsid w:val="398300DB"/>
    <w:rsid w:val="39A0FA77"/>
    <w:rsid w:val="39AF38EB"/>
    <w:rsid w:val="39B54737"/>
    <w:rsid w:val="39DB6950"/>
    <w:rsid w:val="39DEAE4E"/>
    <w:rsid w:val="39E03E62"/>
    <w:rsid w:val="39E531A2"/>
    <w:rsid w:val="39E74096"/>
    <w:rsid w:val="3A0777B1"/>
    <w:rsid w:val="3A0E13B9"/>
    <w:rsid w:val="3A159701"/>
    <w:rsid w:val="3A18AEF7"/>
    <w:rsid w:val="3A1EFD14"/>
    <w:rsid w:val="3A23D6CE"/>
    <w:rsid w:val="3A295F91"/>
    <w:rsid w:val="3A29FC38"/>
    <w:rsid w:val="3A2F301D"/>
    <w:rsid w:val="3A50C60E"/>
    <w:rsid w:val="3A7AEEBE"/>
    <w:rsid w:val="3A87A8B3"/>
    <w:rsid w:val="3A89B921"/>
    <w:rsid w:val="3A8C2E9D"/>
    <w:rsid w:val="3A93ECBF"/>
    <w:rsid w:val="3A99ED95"/>
    <w:rsid w:val="3A9C3C1E"/>
    <w:rsid w:val="3AAC7D97"/>
    <w:rsid w:val="3AAE2AF2"/>
    <w:rsid w:val="3ABA6BEA"/>
    <w:rsid w:val="3ABBB3F2"/>
    <w:rsid w:val="3ABBD480"/>
    <w:rsid w:val="3ABD909A"/>
    <w:rsid w:val="3AD91821"/>
    <w:rsid w:val="3ADEEE9A"/>
    <w:rsid w:val="3AE5F756"/>
    <w:rsid w:val="3AF54CE4"/>
    <w:rsid w:val="3AFA64E6"/>
    <w:rsid w:val="3B1669CD"/>
    <w:rsid w:val="3B1E4AA5"/>
    <w:rsid w:val="3B2558D5"/>
    <w:rsid w:val="3B4D4F64"/>
    <w:rsid w:val="3B64B9B1"/>
    <w:rsid w:val="3B6F02A5"/>
    <w:rsid w:val="3B7311C3"/>
    <w:rsid w:val="3B7EB489"/>
    <w:rsid w:val="3B94F2B8"/>
    <w:rsid w:val="3B97D59D"/>
    <w:rsid w:val="3B99A571"/>
    <w:rsid w:val="3BB97F68"/>
    <w:rsid w:val="3BBC19E6"/>
    <w:rsid w:val="3BC64ABD"/>
    <w:rsid w:val="3BD14C26"/>
    <w:rsid w:val="3BD69604"/>
    <w:rsid w:val="3BE5754C"/>
    <w:rsid w:val="3BE79B46"/>
    <w:rsid w:val="3BF3EFD3"/>
    <w:rsid w:val="3BF681F0"/>
    <w:rsid w:val="3C10BEBE"/>
    <w:rsid w:val="3C206C17"/>
    <w:rsid w:val="3C2360EF"/>
    <w:rsid w:val="3C26E2BB"/>
    <w:rsid w:val="3C366093"/>
    <w:rsid w:val="3C62989B"/>
    <w:rsid w:val="3C7B20D4"/>
    <w:rsid w:val="3C7EAEE1"/>
    <w:rsid w:val="3C80B9F7"/>
    <w:rsid w:val="3C9E343D"/>
    <w:rsid w:val="3C9EEF76"/>
    <w:rsid w:val="3CC4834A"/>
    <w:rsid w:val="3CC8E0C5"/>
    <w:rsid w:val="3CCA17FE"/>
    <w:rsid w:val="3CCDDC85"/>
    <w:rsid w:val="3CDF11FB"/>
    <w:rsid w:val="3CE3721E"/>
    <w:rsid w:val="3CE619A4"/>
    <w:rsid w:val="3CE8F82B"/>
    <w:rsid w:val="3CED83D2"/>
    <w:rsid w:val="3CF0D2E5"/>
    <w:rsid w:val="3CF3C982"/>
    <w:rsid w:val="3D0751D6"/>
    <w:rsid w:val="3D0F65F2"/>
    <w:rsid w:val="3D2A1D0D"/>
    <w:rsid w:val="3D2AD99E"/>
    <w:rsid w:val="3D2DBF5C"/>
    <w:rsid w:val="3D48098A"/>
    <w:rsid w:val="3D4CB878"/>
    <w:rsid w:val="3D5493D9"/>
    <w:rsid w:val="3D60FBA9"/>
    <w:rsid w:val="3D692659"/>
    <w:rsid w:val="3D80EC54"/>
    <w:rsid w:val="3D88D9BC"/>
    <w:rsid w:val="3D966715"/>
    <w:rsid w:val="3DA62FAC"/>
    <w:rsid w:val="3DAB5C72"/>
    <w:rsid w:val="3DC41B6E"/>
    <w:rsid w:val="3DCE4CA4"/>
    <w:rsid w:val="3DFA5AB5"/>
    <w:rsid w:val="3DFD6DD6"/>
    <w:rsid w:val="3E0306D6"/>
    <w:rsid w:val="3E1616A7"/>
    <w:rsid w:val="3E20FADF"/>
    <w:rsid w:val="3E313B44"/>
    <w:rsid w:val="3E344537"/>
    <w:rsid w:val="3E599571"/>
    <w:rsid w:val="3E5A3D2E"/>
    <w:rsid w:val="3E5F9563"/>
    <w:rsid w:val="3E612726"/>
    <w:rsid w:val="3E6398FE"/>
    <w:rsid w:val="3E6C9E7C"/>
    <w:rsid w:val="3E827725"/>
    <w:rsid w:val="3E9037D5"/>
    <w:rsid w:val="3EB85105"/>
    <w:rsid w:val="3EC430DB"/>
    <w:rsid w:val="3ED441AA"/>
    <w:rsid w:val="3EE91BC4"/>
    <w:rsid w:val="3F12A9C3"/>
    <w:rsid w:val="3F134FDF"/>
    <w:rsid w:val="3F285E43"/>
    <w:rsid w:val="3F2AEE82"/>
    <w:rsid w:val="3F3419B4"/>
    <w:rsid w:val="3F419864"/>
    <w:rsid w:val="3F448698"/>
    <w:rsid w:val="3F4B3869"/>
    <w:rsid w:val="3F57FC54"/>
    <w:rsid w:val="3F5FC6A6"/>
    <w:rsid w:val="3F75AA08"/>
    <w:rsid w:val="3F937427"/>
    <w:rsid w:val="3FA1847F"/>
    <w:rsid w:val="3FAD1C59"/>
    <w:rsid w:val="3FC778AB"/>
    <w:rsid w:val="3FD10B31"/>
    <w:rsid w:val="3FD5770F"/>
    <w:rsid w:val="3FD97954"/>
    <w:rsid w:val="3FEB4A84"/>
    <w:rsid w:val="3FF92CE0"/>
    <w:rsid w:val="3FFD447F"/>
    <w:rsid w:val="4001DE82"/>
    <w:rsid w:val="40032914"/>
    <w:rsid w:val="40057D47"/>
    <w:rsid w:val="40317B29"/>
    <w:rsid w:val="4036936F"/>
    <w:rsid w:val="404CB30B"/>
    <w:rsid w:val="4062CE13"/>
    <w:rsid w:val="40644E8D"/>
    <w:rsid w:val="40659AAF"/>
    <w:rsid w:val="40684A27"/>
    <w:rsid w:val="407099E9"/>
    <w:rsid w:val="4077DFE1"/>
    <w:rsid w:val="407DD0FD"/>
    <w:rsid w:val="40840C51"/>
    <w:rsid w:val="408503EA"/>
    <w:rsid w:val="40883339"/>
    <w:rsid w:val="408D451B"/>
    <w:rsid w:val="409868EC"/>
    <w:rsid w:val="409E4336"/>
    <w:rsid w:val="40AA749C"/>
    <w:rsid w:val="40B6194B"/>
    <w:rsid w:val="40CF8BF6"/>
    <w:rsid w:val="40D71503"/>
    <w:rsid w:val="40E48041"/>
    <w:rsid w:val="40EBDC6A"/>
    <w:rsid w:val="40F0A4DA"/>
    <w:rsid w:val="411105D4"/>
    <w:rsid w:val="41186B81"/>
    <w:rsid w:val="4139CFF2"/>
    <w:rsid w:val="41435FD7"/>
    <w:rsid w:val="415540BD"/>
    <w:rsid w:val="4159EFC0"/>
    <w:rsid w:val="41830B35"/>
    <w:rsid w:val="4183954C"/>
    <w:rsid w:val="41996022"/>
    <w:rsid w:val="419AFC23"/>
    <w:rsid w:val="41A71AE0"/>
    <w:rsid w:val="41BAD4BC"/>
    <w:rsid w:val="41D6965E"/>
    <w:rsid w:val="41FF3ED3"/>
    <w:rsid w:val="42031F19"/>
    <w:rsid w:val="423D2BF7"/>
    <w:rsid w:val="425880E5"/>
    <w:rsid w:val="42740CE6"/>
    <w:rsid w:val="4277540F"/>
    <w:rsid w:val="427B71CD"/>
    <w:rsid w:val="42812A2A"/>
    <w:rsid w:val="4282BE61"/>
    <w:rsid w:val="428C8932"/>
    <w:rsid w:val="42B680BD"/>
    <w:rsid w:val="42C39660"/>
    <w:rsid w:val="42CE4EA7"/>
    <w:rsid w:val="42DC76E3"/>
    <w:rsid w:val="42E1D2A5"/>
    <w:rsid w:val="42E45DC6"/>
    <w:rsid w:val="430646B4"/>
    <w:rsid w:val="43194E6B"/>
    <w:rsid w:val="43219591"/>
    <w:rsid w:val="43285411"/>
    <w:rsid w:val="43367A7E"/>
    <w:rsid w:val="433D1E09"/>
    <w:rsid w:val="43487989"/>
    <w:rsid w:val="43524BE1"/>
    <w:rsid w:val="4360EC2D"/>
    <w:rsid w:val="436B9061"/>
    <w:rsid w:val="4370F929"/>
    <w:rsid w:val="437D2B40"/>
    <w:rsid w:val="43841EBC"/>
    <w:rsid w:val="4385BBD8"/>
    <w:rsid w:val="43873E47"/>
    <w:rsid w:val="438ED5D5"/>
    <w:rsid w:val="43A322A6"/>
    <w:rsid w:val="43AABBBE"/>
    <w:rsid w:val="43C5E7E0"/>
    <w:rsid w:val="43F14C38"/>
    <w:rsid w:val="43F886D0"/>
    <w:rsid w:val="44027CD3"/>
    <w:rsid w:val="4413A429"/>
    <w:rsid w:val="4414901E"/>
    <w:rsid w:val="441E3DD6"/>
    <w:rsid w:val="441EF817"/>
    <w:rsid w:val="4422CEA0"/>
    <w:rsid w:val="443304FD"/>
    <w:rsid w:val="443C42B2"/>
    <w:rsid w:val="444433AF"/>
    <w:rsid w:val="444BBB87"/>
    <w:rsid w:val="44549CA5"/>
    <w:rsid w:val="446295A2"/>
    <w:rsid w:val="44679A92"/>
    <w:rsid w:val="447B58E6"/>
    <w:rsid w:val="4485322D"/>
    <w:rsid w:val="4488EFC8"/>
    <w:rsid w:val="448E34E1"/>
    <w:rsid w:val="449DD2A2"/>
    <w:rsid w:val="449DEC1D"/>
    <w:rsid w:val="44A1472C"/>
    <w:rsid w:val="44ABA968"/>
    <w:rsid w:val="44ADB8FE"/>
    <w:rsid w:val="44B17430"/>
    <w:rsid w:val="44BAABF7"/>
    <w:rsid w:val="44CEBC8C"/>
    <w:rsid w:val="44CF737A"/>
    <w:rsid w:val="44D11C41"/>
    <w:rsid w:val="44DC9FD8"/>
    <w:rsid w:val="44F87CB4"/>
    <w:rsid w:val="44FFE63E"/>
    <w:rsid w:val="4510B22F"/>
    <w:rsid w:val="4517D184"/>
    <w:rsid w:val="4518682E"/>
    <w:rsid w:val="4534CB53"/>
    <w:rsid w:val="453ED92F"/>
    <w:rsid w:val="455ABE54"/>
    <w:rsid w:val="456E7B59"/>
    <w:rsid w:val="45790869"/>
    <w:rsid w:val="458A6D1A"/>
    <w:rsid w:val="458C0B5D"/>
    <w:rsid w:val="459A5591"/>
    <w:rsid w:val="45BA813F"/>
    <w:rsid w:val="45BD855F"/>
    <w:rsid w:val="45CAC5A3"/>
    <w:rsid w:val="45CFF23C"/>
    <w:rsid w:val="45ECBDC7"/>
    <w:rsid w:val="46047638"/>
    <w:rsid w:val="460E3E87"/>
    <w:rsid w:val="462567FD"/>
    <w:rsid w:val="463D73E4"/>
    <w:rsid w:val="46629EAB"/>
    <w:rsid w:val="46630F21"/>
    <w:rsid w:val="4670FA44"/>
    <w:rsid w:val="4678E7CA"/>
    <w:rsid w:val="467C0EB4"/>
    <w:rsid w:val="467CA252"/>
    <w:rsid w:val="467E4343"/>
    <w:rsid w:val="46831F1B"/>
    <w:rsid w:val="46867E4C"/>
    <w:rsid w:val="468EA605"/>
    <w:rsid w:val="469AD6FC"/>
    <w:rsid w:val="469C8BCC"/>
    <w:rsid w:val="46A73AFD"/>
    <w:rsid w:val="46AA2BB3"/>
    <w:rsid w:val="46C0288A"/>
    <w:rsid w:val="46C362CC"/>
    <w:rsid w:val="46CA2529"/>
    <w:rsid w:val="46EF2B3E"/>
    <w:rsid w:val="47163419"/>
    <w:rsid w:val="4719E84A"/>
    <w:rsid w:val="471A836E"/>
    <w:rsid w:val="471D26D5"/>
    <w:rsid w:val="47259677"/>
    <w:rsid w:val="47293E52"/>
    <w:rsid w:val="472E2185"/>
    <w:rsid w:val="4751E145"/>
    <w:rsid w:val="4752B5BB"/>
    <w:rsid w:val="475A3B75"/>
    <w:rsid w:val="4760E2D1"/>
    <w:rsid w:val="476165CB"/>
    <w:rsid w:val="47650B23"/>
    <w:rsid w:val="476A1EDA"/>
    <w:rsid w:val="47720926"/>
    <w:rsid w:val="478BDA88"/>
    <w:rsid w:val="4790E363"/>
    <w:rsid w:val="479762FF"/>
    <w:rsid w:val="479EA68C"/>
    <w:rsid w:val="47CE3BEC"/>
    <w:rsid w:val="47D66334"/>
    <w:rsid w:val="47D9C2AA"/>
    <w:rsid w:val="47FA2212"/>
    <w:rsid w:val="48053D24"/>
    <w:rsid w:val="4816D580"/>
    <w:rsid w:val="4833DC6B"/>
    <w:rsid w:val="483554F6"/>
    <w:rsid w:val="483DA723"/>
    <w:rsid w:val="484977FC"/>
    <w:rsid w:val="4849DD8E"/>
    <w:rsid w:val="4853094A"/>
    <w:rsid w:val="48569B18"/>
    <w:rsid w:val="486C6B10"/>
    <w:rsid w:val="4883B3B0"/>
    <w:rsid w:val="4883CB0F"/>
    <w:rsid w:val="4884FCD4"/>
    <w:rsid w:val="4886B65F"/>
    <w:rsid w:val="48CCB566"/>
    <w:rsid w:val="48CE05F3"/>
    <w:rsid w:val="48D27B6E"/>
    <w:rsid w:val="48D665D6"/>
    <w:rsid w:val="48DE3264"/>
    <w:rsid w:val="48EF0E72"/>
    <w:rsid w:val="48F769B5"/>
    <w:rsid w:val="48F867B1"/>
    <w:rsid w:val="49008D98"/>
    <w:rsid w:val="491D0B42"/>
    <w:rsid w:val="491DB069"/>
    <w:rsid w:val="491F0F98"/>
    <w:rsid w:val="49219D65"/>
    <w:rsid w:val="492D7ACA"/>
    <w:rsid w:val="4931C122"/>
    <w:rsid w:val="4932BFB2"/>
    <w:rsid w:val="493C057E"/>
    <w:rsid w:val="493DAAF6"/>
    <w:rsid w:val="4946F01F"/>
    <w:rsid w:val="494D7D26"/>
    <w:rsid w:val="4951423B"/>
    <w:rsid w:val="4959CA15"/>
    <w:rsid w:val="49705D32"/>
    <w:rsid w:val="49816BA7"/>
    <w:rsid w:val="498AB644"/>
    <w:rsid w:val="49A743D1"/>
    <w:rsid w:val="49A9F154"/>
    <w:rsid w:val="49AB843D"/>
    <w:rsid w:val="49C4AD05"/>
    <w:rsid w:val="49C5A571"/>
    <w:rsid w:val="49C65905"/>
    <w:rsid w:val="49CD7A31"/>
    <w:rsid w:val="49CF923F"/>
    <w:rsid w:val="49D49484"/>
    <w:rsid w:val="49D4BF45"/>
    <w:rsid w:val="49DD2167"/>
    <w:rsid w:val="4A14F103"/>
    <w:rsid w:val="4A157E4A"/>
    <w:rsid w:val="4A20D556"/>
    <w:rsid w:val="4A26528A"/>
    <w:rsid w:val="4A346B1E"/>
    <w:rsid w:val="4A35BDA7"/>
    <w:rsid w:val="4A39401D"/>
    <w:rsid w:val="4A3D3473"/>
    <w:rsid w:val="4A3D8B1D"/>
    <w:rsid w:val="4A5188EB"/>
    <w:rsid w:val="4A6250FF"/>
    <w:rsid w:val="4A69815D"/>
    <w:rsid w:val="4A6D7EEB"/>
    <w:rsid w:val="4A7121F6"/>
    <w:rsid w:val="4A713A43"/>
    <w:rsid w:val="4A717028"/>
    <w:rsid w:val="4A72FA17"/>
    <w:rsid w:val="4A815C69"/>
    <w:rsid w:val="4AB76838"/>
    <w:rsid w:val="4ACA0C8A"/>
    <w:rsid w:val="4AD5163C"/>
    <w:rsid w:val="4AE1AFAA"/>
    <w:rsid w:val="4AE8A39A"/>
    <w:rsid w:val="4AFF08A2"/>
    <w:rsid w:val="4AFFE684"/>
    <w:rsid w:val="4B20842F"/>
    <w:rsid w:val="4B20FC7D"/>
    <w:rsid w:val="4B221715"/>
    <w:rsid w:val="4B268EEB"/>
    <w:rsid w:val="4B307016"/>
    <w:rsid w:val="4B374A9A"/>
    <w:rsid w:val="4B444550"/>
    <w:rsid w:val="4B4EEDD1"/>
    <w:rsid w:val="4B5D0B12"/>
    <w:rsid w:val="4B5FE648"/>
    <w:rsid w:val="4B6126E4"/>
    <w:rsid w:val="4B677D92"/>
    <w:rsid w:val="4B6B95BB"/>
    <w:rsid w:val="4B7062E5"/>
    <w:rsid w:val="4B7ABD16"/>
    <w:rsid w:val="4B994BE6"/>
    <w:rsid w:val="4B9BA205"/>
    <w:rsid w:val="4BBAE249"/>
    <w:rsid w:val="4BBE8959"/>
    <w:rsid w:val="4BC570BA"/>
    <w:rsid w:val="4BC80129"/>
    <w:rsid w:val="4BC9E9C1"/>
    <w:rsid w:val="4BCC5E3C"/>
    <w:rsid w:val="4BD55BB1"/>
    <w:rsid w:val="4BE843C6"/>
    <w:rsid w:val="4BFFA25A"/>
    <w:rsid w:val="4C057AD3"/>
    <w:rsid w:val="4C145E35"/>
    <w:rsid w:val="4C23C7F9"/>
    <w:rsid w:val="4C3094CC"/>
    <w:rsid w:val="4C43953A"/>
    <w:rsid w:val="4C4EFCAA"/>
    <w:rsid w:val="4C78B218"/>
    <w:rsid w:val="4C985796"/>
    <w:rsid w:val="4C99657F"/>
    <w:rsid w:val="4CB6BB4D"/>
    <w:rsid w:val="4CC4CA7F"/>
    <w:rsid w:val="4CE63A66"/>
    <w:rsid w:val="4CE9FB5F"/>
    <w:rsid w:val="4CEA5500"/>
    <w:rsid w:val="4CF1B5B3"/>
    <w:rsid w:val="4CF4096B"/>
    <w:rsid w:val="4CF88761"/>
    <w:rsid w:val="4D1E082A"/>
    <w:rsid w:val="4D2144AB"/>
    <w:rsid w:val="4D22793A"/>
    <w:rsid w:val="4D2DB058"/>
    <w:rsid w:val="4D31CB67"/>
    <w:rsid w:val="4D332493"/>
    <w:rsid w:val="4D4B8AC3"/>
    <w:rsid w:val="4D4DFDE3"/>
    <w:rsid w:val="4D867251"/>
    <w:rsid w:val="4DA3AECD"/>
    <w:rsid w:val="4DA64506"/>
    <w:rsid w:val="4DA651B4"/>
    <w:rsid w:val="4DB0B5E1"/>
    <w:rsid w:val="4DB3EC1C"/>
    <w:rsid w:val="4DC84609"/>
    <w:rsid w:val="4DCADEF8"/>
    <w:rsid w:val="4DD6F429"/>
    <w:rsid w:val="4DEACAE3"/>
    <w:rsid w:val="4E0BA686"/>
    <w:rsid w:val="4E0CB947"/>
    <w:rsid w:val="4E2A4393"/>
    <w:rsid w:val="4E33FF51"/>
    <w:rsid w:val="4E5760D4"/>
    <w:rsid w:val="4E62303C"/>
    <w:rsid w:val="4E6A9741"/>
    <w:rsid w:val="4E728159"/>
    <w:rsid w:val="4E74BB60"/>
    <w:rsid w:val="4E76AA30"/>
    <w:rsid w:val="4E7EE134"/>
    <w:rsid w:val="4E7FC141"/>
    <w:rsid w:val="4E80068D"/>
    <w:rsid w:val="4E83867C"/>
    <w:rsid w:val="4E8A9C73"/>
    <w:rsid w:val="4E9ACD1E"/>
    <w:rsid w:val="4EB28D26"/>
    <w:rsid w:val="4EB80320"/>
    <w:rsid w:val="4EC0F185"/>
    <w:rsid w:val="4ECA3039"/>
    <w:rsid w:val="4ECB9D6C"/>
    <w:rsid w:val="4ED10D9C"/>
    <w:rsid w:val="4ED7E521"/>
    <w:rsid w:val="4EE446DD"/>
    <w:rsid w:val="4EE86226"/>
    <w:rsid w:val="4EEC9877"/>
    <w:rsid w:val="4EEF8563"/>
    <w:rsid w:val="4EF77FE0"/>
    <w:rsid w:val="4EFCD3E9"/>
    <w:rsid w:val="4F161151"/>
    <w:rsid w:val="4F22C408"/>
    <w:rsid w:val="4F27FB6D"/>
    <w:rsid w:val="4F35BA10"/>
    <w:rsid w:val="4F384DFC"/>
    <w:rsid w:val="4F389A96"/>
    <w:rsid w:val="4F3E87CF"/>
    <w:rsid w:val="4F4142E9"/>
    <w:rsid w:val="4F466C1B"/>
    <w:rsid w:val="4F7071CC"/>
    <w:rsid w:val="4F796613"/>
    <w:rsid w:val="4F7BAE43"/>
    <w:rsid w:val="4F875379"/>
    <w:rsid w:val="4F9C8865"/>
    <w:rsid w:val="4FA2F368"/>
    <w:rsid w:val="4FA37E34"/>
    <w:rsid w:val="4FBD4F54"/>
    <w:rsid w:val="4FC0831F"/>
    <w:rsid w:val="4FC45D2E"/>
    <w:rsid w:val="4FCEBC39"/>
    <w:rsid w:val="4FD31D12"/>
    <w:rsid w:val="4FD5A1C0"/>
    <w:rsid w:val="4FE05B6A"/>
    <w:rsid w:val="4FF1591B"/>
    <w:rsid w:val="5001493A"/>
    <w:rsid w:val="50067E88"/>
    <w:rsid w:val="501686FB"/>
    <w:rsid w:val="5037B7D1"/>
    <w:rsid w:val="5040D698"/>
    <w:rsid w:val="50517452"/>
    <w:rsid w:val="505596C6"/>
    <w:rsid w:val="50770FFA"/>
    <w:rsid w:val="5079FA5B"/>
    <w:rsid w:val="507AE220"/>
    <w:rsid w:val="507E8CEF"/>
    <w:rsid w:val="508000ED"/>
    <w:rsid w:val="50845859"/>
    <w:rsid w:val="50886697"/>
    <w:rsid w:val="509409D6"/>
    <w:rsid w:val="509F2A88"/>
    <w:rsid w:val="50ABCAEC"/>
    <w:rsid w:val="50ADB13A"/>
    <w:rsid w:val="50B273A8"/>
    <w:rsid w:val="50C0D3F8"/>
    <w:rsid w:val="50C224CD"/>
    <w:rsid w:val="50C5DB44"/>
    <w:rsid w:val="50CE0B89"/>
    <w:rsid w:val="50D5A792"/>
    <w:rsid w:val="50E26EFE"/>
    <w:rsid w:val="50F12191"/>
    <w:rsid w:val="50F724AC"/>
    <w:rsid w:val="51029F21"/>
    <w:rsid w:val="5123A881"/>
    <w:rsid w:val="513091F2"/>
    <w:rsid w:val="518792E1"/>
    <w:rsid w:val="51ACD9D8"/>
    <w:rsid w:val="51AED513"/>
    <w:rsid w:val="51B3986E"/>
    <w:rsid w:val="51B886FB"/>
    <w:rsid w:val="51CEE088"/>
    <w:rsid w:val="51E6FC37"/>
    <w:rsid w:val="52107582"/>
    <w:rsid w:val="521B9C3D"/>
    <w:rsid w:val="522E7241"/>
    <w:rsid w:val="52492D7B"/>
    <w:rsid w:val="5262BE1D"/>
    <w:rsid w:val="5272F470"/>
    <w:rsid w:val="5276B8BC"/>
    <w:rsid w:val="527B667A"/>
    <w:rsid w:val="528F2248"/>
    <w:rsid w:val="529A1319"/>
    <w:rsid w:val="52A2643F"/>
    <w:rsid w:val="52A8BDEA"/>
    <w:rsid w:val="52A9B6FD"/>
    <w:rsid w:val="52AA2C03"/>
    <w:rsid w:val="52B1C40B"/>
    <w:rsid w:val="52B62CCF"/>
    <w:rsid w:val="52B9F10E"/>
    <w:rsid w:val="52BBFE7C"/>
    <w:rsid w:val="52BF2CF2"/>
    <w:rsid w:val="52C0FE37"/>
    <w:rsid w:val="52CC97E0"/>
    <w:rsid w:val="52CF12C9"/>
    <w:rsid w:val="52D2466D"/>
    <w:rsid w:val="52D2856F"/>
    <w:rsid w:val="52DEB897"/>
    <w:rsid w:val="52E1062E"/>
    <w:rsid w:val="52ECC18F"/>
    <w:rsid w:val="5300AB73"/>
    <w:rsid w:val="530D4282"/>
    <w:rsid w:val="532CF8B5"/>
    <w:rsid w:val="53576AD2"/>
    <w:rsid w:val="535DFA90"/>
    <w:rsid w:val="536BC46E"/>
    <w:rsid w:val="53752C99"/>
    <w:rsid w:val="5378C8A7"/>
    <w:rsid w:val="5382BB65"/>
    <w:rsid w:val="53841410"/>
    <w:rsid w:val="538982BF"/>
    <w:rsid w:val="538B37BA"/>
    <w:rsid w:val="538DB750"/>
    <w:rsid w:val="5398927B"/>
    <w:rsid w:val="53A1F6DA"/>
    <w:rsid w:val="53B6D5D4"/>
    <w:rsid w:val="53C4AC05"/>
    <w:rsid w:val="53CBF0D6"/>
    <w:rsid w:val="53DEED4B"/>
    <w:rsid w:val="54007003"/>
    <w:rsid w:val="5412E541"/>
    <w:rsid w:val="5423D180"/>
    <w:rsid w:val="542F5563"/>
    <w:rsid w:val="54494C57"/>
    <w:rsid w:val="5456F40D"/>
    <w:rsid w:val="547E29E0"/>
    <w:rsid w:val="54A55742"/>
    <w:rsid w:val="54A64CD0"/>
    <w:rsid w:val="54B6BB5B"/>
    <w:rsid w:val="54CF7896"/>
    <w:rsid w:val="54D526EB"/>
    <w:rsid w:val="54E2242E"/>
    <w:rsid w:val="54E9F81E"/>
    <w:rsid w:val="54F63A75"/>
    <w:rsid w:val="54F78AA9"/>
    <w:rsid w:val="550C5D30"/>
    <w:rsid w:val="550D8A5C"/>
    <w:rsid w:val="550FED54"/>
    <w:rsid w:val="5516B895"/>
    <w:rsid w:val="55260717"/>
    <w:rsid w:val="55287E06"/>
    <w:rsid w:val="5528A83B"/>
    <w:rsid w:val="552AF06C"/>
    <w:rsid w:val="55345C48"/>
    <w:rsid w:val="55513B42"/>
    <w:rsid w:val="5557A3AA"/>
    <w:rsid w:val="5567E2C7"/>
    <w:rsid w:val="55881B4A"/>
    <w:rsid w:val="55A681A5"/>
    <w:rsid w:val="55A6B31B"/>
    <w:rsid w:val="55AD3120"/>
    <w:rsid w:val="55D4223B"/>
    <w:rsid w:val="55D5E5A2"/>
    <w:rsid w:val="55DA4068"/>
    <w:rsid w:val="55DBD75B"/>
    <w:rsid w:val="55E40BF1"/>
    <w:rsid w:val="55E69928"/>
    <w:rsid w:val="55EF5D7F"/>
    <w:rsid w:val="5602A158"/>
    <w:rsid w:val="5613B45A"/>
    <w:rsid w:val="5630883F"/>
    <w:rsid w:val="5638B219"/>
    <w:rsid w:val="564DB8C5"/>
    <w:rsid w:val="5651365D"/>
    <w:rsid w:val="565D57E6"/>
    <w:rsid w:val="566563AC"/>
    <w:rsid w:val="566AE441"/>
    <w:rsid w:val="566CA022"/>
    <w:rsid w:val="5698273D"/>
    <w:rsid w:val="569BE078"/>
    <w:rsid w:val="569CFC04"/>
    <w:rsid w:val="56C87B3F"/>
    <w:rsid w:val="56D03460"/>
    <w:rsid w:val="56EF1EB9"/>
    <w:rsid w:val="56FAF7E3"/>
    <w:rsid w:val="56FBAD63"/>
    <w:rsid w:val="56FD862D"/>
    <w:rsid w:val="5706E7B4"/>
    <w:rsid w:val="5715B020"/>
    <w:rsid w:val="57204481"/>
    <w:rsid w:val="575C4146"/>
    <w:rsid w:val="57689F58"/>
    <w:rsid w:val="57760999"/>
    <w:rsid w:val="5778FEF3"/>
    <w:rsid w:val="5780FE4B"/>
    <w:rsid w:val="578891D9"/>
    <w:rsid w:val="578AF602"/>
    <w:rsid w:val="57AD2470"/>
    <w:rsid w:val="57B206BC"/>
    <w:rsid w:val="57BB24B7"/>
    <w:rsid w:val="57BC5296"/>
    <w:rsid w:val="57BD4423"/>
    <w:rsid w:val="57BD8735"/>
    <w:rsid w:val="57C82038"/>
    <w:rsid w:val="57C9D9AE"/>
    <w:rsid w:val="57ED130F"/>
    <w:rsid w:val="57F92023"/>
    <w:rsid w:val="5805B073"/>
    <w:rsid w:val="5805BCFC"/>
    <w:rsid w:val="580D8F60"/>
    <w:rsid w:val="58188278"/>
    <w:rsid w:val="581ED23C"/>
    <w:rsid w:val="582E198B"/>
    <w:rsid w:val="5838C617"/>
    <w:rsid w:val="583D3D62"/>
    <w:rsid w:val="585A201E"/>
    <w:rsid w:val="586C4FCD"/>
    <w:rsid w:val="586E22DF"/>
    <w:rsid w:val="58785A45"/>
    <w:rsid w:val="58811CBA"/>
    <w:rsid w:val="589F8DC7"/>
    <w:rsid w:val="58A0B62F"/>
    <w:rsid w:val="58A92CE7"/>
    <w:rsid w:val="58AD7ADF"/>
    <w:rsid w:val="58B8940D"/>
    <w:rsid w:val="58B9C820"/>
    <w:rsid w:val="58C257D1"/>
    <w:rsid w:val="58C607E5"/>
    <w:rsid w:val="58C9A64E"/>
    <w:rsid w:val="58CA575E"/>
    <w:rsid w:val="58E5F195"/>
    <w:rsid w:val="58F3CD7F"/>
    <w:rsid w:val="590BF145"/>
    <w:rsid w:val="59251BB0"/>
    <w:rsid w:val="5949B7FC"/>
    <w:rsid w:val="594F3E0E"/>
    <w:rsid w:val="595D22B4"/>
    <w:rsid w:val="596425F2"/>
    <w:rsid w:val="596586CE"/>
    <w:rsid w:val="599C4204"/>
    <w:rsid w:val="59A31319"/>
    <w:rsid w:val="59A640BC"/>
    <w:rsid w:val="59BD6941"/>
    <w:rsid w:val="59CD0642"/>
    <w:rsid w:val="59D13A93"/>
    <w:rsid w:val="59D77A4A"/>
    <w:rsid w:val="5A2B0A6C"/>
    <w:rsid w:val="5A48FDC4"/>
    <w:rsid w:val="5A4B693F"/>
    <w:rsid w:val="5A4F27FD"/>
    <w:rsid w:val="5A5053CD"/>
    <w:rsid w:val="5A53EF56"/>
    <w:rsid w:val="5A5BECA9"/>
    <w:rsid w:val="5A5CBA80"/>
    <w:rsid w:val="5A5DE912"/>
    <w:rsid w:val="5A64980A"/>
    <w:rsid w:val="5A6907DF"/>
    <w:rsid w:val="5A6D8320"/>
    <w:rsid w:val="5A83F590"/>
    <w:rsid w:val="5A8ED010"/>
    <w:rsid w:val="5A9033EE"/>
    <w:rsid w:val="5A93EA75"/>
    <w:rsid w:val="5A985CC8"/>
    <w:rsid w:val="5A9A4E8F"/>
    <w:rsid w:val="5AA10A0D"/>
    <w:rsid w:val="5AA497D7"/>
    <w:rsid w:val="5AB281C3"/>
    <w:rsid w:val="5ADF0570"/>
    <w:rsid w:val="5ADF2DBF"/>
    <w:rsid w:val="5ADFA27A"/>
    <w:rsid w:val="5AE1E854"/>
    <w:rsid w:val="5AEDC681"/>
    <w:rsid w:val="5AF67205"/>
    <w:rsid w:val="5AFE6CCD"/>
    <w:rsid w:val="5B1344C1"/>
    <w:rsid w:val="5B2250E3"/>
    <w:rsid w:val="5B259C99"/>
    <w:rsid w:val="5B37C38A"/>
    <w:rsid w:val="5B47FECB"/>
    <w:rsid w:val="5B4D1ECA"/>
    <w:rsid w:val="5B4D770E"/>
    <w:rsid w:val="5B4F721F"/>
    <w:rsid w:val="5B5784B9"/>
    <w:rsid w:val="5B6892BD"/>
    <w:rsid w:val="5B6976F2"/>
    <w:rsid w:val="5B713700"/>
    <w:rsid w:val="5B72A500"/>
    <w:rsid w:val="5B7325FA"/>
    <w:rsid w:val="5B7FEEC1"/>
    <w:rsid w:val="5B9A0B4F"/>
    <w:rsid w:val="5BAD7301"/>
    <w:rsid w:val="5BAEE291"/>
    <w:rsid w:val="5BBFDF88"/>
    <w:rsid w:val="5BCCBC23"/>
    <w:rsid w:val="5BD0D7DE"/>
    <w:rsid w:val="5BE25ECE"/>
    <w:rsid w:val="5BF175E3"/>
    <w:rsid w:val="5BF71D48"/>
    <w:rsid w:val="5BFDA8A7"/>
    <w:rsid w:val="5C01782B"/>
    <w:rsid w:val="5C04F21C"/>
    <w:rsid w:val="5C2C4490"/>
    <w:rsid w:val="5C330F95"/>
    <w:rsid w:val="5C3314B3"/>
    <w:rsid w:val="5C3AF127"/>
    <w:rsid w:val="5C3DE705"/>
    <w:rsid w:val="5C50AEEF"/>
    <w:rsid w:val="5C51AA2E"/>
    <w:rsid w:val="5C75D8A1"/>
    <w:rsid w:val="5CB1EB2B"/>
    <w:rsid w:val="5CEB8893"/>
    <w:rsid w:val="5CEBF8FF"/>
    <w:rsid w:val="5CF2410F"/>
    <w:rsid w:val="5CF97520"/>
    <w:rsid w:val="5D096C64"/>
    <w:rsid w:val="5D3C64D9"/>
    <w:rsid w:val="5D418C73"/>
    <w:rsid w:val="5D447810"/>
    <w:rsid w:val="5D54606F"/>
    <w:rsid w:val="5D626604"/>
    <w:rsid w:val="5D67C3A5"/>
    <w:rsid w:val="5D762295"/>
    <w:rsid w:val="5D928AB4"/>
    <w:rsid w:val="5DA23E53"/>
    <w:rsid w:val="5DAFFBAE"/>
    <w:rsid w:val="5DCFA499"/>
    <w:rsid w:val="5DD13D3C"/>
    <w:rsid w:val="5DD4BEAF"/>
    <w:rsid w:val="5DE3ABD6"/>
    <w:rsid w:val="5DEDF464"/>
    <w:rsid w:val="5DF17DBD"/>
    <w:rsid w:val="5DFB029B"/>
    <w:rsid w:val="5E023D8C"/>
    <w:rsid w:val="5E096378"/>
    <w:rsid w:val="5E0D1DB6"/>
    <w:rsid w:val="5E12AAFE"/>
    <w:rsid w:val="5E36D9A9"/>
    <w:rsid w:val="5E4B3A47"/>
    <w:rsid w:val="5E4C86D1"/>
    <w:rsid w:val="5E5EAB41"/>
    <w:rsid w:val="5E623D9F"/>
    <w:rsid w:val="5E707591"/>
    <w:rsid w:val="5E744198"/>
    <w:rsid w:val="5E751734"/>
    <w:rsid w:val="5E7843D3"/>
    <w:rsid w:val="5E8C9E5D"/>
    <w:rsid w:val="5E9027BA"/>
    <w:rsid w:val="5E9A9B5B"/>
    <w:rsid w:val="5EBC7F97"/>
    <w:rsid w:val="5EBF56E2"/>
    <w:rsid w:val="5EC40B5A"/>
    <w:rsid w:val="5ED492C6"/>
    <w:rsid w:val="5ED8C9F2"/>
    <w:rsid w:val="5EDE7F06"/>
    <w:rsid w:val="5EE5A5E9"/>
    <w:rsid w:val="5EE90716"/>
    <w:rsid w:val="5EEA585F"/>
    <w:rsid w:val="5F0D74CB"/>
    <w:rsid w:val="5F0EACCB"/>
    <w:rsid w:val="5F0F3971"/>
    <w:rsid w:val="5F299A5F"/>
    <w:rsid w:val="5F3EEF3C"/>
    <w:rsid w:val="5F5F5439"/>
    <w:rsid w:val="5F650AF9"/>
    <w:rsid w:val="5F79F415"/>
    <w:rsid w:val="5F7C50DB"/>
    <w:rsid w:val="5F8BA95F"/>
    <w:rsid w:val="5FB7220C"/>
    <w:rsid w:val="5FC1AD54"/>
    <w:rsid w:val="5FC30232"/>
    <w:rsid w:val="5FC7C9C1"/>
    <w:rsid w:val="5FE3D48D"/>
    <w:rsid w:val="5FF1C039"/>
    <w:rsid w:val="5FF34502"/>
    <w:rsid w:val="5FF77D69"/>
    <w:rsid w:val="5FFC0BD1"/>
    <w:rsid w:val="5FFE5E9F"/>
    <w:rsid w:val="6010BBC4"/>
    <w:rsid w:val="601586D8"/>
    <w:rsid w:val="6019BC78"/>
    <w:rsid w:val="6021B5DD"/>
    <w:rsid w:val="602883A8"/>
    <w:rsid w:val="60544C1E"/>
    <w:rsid w:val="6054E24B"/>
    <w:rsid w:val="6055799C"/>
    <w:rsid w:val="606E7573"/>
    <w:rsid w:val="607EA220"/>
    <w:rsid w:val="6094A210"/>
    <w:rsid w:val="60969815"/>
    <w:rsid w:val="60A1D998"/>
    <w:rsid w:val="60C95398"/>
    <w:rsid w:val="60D895BB"/>
    <w:rsid w:val="60EC4FA6"/>
    <w:rsid w:val="60F9EAD9"/>
    <w:rsid w:val="60FAF3DE"/>
    <w:rsid w:val="610BD3A9"/>
    <w:rsid w:val="610DB365"/>
    <w:rsid w:val="610FD296"/>
    <w:rsid w:val="611CF76C"/>
    <w:rsid w:val="611EDEE6"/>
    <w:rsid w:val="61339E0B"/>
    <w:rsid w:val="616F6504"/>
    <w:rsid w:val="618F136E"/>
    <w:rsid w:val="618FF46F"/>
    <w:rsid w:val="619146D3"/>
    <w:rsid w:val="619BA305"/>
    <w:rsid w:val="61A24E64"/>
    <w:rsid w:val="61A512E5"/>
    <w:rsid w:val="61B6BFC9"/>
    <w:rsid w:val="61C5D993"/>
    <w:rsid w:val="61C8AF8D"/>
    <w:rsid w:val="61CABAB5"/>
    <w:rsid w:val="61E85BD2"/>
    <w:rsid w:val="61F5B9E5"/>
    <w:rsid w:val="61F9A5AE"/>
    <w:rsid w:val="61FC0055"/>
    <w:rsid w:val="62011C8B"/>
    <w:rsid w:val="6208D42E"/>
    <w:rsid w:val="620917D1"/>
    <w:rsid w:val="621183EE"/>
    <w:rsid w:val="6218E9F9"/>
    <w:rsid w:val="621C76E1"/>
    <w:rsid w:val="622A9F60"/>
    <w:rsid w:val="62316093"/>
    <w:rsid w:val="62344FA6"/>
    <w:rsid w:val="6245A974"/>
    <w:rsid w:val="62502EC7"/>
    <w:rsid w:val="625AD74F"/>
    <w:rsid w:val="625F05D0"/>
    <w:rsid w:val="6272F924"/>
    <w:rsid w:val="6278761A"/>
    <w:rsid w:val="6278CCC7"/>
    <w:rsid w:val="6285FE0D"/>
    <w:rsid w:val="62AC58D1"/>
    <w:rsid w:val="62B6AAFC"/>
    <w:rsid w:val="62D543B2"/>
    <w:rsid w:val="62D95D4B"/>
    <w:rsid w:val="62E338AE"/>
    <w:rsid w:val="62F14739"/>
    <w:rsid w:val="63117592"/>
    <w:rsid w:val="63405C52"/>
    <w:rsid w:val="634DFBC5"/>
    <w:rsid w:val="6363ABC1"/>
    <w:rsid w:val="63669F15"/>
    <w:rsid w:val="6370996E"/>
    <w:rsid w:val="6377583A"/>
    <w:rsid w:val="6379D57B"/>
    <w:rsid w:val="63A37D76"/>
    <w:rsid w:val="63CCA062"/>
    <w:rsid w:val="63CDE011"/>
    <w:rsid w:val="63DEA72F"/>
    <w:rsid w:val="63E9B250"/>
    <w:rsid w:val="6407D6B1"/>
    <w:rsid w:val="6408BA8C"/>
    <w:rsid w:val="6409AAD3"/>
    <w:rsid w:val="640C7C55"/>
    <w:rsid w:val="640EC8F7"/>
    <w:rsid w:val="64130577"/>
    <w:rsid w:val="64134530"/>
    <w:rsid w:val="641A60A5"/>
    <w:rsid w:val="641BB37C"/>
    <w:rsid w:val="64387657"/>
    <w:rsid w:val="643A4953"/>
    <w:rsid w:val="64422F95"/>
    <w:rsid w:val="644638EA"/>
    <w:rsid w:val="649E642C"/>
    <w:rsid w:val="64AEC0C1"/>
    <w:rsid w:val="64B5113B"/>
    <w:rsid w:val="64B60DA1"/>
    <w:rsid w:val="64BE9378"/>
    <w:rsid w:val="64C78192"/>
    <w:rsid w:val="64CB17A7"/>
    <w:rsid w:val="64CDD5B5"/>
    <w:rsid w:val="64CE8B7F"/>
    <w:rsid w:val="64D43A68"/>
    <w:rsid w:val="64D66117"/>
    <w:rsid w:val="64D7E783"/>
    <w:rsid w:val="64D8E0E8"/>
    <w:rsid w:val="64E1A8E3"/>
    <w:rsid w:val="64E336C7"/>
    <w:rsid w:val="64EA6B3F"/>
    <w:rsid w:val="64F141C0"/>
    <w:rsid w:val="64FCA7BA"/>
    <w:rsid w:val="650D394A"/>
    <w:rsid w:val="650DC84E"/>
    <w:rsid w:val="65114F83"/>
    <w:rsid w:val="65124A9D"/>
    <w:rsid w:val="65135368"/>
    <w:rsid w:val="651CF20A"/>
    <w:rsid w:val="651D6D18"/>
    <w:rsid w:val="651E9AC9"/>
    <w:rsid w:val="652E4FD3"/>
    <w:rsid w:val="652FD5A0"/>
    <w:rsid w:val="6540991C"/>
    <w:rsid w:val="654575B4"/>
    <w:rsid w:val="65476CAA"/>
    <w:rsid w:val="6564B87B"/>
    <w:rsid w:val="65747299"/>
    <w:rsid w:val="657B4033"/>
    <w:rsid w:val="657B8B25"/>
    <w:rsid w:val="6588FB53"/>
    <w:rsid w:val="65899811"/>
    <w:rsid w:val="658E19B4"/>
    <w:rsid w:val="6597267C"/>
    <w:rsid w:val="659ABF6F"/>
    <w:rsid w:val="65A82956"/>
    <w:rsid w:val="65B570F6"/>
    <w:rsid w:val="65B646EA"/>
    <w:rsid w:val="65DFD094"/>
    <w:rsid w:val="65E3F993"/>
    <w:rsid w:val="65EC873D"/>
    <w:rsid w:val="65FDAC2F"/>
    <w:rsid w:val="65FE703B"/>
    <w:rsid w:val="66042E58"/>
    <w:rsid w:val="66078B61"/>
    <w:rsid w:val="6607DCB2"/>
    <w:rsid w:val="662DDB6D"/>
    <w:rsid w:val="66363A74"/>
    <w:rsid w:val="6639C68A"/>
    <w:rsid w:val="663E43BA"/>
    <w:rsid w:val="66619B12"/>
    <w:rsid w:val="6666C2B3"/>
    <w:rsid w:val="666CA31D"/>
    <w:rsid w:val="66750843"/>
    <w:rsid w:val="6675F049"/>
    <w:rsid w:val="66821DF5"/>
    <w:rsid w:val="6687728A"/>
    <w:rsid w:val="669E1F9B"/>
    <w:rsid w:val="66A0A2C2"/>
    <w:rsid w:val="66BA3A3E"/>
    <w:rsid w:val="66D762BE"/>
    <w:rsid w:val="66E39044"/>
    <w:rsid w:val="66F25D70"/>
    <w:rsid w:val="6709423A"/>
    <w:rsid w:val="6722E1B0"/>
    <w:rsid w:val="673056C4"/>
    <w:rsid w:val="6730D8C4"/>
    <w:rsid w:val="673F16A8"/>
    <w:rsid w:val="675B1F75"/>
    <w:rsid w:val="676A661E"/>
    <w:rsid w:val="677631F7"/>
    <w:rsid w:val="677B82B3"/>
    <w:rsid w:val="677E8D02"/>
    <w:rsid w:val="6794FE85"/>
    <w:rsid w:val="679505C0"/>
    <w:rsid w:val="67965A4D"/>
    <w:rsid w:val="679F2233"/>
    <w:rsid w:val="679F6E18"/>
    <w:rsid w:val="67A0BAE0"/>
    <w:rsid w:val="67A4A46C"/>
    <w:rsid w:val="67A56816"/>
    <w:rsid w:val="67B6AC88"/>
    <w:rsid w:val="67BAD51C"/>
    <w:rsid w:val="67C67875"/>
    <w:rsid w:val="67CCEAA6"/>
    <w:rsid w:val="67D09500"/>
    <w:rsid w:val="67D4B84D"/>
    <w:rsid w:val="67DDB99A"/>
    <w:rsid w:val="67DE1483"/>
    <w:rsid w:val="67E52C75"/>
    <w:rsid w:val="67F6343A"/>
    <w:rsid w:val="6802A96B"/>
    <w:rsid w:val="68137C30"/>
    <w:rsid w:val="6818B18E"/>
    <w:rsid w:val="681B763B"/>
    <w:rsid w:val="682251ED"/>
    <w:rsid w:val="6825FFE5"/>
    <w:rsid w:val="6849507E"/>
    <w:rsid w:val="684AC765"/>
    <w:rsid w:val="68613414"/>
    <w:rsid w:val="6867B915"/>
    <w:rsid w:val="686C90DB"/>
    <w:rsid w:val="6872F543"/>
    <w:rsid w:val="6876920C"/>
    <w:rsid w:val="68814546"/>
    <w:rsid w:val="688AD373"/>
    <w:rsid w:val="68C0E426"/>
    <w:rsid w:val="68C5FD1E"/>
    <w:rsid w:val="68D29DBE"/>
    <w:rsid w:val="68D789C6"/>
    <w:rsid w:val="68E48564"/>
    <w:rsid w:val="68E6FEAC"/>
    <w:rsid w:val="68EBD16E"/>
    <w:rsid w:val="68FE866A"/>
    <w:rsid w:val="69010456"/>
    <w:rsid w:val="6906367F"/>
    <w:rsid w:val="690F45B7"/>
    <w:rsid w:val="6912C8B7"/>
    <w:rsid w:val="692A3EC2"/>
    <w:rsid w:val="695583AA"/>
    <w:rsid w:val="69663F75"/>
    <w:rsid w:val="6974A2DA"/>
    <w:rsid w:val="697E3D22"/>
    <w:rsid w:val="697FEC74"/>
    <w:rsid w:val="698E5225"/>
    <w:rsid w:val="6997C79B"/>
    <w:rsid w:val="69A86746"/>
    <w:rsid w:val="69A938DE"/>
    <w:rsid w:val="69BA64AE"/>
    <w:rsid w:val="69BD0F09"/>
    <w:rsid w:val="69C09FEB"/>
    <w:rsid w:val="69C9BFB7"/>
    <w:rsid w:val="69D2D467"/>
    <w:rsid w:val="69E916FF"/>
    <w:rsid w:val="69F64AA9"/>
    <w:rsid w:val="69F6E6F8"/>
    <w:rsid w:val="69F787DF"/>
    <w:rsid w:val="69FB0DD7"/>
    <w:rsid w:val="6A090E15"/>
    <w:rsid w:val="6A180C8C"/>
    <w:rsid w:val="6A1904FE"/>
    <w:rsid w:val="6A221388"/>
    <w:rsid w:val="6A3AE86E"/>
    <w:rsid w:val="6A4A223C"/>
    <w:rsid w:val="6A5C4531"/>
    <w:rsid w:val="6A5C528D"/>
    <w:rsid w:val="6A6F0C9B"/>
    <w:rsid w:val="6A7F0AD5"/>
    <w:rsid w:val="6A8387FF"/>
    <w:rsid w:val="6A871956"/>
    <w:rsid w:val="6A9431B4"/>
    <w:rsid w:val="6AB341B7"/>
    <w:rsid w:val="6ABF04A8"/>
    <w:rsid w:val="6AEB1C69"/>
    <w:rsid w:val="6AEC4654"/>
    <w:rsid w:val="6AF025F3"/>
    <w:rsid w:val="6AF20915"/>
    <w:rsid w:val="6B00C950"/>
    <w:rsid w:val="6B027B3C"/>
    <w:rsid w:val="6B0538FE"/>
    <w:rsid w:val="6B088725"/>
    <w:rsid w:val="6B08893A"/>
    <w:rsid w:val="6B218A5D"/>
    <w:rsid w:val="6B21DD55"/>
    <w:rsid w:val="6B249D1C"/>
    <w:rsid w:val="6B3051BC"/>
    <w:rsid w:val="6B338164"/>
    <w:rsid w:val="6B3A82AF"/>
    <w:rsid w:val="6B59E42B"/>
    <w:rsid w:val="6B71CD6E"/>
    <w:rsid w:val="6B782EAF"/>
    <w:rsid w:val="6B7A1094"/>
    <w:rsid w:val="6B7DB53A"/>
    <w:rsid w:val="6B839ECE"/>
    <w:rsid w:val="6B857121"/>
    <w:rsid w:val="6B8E8AD4"/>
    <w:rsid w:val="6B9F1724"/>
    <w:rsid w:val="6BACA96A"/>
    <w:rsid w:val="6BC6A236"/>
    <w:rsid w:val="6BD0C5F3"/>
    <w:rsid w:val="6BD712CA"/>
    <w:rsid w:val="6BDE4A17"/>
    <w:rsid w:val="6BE3BCBC"/>
    <w:rsid w:val="6BEFCF8E"/>
    <w:rsid w:val="6BF76D3B"/>
    <w:rsid w:val="6C159DEB"/>
    <w:rsid w:val="6C2834C2"/>
    <w:rsid w:val="6C29BA9C"/>
    <w:rsid w:val="6C2EC85A"/>
    <w:rsid w:val="6C30CB25"/>
    <w:rsid w:val="6C359F53"/>
    <w:rsid w:val="6C49F802"/>
    <w:rsid w:val="6C648FE0"/>
    <w:rsid w:val="6C653BC3"/>
    <w:rsid w:val="6C6AB7A4"/>
    <w:rsid w:val="6C6E7316"/>
    <w:rsid w:val="6C75EFD9"/>
    <w:rsid w:val="6C7A16FB"/>
    <w:rsid w:val="6C8058F9"/>
    <w:rsid w:val="6C938C04"/>
    <w:rsid w:val="6CAFF3DB"/>
    <w:rsid w:val="6CB17AB5"/>
    <w:rsid w:val="6CB444DB"/>
    <w:rsid w:val="6CC0B452"/>
    <w:rsid w:val="6CC89B25"/>
    <w:rsid w:val="6CD22CF0"/>
    <w:rsid w:val="6CD76627"/>
    <w:rsid w:val="6CE54080"/>
    <w:rsid w:val="6CF6AC3D"/>
    <w:rsid w:val="6CF83D6C"/>
    <w:rsid w:val="6D0B2DCD"/>
    <w:rsid w:val="6D2D9912"/>
    <w:rsid w:val="6D501AFB"/>
    <w:rsid w:val="6D6C8172"/>
    <w:rsid w:val="6D6F58B8"/>
    <w:rsid w:val="6D992749"/>
    <w:rsid w:val="6D9DCF92"/>
    <w:rsid w:val="6D9E0566"/>
    <w:rsid w:val="6DB327AD"/>
    <w:rsid w:val="6DB87608"/>
    <w:rsid w:val="6DBB5790"/>
    <w:rsid w:val="6DBDBDE7"/>
    <w:rsid w:val="6DC2729D"/>
    <w:rsid w:val="6DC7CF1F"/>
    <w:rsid w:val="6DCA37EA"/>
    <w:rsid w:val="6DF3822D"/>
    <w:rsid w:val="6DF78C7A"/>
    <w:rsid w:val="6DF897DD"/>
    <w:rsid w:val="6E25C76F"/>
    <w:rsid w:val="6E2DCB26"/>
    <w:rsid w:val="6E3C995C"/>
    <w:rsid w:val="6E3F0BC8"/>
    <w:rsid w:val="6E54059A"/>
    <w:rsid w:val="6E567B34"/>
    <w:rsid w:val="6E5D3953"/>
    <w:rsid w:val="6E5D8F42"/>
    <w:rsid w:val="6E68B7EF"/>
    <w:rsid w:val="6E786C5F"/>
    <w:rsid w:val="6E7B8A75"/>
    <w:rsid w:val="6E8688C8"/>
    <w:rsid w:val="6E8B9774"/>
    <w:rsid w:val="6E99F11E"/>
    <w:rsid w:val="6E9A5531"/>
    <w:rsid w:val="6EA6A0EE"/>
    <w:rsid w:val="6EA96E30"/>
    <w:rsid w:val="6EB2BA76"/>
    <w:rsid w:val="6EBAF4A0"/>
    <w:rsid w:val="6EC1BBE1"/>
    <w:rsid w:val="6EC3E9E9"/>
    <w:rsid w:val="6ECCEF50"/>
    <w:rsid w:val="6ED562A1"/>
    <w:rsid w:val="6EF8B486"/>
    <w:rsid w:val="6EFCBBF0"/>
    <w:rsid w:val="6EFD9864"/>
    <w:rsid w:val="6F1C9740"/>
    <w:rsid w:val="6F25C7A2"/>
    <w:rsid w:val="6F32208B"/>
    <w:rsid w:val="6F392FF3"/>
    <w:rsid w:val="6F3D38C5"/>
    <w:rsid w:val="6F471AF4"/>
    <w:rsid w:val="6F4DA6B6"/>
    <w:rsid w:val="6F51EF3F"/>
    <w:rsid w:val="6F66084B"/>
    <w:rsid w:val="6F7256B1"/>
    <w:rsid w:val="6F8ADBD9"/>
    <w:rsid w:val="6F8E9C07"/>
    <w:rsid w:val="6F92167F"/>
    <w:rsid w:val="6F92E0AF"/>
    <w:rsid w:val="6F985E58"/>
    <w:rsid w:val="6FA5B542"/>
    <w:rsid w:val="6FAFA857"/>
    <w:rsid w:val="6FC05641"/>
    <w:rsid w:val="6FCA7AD9"/>
    <w:rsid w:val="6FE3B126"/>
    <w:rsid w:val="6FE693D1"/>
    <w:rsid w:val="6FEDA830"/>
    <w:rsid w:val="6FF0F47A"/>
    <w:rsid w:val="6FFB524A"/>
    <w:rsid w:val="7005DF0F"/>
    <w:rsid w:val="70082628"/>
    <w:rsid w:val="700FDE5B"/>
    <w:rsid w:val="70122A4D"/>
    <w:rsid w:val="7014B334"/>
    <w:rsid w:val="7016C9F1"/>
    <w:rsid w:val="701A778E"/>
    <w:rsid w:val="7029A632"/>
    <w:rsid w:val="702A5742"/>
    <w:rsid w:val="702C1634"/>
    <w:rsid w:val="70326440"/>
    <w:rsid w:val="7036FC84"/>
    <w:rsid w:val="7054883D"/>
    <w:rsid w:val="70592913"/>
    <w:rsid w:val="70769677"/>
    <w:rsid w:val="707A85D9"/>
    <w:rsid w:val="707EE904"/>
    <w:rsid w:val="7086B158"/>
    <w:rsid w:val="708D9C87"/>
    <w:rsid w:val="708E4D26"/>
    <w:rsid w:val="709E0B20"/>
    <w:rsid w:val="709E56C2"/>
    <w:rsid w:val="70A34DA7"/>
    <w:rsid w:val="70AEC63A"/>
    <w:rsid w:val="70AF4DC7"/>
    <w:rsid w:val="70C7B8B0"/>
    <w:rsid w:val="70DDCFEE"/>
    <w:rsid w:val="70FD9FD4"/>
    <w:rsid w:val="710762D4"/>
    <w:rsid w:val="71117BFB"/>
    <w:rsid w:val="711A0AD1"/>
    <w:rsid w:val="7122833B"/>
    <w:rsid w:val="714596B9"/>
    <w:rsid w:val="714F6A48"/>
    <w:rsid w:val="7150657B"/>
    <w:rsid w:val="7165BA53"/>
    <w:rsid w:val="7166F629"/>
    <w:rsid w:val="7185A507"/>
    <w:rsid w:val="718734D0"/>
    <w:rsid w:val="7187CDF3"/>
    <w:rsid w:val="71918699"/>
    <w:rsid w:val="71A368AF"/>
    <w:rsid w:val="71A97CDD"/>
    <w:rsid w:val="71B05F2D"/>
    <w:rsid w:val="71B266B8"/>
    <w:rsid w:val="71C54663"/>
    <w:rsid w:val="71ED2235"/>
    <w:rsid w:val="720ECFB4"/>
    <w:rsid w:val="7232AE19"/>
    <w:rsid w:val="7238F116"/>
    <w:rsid w:val="723A1B28"/>
    <w:rsid w:val="723D043C"/>
    <w:rsid w:val="723D4E0C"/>
    <w:rsid w:val="727F7647"/>
    <w:rsid w:val="72838F38"/>
    <w:rsid w:val="72861110"/>
    <w:rsid w:val="728648D0"/>
    <w:rsid w:val="728BE4CB"/>
    <w:rsid w:val="729C1110"/>
    <w:rsid w:val="729FD70A"/>
    <w:rsid w:val="72A1A444"/>
    <w:rsid w:val="72AE01CA"/>
    <w:rsid w:val="72AF197C"/>
    <w:rsid w:val="72BFD5DA"/>
    <w:rsid w:val="72C27C9B"/>
    <w:rsid w:val="72CD2066"/>
    <w:rsid w:val="72D2724B"/>
    <w:rsid w:val="72D315EA"/>
    <w:rsid w:val="72E19699"/>
    <w:rsid w:val="72E20801"/>
    <w:rsid w:val="72ECE709"/>
    <w:rsid w:val="72F8A31E"/>
    <w:rsid w:val="73210993"/>
    <w:rsid w:val="733923CA"/>
    <w:rsid w:val="733F0552"/>
    <w:rsid w:val="73451B85"/>
    <w:rsid w:val="735095FE"/>
    <w:rsid w:val="735CB861"/>
    <w:rsid w:val="7363B6F6"/>
    <w:rsid w:val="73882622"/>
    <w:rsid w:val="73E2915D"/>
    <w:rsid w:val="73E8182B"/>
    <w:rsid w:val="73F251AA"/>
    <w:rsid w:val="73FE9A67"/>
    <w:rsid w:val="74015EBA"/>
    <w:rsid w:val="7401E75D"/>
    <w:rsid w:val="741EDE56"/>
    <w:rsid w:val="742AE151"/>
    <w:rsid w:val="744C23A4"/>
    <w:rsid w:val="7453130E"/>
    <w:rsid w:val="745CF76D"/>
    <w:rsid w:val="7467D961"/>
    <w:rsid w:val="74696E53"/>
    <w:rsid w:val="74971B89"/>
    <w:rsid w:val="749B2783"/>
    <w:rsid w:val="74A7254A"/>
    <w:rsid w:val="74CFEE4A"/>
    <w:rsid w:val="74DD5E58"/>
    <w:rsid w:val="74DF7D0F"/>
    <w:rsid w:val="74EA6BEE"/>
    <w:rsid w:val="74F0EC21"/>
    <w:rsid w:val="74F4F63C"/>
    <w:rsid w:val="74F5B735"/>
    <w:rsid w:val="74FD1755"/>
    <w:rsid w:val="7503FA23"/>
    <w:rsid w:val="750E47F0"/>
    <w:rsid w:val="75307987"/>
    <w:rsid w:val="753153AC"/>
    <w:rsid w:val="7539BB9C"/>
    <w:rsid w:val="753CBDAE"/>
    <w:rsid w:val="75614EED"/>
    <w:rsid w:val="757C7AC9"/>
    <w:rsid w:val="758C5DEB"/>
    <w:rsid w:val="758DD8E4"/>
    <w:rsid w:val="7590E6DA"/>
    <w:rsid w:val="75933D57"/>
    <w:rsid w:val="759C3079"/>
    <w:rsid w:val="75A96CF8"/>
    <w:rsid w:val="75D62A86"/>
    <w:rsid w:val="75E1E47F"/>
    <w:rsid w:val="75F067ED"/>
    <w:rsid w:val="75F6CFA1"/>
    <w:rsid w:val="76026FAD"/>
    <w:rsid w:val="76120992"/>
    <w:rsid w:val="7615EFBC"/>
    <w:rsid w:val="763F6F0E"/>
    <w:rsid w:val="764D40FD"/>
    <w:rsid w:val="764E04D3"/>
    <w:rsid w:val="7653C295"/>
    <w:rsid w:val="76579D2C"/>
    <w:rsid w:val="76609C5A"/>
    <w:rsid w:val="7679671E"/>
    <w:rsid w:val="7686F767"/>
    <w:rsid w:val="76898EDE"/>
    <w:rsid w:val="768EF4EE"/>
    <w:rsid w:val="76962C48"/>
    <w:rsid w:val="76A84B31"/>
    <w:rsid w:val="76AF2617"/>
    <w:rsid w:val="76B2AA75"/>
    <w:rsid w:val="76BA77B7"/>
    <w:rsid w:val="76D39626"/>
    <w:rsid w:val="770007E3"/>
    <w:rsid w:val="7700E49D"/>
    <w:rsid w:val="77031C1C"/>
    <w:rsid w:val="77190856"/>
    <w:rsid w:val="7721AD38"/>
    <w:rsid w:val="77229783"/>
    <w:rsid w:val="7722A005"/>
    <w:rsid w:val="77262E8C"/>
    <w:rsid w:val="77298665"/>
    <w:rsid w:val="772C2747"/>
    <w:rsid w:val="772FFAAC"/>
    <w:rsid w:val="774E9C85"/>
    <w:rsid w:val="77627963"/>
    <w:rsid w:val="77660A8B"/>
    <w:rsid w:val="777408B2"/>
    <w:rsid w:val="77784979"/>
    <w:rsid w:val="777A923C"/>
    <w:rsid w:val="777C5D98"/>
    <w:rsid w:val="778173AD"/>
    <w:rsid w:val="77948B17"/>
    <w:rsid w:val="77AB5D94"/>
    <w:rsid w:val="77BABE2F"/>
    <w:rsid w:val="77C2108D"/>
    <w:rsid w:val="77C6EEDA"/>
    <w:rsid w:val="77CE6AE9"/>
    <w:rsid w:val="77FB42AB"/>
    <w:rsid w:val="780102AA"/>
    <w:rsid w:val="7826EDEA"/>
    <w:rsid w:val="782AC85F"/>
    <w:rsid w:val="7831AD0E"/>
    <w:rsid w:val="7837A5BA"/>
    <w:rsid w:val="7839536C"/>
    <w:rsid w:val="783CBDB5"/>
    <w:rsid w:val="78639009"/>
    <w:rsid w:val="78694B8B"/>
    <w:rsid w:val="786C5F55"/>
    <w:rsid w:val="78768B2C"/>
    <w:rsid w:val="78895497"/>
    <w:rsid w:val="788F638A"/>
    <w:rsid w:val="78A76FE7"/>
    <w:rsid w:val="78B58C7C"/>
    <w:rsid w:val="78B60F5E"/>
    <w:rsid w:val="78BE8936"/>
    <w:rsid w:val="78CB5516"/>
    <w:rsid w:val="78DF709E"/>
    <w:rsid w:val="78E61374"/>
    <w:rsid w:val="78ED0070"/>
    <w:rsid w:val="78ED3CFF"/>
    <w:rsid w:val="79083DA4"/>
    <w:rsid w:val="79174033"/>
    <w:rsid w:val="791D5FC7"/>
    <w:rsid w:val="7920A778"/>
    <w:rsid w:val="79308395"/>
    <w:rsid w:val="79435B84"/>
    <w:rsid w:val="794A5E68"/>
    <w:rsid w:val="7958CF6D"/>
    <w:rsid w:val="795A6E3C"/>
    <w:rsid w:val="79602248"/>
    <w:rsid w:val="7968C956"/>
    <w:rsid w:val="79719FF2"/>
    <w:rsid w:val="79770FD0"/>
    <w:rsid w:val="797D73A4"/>
    <w:rsid w:val="797FCC37"/>
    <w:rsid w:val="798163D6"/>
    <w:rsid w:val="7986EDEC"/>
    <w:rsid w:val="798DE3EF"/>
    <w:rsid w:val="799E141C"/>
    <w:rsid w:val="79AA53A4"/>
    <w:rsid w:val="79B952E4"/>
    <w:rsid w:val="79C393C7"/>
    <w:rsid w:val="79C53F16"/>
    <w:rsid w:val="79C67F4F"/>
    <w:rsid w:val="79C86090"/>
    <w:rsid w:val="79DF9D69"/>
    <w:rsid w:val="79E4A3D2"/>
    <w:rsid w:val="7A0048B3"/>
    <w:rsid w:val="7A09E62B"/>
    <w:rsid w:val="7A184DC5"/>
    <w:rsid w:val="7A22602C"/>
    <w:rsid w:val="7A3C8D25"/>
    <w:rsid w:val="7A4B9442"/>
    <w:rsid w:val="7A51AA66"/>
    <w:rsid w:val="7A5716E2"/>
    <w:rsid w:val="7A6039DF"/>
    <w:rsid w:val="7A685D13"/>
    <w:rsid w:val="7A7ACB2A"/>
    <w:rsid w:val="7A846F06"/>
    <w:rsid w:val="7A87B71F"/>
    <w:rsid w:val="7A88F1FA"/>
    <w:rsid w:val="7A98FAA1"/>
    <w:rsid w:val="7AAF7570"/>
    <w:rsid w:val="7AAFCF75"/>
    <w:rsid w:val="7AB53C50"/>
    <w:rsid w:val="7AB82AAA"/>
    <w:rsid w:val="7AC4D1DB"/>
    <w:rsid w:val="7ACBAC9C"/>
    <w:rsid w:val="7ACFEDFC"/>
    <w:rsid w:val="7AD7E9D3"/>
    <w:rsid w:val="7ADFA2EE"/>
    <w:rsid w:val="7AE35EF1"/>
    <w:rsid w:val="7AE3FC76"/>
    <w:rsid w:val="7B039DB8"/>
    <w:rsid w:val="7B0B0F7D"/>
    <w:rsid w:val="7B29ACC5"/>
    <w:rsid w:val="7B3CC245"/>
    <w:rsid w:val="7B4A2DB2"/>
    <w:rsid w:val="7B63B239"/>
    <w:rsid w:val="7B6DE9FE"/>
    <w:rsid w:val="7B717FBB"/>
    <w:rsid w:val="7B7BDB61"/>
    <w:rsid w:val="7B8456BC"/>
    <w:rsid w:val="7BA1744C"/>
    <w:rsid w:val="7BBA7B4A"/>
    <w:rsid w:val="7BBD2874"/>
    <w:rsid w:val="7BC08A2B"/>
    <w:rsid w:val="7BC799BA"/>
    <w:rsid w:val="7BDACEEA"/>
    <w:rsid w:val="7BDFDB17"/>
    <w:rsid w:val="7BEF5F7F"/>
    <w:rsid w:val="7BF55FD2"/>
    <w:rsid w:val="7BF71FDD"/>
    <w:rsid w:val="7BFAD118"/>
    <w:rsid w:val="7BFB9F6F"/>
    <w:rsid w:val="7C0B64B8"/>
    <w:rsid w:val="7C0C759F"/>
    <w:rsid w:val="7C135F2C"/>
    <w:rsid w:val="7C1E2639"/>
    <w:rsid w:val="7C201110"/>
    <w:rsid w:val="7C2415EA"/>
    <w:rsid w:val="7C252D93"/>
    <w:rsid w:val="7C2A574D"/>
    <w:rsid w:val="7C2FD0A1"/>
    <w:rsid w:val="7C625B5B"/>
    <w:rsid w:val="7C628BCE"/>
    <w:rsid w:val="7C7ACEE1"/>
    <w:rsid w:val="7C850757"/>
    <w:rsid w:val="7C93F0C3"/>
    <w:rsid w:val="7C9A7407"/>
    <w:rsid w:val="7CB1C1AE"/>
    <w:rsid w:val="7CB60C20"/>
    <w:rsid w:val="7CB69E18"/>
    <w:rsid w:val="7CC3D6C2"/>
    <w:rsid w:val="7CD72EDF"/>
    <w:rsid w:val="7CF9DBD2"/>
    <w:rsid w:val="7D11BBCB"/>
    <w:rsid w:val="7D12564F"/>
    <w:rsid w:val="7D2CA338"/>
    <w:rsid w:val="7D358C67"/>
    <w:rsid w:val="7D3FD078"/>
    <w:rsid w:val="7D5BDEE6"/>
    <w:rsid w:val="7D6842FA"/>
    <w:rsid w:val="7D6C4A77"/>
    <w:rsid w:val="7D6E4175"/>
    <w:rsid w:val="7D75C37C"/>
    <w:rsid w:val="7D789AAA"/>
    <w:rsid w:val="7D7E3EF5"/>
    <w:rsid w:val="7D94A13A"/>
    <w:rsid w:val="7D9D22CE"/>
    <w:rsid w:val="7DB6A100"/>
    <w:rsid w:val="7DB71CE9"/>
    <w:rsid w:val="7DB91B17"/>
    <w:rsid w:val="7DBE2B98"/>
    <w:rsid w:val="7DD0D1D0"/>
    <w:rsid w:val="7DD14C8B"/>
    <w:rsid w:val="7DD30D6B"/>
    <w:rsid w:val="7DD450F8"/>
    <w:rsid w:val="7DD7528F"/>
    <w:rsid w:val="7DED1B3B"/>
    <w:rsid w:val="7E0722AC"/>
    <w:rsid w:val="7E10038F"/>
    <w:rsid w:val="7E1C93D7"/>
    <w:rsid w:val="7E1FB7F3"/>
    <w:rsid w:val="7E25F110"/>
    <w:rsid w:val="7E2A96CE"/>
    <w:rsid w:val="7E32F19D"/>
    <w:rsid w:val="7E3369E5"/>
    <w:rsid w:val="7E3BB93D"/>
    <w:rsid w:val="7E52A3D2"/>
    <w:rsid w:val="7E56DC11"/>
    <w:rsid w:val="7E71853F"/>
    <w:rsid w:val="7E771D35"/>
    <w:rsid w:val="7E7EBD52"/>
    <w:rsid w:val="7E8365F3"/>
    <w:rsid w:val="7E893691"/>
    <w:rsid w:val="7E92C942"/>
    <w:rsid w:val="7EA6699D"/>
    <w:rsid w:val="7ED62574"/>
    <w:rsid w:val="7EDC27B6"/>
    <w:rsid w:val="7EE41B3B"/>
    <w:rsid w:val="7EEB0E3F"/>
    <w:rsid w:val="7EF0171D"/>
    <w:rsid w:val="7EF67F4E"/>
    <w:rsid w:val="7EFBEABC"/>
    <w:rsid w:val="7EFDD68E"/>
    <w:rsid w:val="7EFFF4D3"/>
    <w:rsid w:val="7F00348A"/>
    <w:rsid w:val="7F08FEFF"/>
    <w:rsid w:val="7F09811B"/>
    <w:rsid w:val="7F0B7C80"/>
    <w:rsid w:val="7F1E1241"/>
    <w:rsid w:val="7F259010"/>
    <w:rsid w:val="7F2AAAA3"/>
    <w:rsid w:val="7F2AF873"/>
    <w:rsid w:val="7F3A3981"/>
    <w:rsid w:val="7F3E57B8"/>
    <w:rsid w:val="7F453BFF"/>
    <w:rsid w:val="7F56341E"/>
    <w:rsid w:val="7F651A65"/>
    <w:rsid w:val="7F675DE2"/>
    <w:rsid w:val="7F7C544E"/>
    <w:rsid w:val="7F82D38D"/>
    <w:rsid w:val="7F97B00B"/>
    <w:rsid w:val="7FA333AC"/>
    <w:rsid w:val="7FB2DF3B"/>
    <w:rsid w:val="7FB31499"/>
    <w:rsid w:val="7FD6A059"/>
    <w:rsid w:val="7FE73664"/>
    <w:rsid w:val="7FFE36BB"/>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5B2B5D8B"/>
  <w14:defaultImageDpi w14:val="330"/>
  <w15:chartTrackingRefBased/>
  <w15:docId w15:val="{60C5325D-EDDB-4636-8B22-3CFFB667EA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imes New Roman (Body CS)"/>
        <w:color w:val="1E2028" w:themeColor="text1"/>
        <w:lang w:val="en-A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4"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24"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24" w:unhideWhenUsed="1"/>
    <w:lsdException w:name="List Bullet 3" w:semiHidden="1" w:uiPriority="24"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74CD8"/>
    <w:pPr>
      <w:keepLines/>
      <w:spacing w:after="60" w:line="240" w:lineRule="atLeast"/>
    </w:pPr>
    <w:rPr>
      <w:sz w:val="19"/>
      <w:szCs w:val="19"/>
    </w:rPr>
  </w:style>
  <w:style w:type="paragraph" w:styleId="Heading1">
    <w:name w:val="heading 1"/>
    <w:basedOn w:val="Normal"/>
    <w:next w:val="Normal"/>
    <w:link w:val="Heading1Char"/>
    <w:uiPriority w:val="9"/>
    <w:qFormat/>
    <w:rsid w:val="00E57722"/>
    <w:pPr>
      <w:keepNext/>
      <w:spacing w:after="480" w:line="600" w:lineRule="exact"/>
      <w:outlineLvl w:val="0"/>
    </w:pPr>
    <w:rPr>
      <w:b/>
      <w:bCs/>
      <w:color w:val="B47E00"/>
      <w:sz w:val="56"/>
      <w:szCs w:val="56"/>
    </w:rPr>
  </w:style>
  <w:style w:type="paragraph" w:styleId="Heading2">
    <w:name w:val="heading 2"/>
    <w:basedOn w:val="Normal"/>
    <w:next w:val="Normal"/>
    <w:link w:val="Heading2Char"/>
    <w:uiPriority w:val="9"/>
    <w:unhideWhenUsed/>
    <w:qFormat/>
    <w:rsid w:val="00C5602D"/>
    <w:pPr>
      <w:keepNext/>
      <w:spacing w:before="240" w:after="180" w:line="520" w:lineRule="exact"/>
      <w:outlineLvl w:val="1"/>
    </w:pPr>
    <w:rPr>
      <w:b/>
      <w:bCs/>
      <w:sz w:val="44"/>
      <w:szCs w:val="44"/>
    </w:rPr>
  </w:style>
  <w:style w:type="paragraph" w:styleId="Heading3">
    <w:name w:val="heading 3"/>
    <w:basedOn w:val="Normal"/>
    <w:next w:val="Normal"/>
    <w:link w:val="Heading3Char"/>
    <w:uiPriority w:val="9"/>
    <w:unhideWhenUsed/>
    <w:qFormat/>
    <w:rsid w:val="00CB5A56"/>
    <w:pPr>
      <w:keepNext/>
      <w:spacing w:before="240" w:after="120" w:line="320" w:lineRule="exact"/>
      <w:outlineLvl w:val="2"/>
    </w:pPr>
    <w:rPr>
      <w:bCs/>
      <w:color w:val="A06400"/>
      <w:sz w:val="26"/>
      <w:szCs w:val="26"/>
    </w:rPr>
  </w:style>
  <w:style w:type="paragraph" w:styleId="Heading4">
    <w:name w:val="heading 4"/>
    <w:basedOn w:val="Normal"/>
    <w:next w:val="Normal"/>
    <w:link w:val="Heading4Char"/>
    <w:uiPriority w:val="9"/>
    <w:unhideWhenUsed/>
    <w:qFormat/>
    <w:rsid w:val="003B2E2E"/>
    <w:pPr>
      <w:tabs>
        <w:tab w:val="left" w:pos="567"/>
      </w:tabs>
      <w:spacing w:before="180" w:line="260" w:lineRule="exact"/>
      <w:outlineLvl w:val="3"/>
    </w:pPr>
    <w:rPr>
      <w:b/>
      <w:bCs/>
      <w:sz w:val="21"/>
      <w:szCs w:val="21"/>
    </w:rPr>
  </w:style>
  <w:style w:type="paragraph" w:styleId="Heading5">
    <w:name w:val="heading 5"/>
    <w:basedOn w:val="Normal"/>
    <w:next w:val="Normal"/>
    <w:link w:val="Heading5Char"/>
    <w:uiPriority w:val="9"/>
    <w:unhideWhenUsed/>
    <w:qFormat/>
    <w:rsid w:val="00BF70E2"/>
    <w:pPr>
      <w:keepNext/>
      <w:tabs>
        <w:tab w:val="left" w:pos="567"/>
      </w:tabs>
      <w:spacing w:before="120" w:after="80" w:line="240" w:lineRule="exact"/>
      <w:outlineLvl w:val="4"/>
    </w:pPr>
    <w:rPr>
      <w:rFonts w:asciiTheme="majorHAnsi" w:eastAsiaTheme="majorEastAsia" w:hAnsiTheme="majorHAnsi" w:cstheme="majorBidi"/>
      <w:b/>
      <w:bCs/>
      <w:color w:val="1C827F"/>
      <w:sz w:val="20"/>
      <w:szCs w:val="20"/>
    </w:rPr>
  </w:style>
  <w:style w:type="paragraph" w:styleId="Heading6">
    <w:name w:val="heading 6"/>
    <w:basedOn w:val="Normal"/>
    <w:next w:val="Normal"/>
    <w:link w:val="Heading6Char"/>
    <w:uiPriority w:val="9"/>
    <w:unhideWhenUsed/>
    <w:qFormat/>
    <w:rsid w:val="00C52B03"/>
    <w:pPr>
      <w:keepNext/>
      <w:spacing w:before="120"/>
      <w:ind w:right="686"/>
      <w:jc w:val="both"/>
      <w:outlineLvl w:val="5"/>
    </w:pPr>
    <w:rPr>
      <w:b/>
      <w:bCs/>
    </w:rPr>
  </w:style>
  <w:style w:type="paragraph" w:styleId="Heading7">
    <w:name w:val="heading 7"/>
    <w:basedOn w:val="Normal"/>
    <w:next w:val="Normal"/>
    <w:link w:val="Heading7Char"/>
    <w:uiPriority w:val="9"/>
    <w:unhideWhenUsed/>
    <w:qFormat/>
    <w:rsid w:val="00D5454A"/>
    <w:pPr>
      <w:keepNext/>
      <w:spacing w:before="60" w:line="240" w:lineRule="exact"/>
      <w:outlineLvl w:val="6"/>
    </w:pPr>
    <w:rPr>
      <w:rFonts w:asciiTheme="majorHAnsi" w:eastAsiaTheme="majorEastAsia" w:hAnsiTheme="majorHAnsi" w:cs="Arial (Headings CS)"/>
      <w:i/>
      <w:iCs/>
      <w:sz w:val="18"/>
      <w:szCs w:val="18"/>
    </w:rPr>
  </w:style>
  <w:style w:type="paragraph" w:styleId="Heading8">
    <w:name w:val="heading 8"/>
    <w:basedOn w:val="Normal"/>
    <w:next w:val="Normal"/>
    <w:link w:val="Heading8Char"/>
    <w:uiPriority w:val="9"/>
    <w:semiHidden/>
    <w:unhideWhenUsed/>
    <w:qFormat/>
    <w:rsid w:val="00225C0A"/>
    <w:pPr>
      <w:keepNext/>
      <w:numPr>
        <w:ilvl w:val="7"/>
        <w:numId w:val="6"/>
      </w:numPr>
      <w:spacing w:before="40" w:after="0" w:line="264" w:lineRule="auto"/>
      <w:ind w:left="5400" w:hanging="360"/>
      <w:outlineLvl w:val="7"/>
    </w:pPr>
    <w:rPr>
      <w:rFonts w:asciiTheme="majorHAnsi" w:eastAsiaTheme="majorEastAsia" w:hAnsiTheme="majorHAnsi" w:cstheme="majorBidi"/>
      <w:color w:val="3A3E4E" w:themeColor="text1" w:themeTint="D8"/>
      <w:sz w:val="21"/>
      <w:szCs w:val="21"/>
    </w:rPr>
  </w:style>
  <w:style w:type="paragraph" w:styleId="Heading9">
    <w:name w:val="heading 9"/>
    <w:basedOn w:val="Normal"/>
    <w:next w:val="Normal"/>
    <w:link w:val="Heading9Char"/>
    <w:uiPriority w:val="9"/>
    <w:semiHidden/>
    <w:unhideWhenUsed/>
    <w:qFormat/>
    <w:rsid w:val="00225C0A"/>
    <w:pPr>
      <w:keepNext/>
      <w:numPr>
        <w:ilvl w:val="8"/>
        <w:numId w:val="6"/>
      </w:numPr>
      <w:spacing w:before="40" w:after="0" w:line="264" w:lineRule="auto"/>
      <w:ind w:left="6120" w:hanging="360"/>
      <w:outlineLvl w:val="8"/>
    </w:pPr>
    <w:rPr>
      <w:rFonts w:asciiTheme="majorHAnsi" w:eastAsiaTheme="majorEastAsia" w:hAnsiTheme="majorHAnsi" w:cstheme="majorBidi"/>
      <w:i/>
      <w:iCs/>
      <w:color w:val="3A3E4E"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VictorianAcademy-TableStyle1">
    <w:name w:val="Victorian Academy - Table Style 1"/>
    <w:basedOn w:val="TableNormal"/>
    <w:uiPriority w:val="99"/>
    <w:rsid w:val="00867BD7"/>
    <w:pPr>
      <w:spacing w:before="120" w:after="120"/>
    </w:pPr>
    <w:tblPr>
      <w:tblStyleRow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blStylePr w:type="firstRow">
      <w:rPr>
        <w:b/>
        <w:color w:val="FFFFFF" w:themeColor="background1"/>
      </w:rPr>
      <w:tblPr/>
      <w:tcPr>
        <w:shd w:val="clear" w:color="auto" w:fill="003B5C" w:themeFill="accent2"/>
      </w:tcPr>
    </w:tblStylePr>
    <w:tblStylePr w:type="band1Horz">
      <w:tblPr/>
      <w:tcPr>
        <w:shd w:val="clear" w:color="auto" w:fill="EDECED" w:themeFill="accent4"/>
      </w:tcPr>
    </w:tblStylePr>
    <w:tblStylePr w:type="band2Horz">
      <w:tblPr/>
      <w:tcPr>
        <w:shd w:val="clear" w:color="auto" w:fill="F3F2F2" w:themeFill="accent5"/>
      </w:tcPr>
    </w:tblStylePr>
  </w:style>
  <w:style w:type="numbering" w:customStyle="1" w:styleId="NumberStyle">
    <w:name w:val="Number Style"/>
    <w:basedOn w:val="NoList"/>
    <w:uiPriority w:val="99"/>
    <w:rsid w:val="003D289C"/>
    <w:pPr>
      <w:numPr>
        <w:numId w:val="1"/>
      </w:numPr>
    </w:pPr>
  </w:style>
  <w:style w:type="table" w:customStyle="1" w:styleId="VictorianAcademy-TableStyle2">
    <w:name w:val="Victorian Academy - Table Style 2"/>
    <w:basedOn w:val="TableNormal"/>
    <w:uiPriority w:val="99"/>
    <w:rsid w:val="00DB50F4"/>
    <w:pPr>
      <w:spacing w:before="120" w:after="120"/>
    </w:pPr>
    <w:tblPr>
      <w:tblStyleRow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blStylePr w:type="firstCol">
      <w:rPr>
        <w:b/>
      </w:rPr>
      <w:tblPr/>
      <w:tcPr>
        <w:shd w:val="clear" w:color="auto" w:fill="D19000" w:themeFill="accent1"/>
      </w:tcPr>
    </w:tblStylePr>
    <w:tblStylePr w:type="band1Horz">
      <w:tblPr/>
      <w:tcPr>
        <w:shd w:val="clear" w:color="auto" w:fill="EDECED" w:themeFill="accent4"/>
      </w:tcPr>
    </w:tblStylePr>
    <w:tblStylePr w:type="band2Horz">
      <w:tblPr/>
      <w:tcPr>
        <w:shd w:val="clear" w:color="auto" w:fill="F3F2F2" w:themeFill="accent5"/>
      </w:tcPr>
    </w:tblStylePr>
  </w:style>
  <w:style w:type="character" w:customStyle="1" w:styleId="Heading2Char">
    <w:name w:val="Heading 2 Char"/>
    <w:basedOn w:val="DefaultParagraphFont"/>
    <w:link w:val="Heading2"/>
    <w:uiPriority w:val="9"/>
    <w:rsid w:val="00C5602D"/>
    <w:rPr>
      <w:b/>
      <w:bCs/>
      <w:sz w:val="44"/>
      <w:szCs w:val="44"/>
    </w:rPr>
  </w:style>
  <w:style w:type="character" w:customStyle="1" w:styleId="Heading3Char">
    <w:name w:val="Heading 3 Char"/>
    <w:basedOn w:val="DefaultParagraphFont"/>
    <w:link w:val="Heading3"/>
    <w:uiPriority w:val="9"/>
    <w:rsid w:val="00CB5A56"/>
    <w:rPr>
      <w:bCs/>
      <w:color w:val="A06400"/>
      <w:sz w:val="26"/>
      <w:szCs w:val="26"/>
    </w:rPr>
  </w:style>
  <w:style w:type="character" w:customStyle="1" w:styleId="Heading4Char">
    <w:name w:val="Heading 4 Char"/>
    <w:basedOn w:val="DefaultParagraphFont"/>
    <w:link w:val="Heading4"/>
    <w:uiPriority w:val="9"/>
    <w:rsid w:val="003B2E2E"/>
    <w:rPr>
      <w:b/>
      <w:bCs/>
      <w:sz w:val="21"/>
      <w:szCs w:val="21"/>
    </w:rPr>
  </w:style>
  <w:style w:type="table" w:styleId="TableGrid">
    <w:name w:val="Table Grid"/>
    <w:basedOn w:val="TableNormal"/>
    <w:uiPriority w:val="39"/>
    <w:rsid w:val="00867BD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VictorianAcademy-TableStyle3">
    <w:name w:val="Victorian Academy - Table Style 3"/>
    <w:basedOn w:val="TableNormal"/>
    <w:uiPriority w:val="99"/>
    <w:rsid w:val="00DB50F4"/>
    <w:pPr>
      <w:spacing w:before="120" w:after="120"/>
    </w:pPr>
    <w:tblPr>
      <w:tblStyleRow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blStylePr w:type="firstCol">
      <w:rPr>
        <w:b/>
        <w:color w:val="FFFFFF" w:themeColor="background1"/>
      </w:rPr>
      <w:tblPr/>
      <w:tcPr>
        <w:shd w:val="clear" w:color="auto" w:fill="1E2028" w:themeFill="text1"/>
      </w:tcPr>
    </w:tblStylePr>
    <w:tblStylePr w:type="band1Horz">
      <w:rPr>
        <w:color w:val="1E2028" w:themeColor="text1"/>
      </w:rPr>
      <w:tblPr/>
      <w:tcPr>
        <w:shd w:val="clear" w:color="auto" w:fill="EDECED" w:themeFill="accent4"/>
      </w:tcPr>
    </w:tblStylePr>
    <w:tblStylePr w:type="band2Horz">
      <w:tblPr/>
      <w:tcPr>
        <w:shd w:val="clear" w:color="auto" w:fill="F3F2F2" w:themeFill="accent5"/>
      </w:tcPr>
    </w:tblStylePr>
  </w:style>
  <w:style w:type="paragraph" w:styleId="Header">
    <w:name w:val="header"/>
    <w:basedOn w:val="Normal"/>
    <w:link w:val="HeaderChar"/>
    <w:uiPriority w:val="99"/>
    <w:unhideWhenUsed/>
    <w:rsid w:val="00DB50F4"/>
    <w:pPr>
      <w:tabs>
        <w:tab w:val="center" w:pos="4680"/>
        <w:tab w:val="right" w:pos="9360"/>
      </w:tabs>
    </w:pPr>
  </w:style>
  <w:style w:type="character" w:customStyle="1" w:styleId="HeaderChar">
    <w:name w:val="Header Char"/>
    <w:basedOn w:val="DefaultParagraphFont"/>
    <w:link w:val="Header"/>
    <w:uiPriority w:val="99"/>
    <w:rsid w:val="00DB50F4"/>
  </w:style>
  <w:style w:type="paragraph" w:styleId="Footer">
    <w:name w:val="footer"/>
    <w:basedOn w:val="Normal"/>
    <w:link w:val="FooterChar"/>
    <w:uiPriority w:val="99"/>
    <w:unhideWhenUsed/>
    <w:rsid w:val="00D270A9"/>
    <w:pPr>
      <w:tabs>
        <w:tab w:val="center" w:pos="4680"/>
        <w:tab w:val="right" w:pos="9360"/>
      </w:tabs>
      <w:spacing w:line="240" w:lineRule="auto"/>
    </w:pPr>
    <w:rPr>
      <w:sz w:val="16"/>
    </w:rPr>
  </w:style>
  <w:style w:type="character" w:customStyle="1" w:styleId="FooterChar">
    <w:name w:val="Footer Char"/>
    <w:basedOn w:val="DefaultParagraphFont"/>
    <w:link w:val="Footer"/>
    <w:uiPriority w:val="99"/>
    <w:rsid w:val="00D270A9"/>
    <w:rPr>
      <w:sz w:val="16"/>
      <w:szCs w:val="19"/>
    </w:rPr>
  </w:style>
  <w:style w:type="paragraph" w:customStyle="1" w:styleId="Bulletlist">
    <w:name w:val="Bullet list"/>
    <w:basedOn w:val="Normal"/>
    <w:link w:val="BulletlistChar"/>
    <w:qFormat/>
    <w:rsid w:val="00E57722"/>
    <w:pPr>
      <w:widowControl w:val="0"/>
      <w:numPr>
        <w:numId w:val="2"/>
      </w:numPr>
      <w:autoSpaceDE w:val="0"/>
      <w:autoSpaceDN w:val="0"/>
      <w:ind w:right="82"/>
    </w:pPr>
    <w:rPr>
      <w:rFonts w:ascii="Arial" w:eastAsia="Arial" w:hAnsi="Arial" w:cs="Arial"/>
    </w:rPr>
  </w:style>
  <w:style w:type="paragraph" w:styleId="ListParagraph">
    <w:name w:val="List Paragraph"/>
    <w:aliases w:val="Numbering,List Paragraph - unordered,List Paragraph1,List Paragraph11,Capire List Paragraph,Bullet point,L,Recommendation,DDM Gen Text,List Paragraph - bullets,NFP GP Bulleted List,bullet point list,Bullet points,Content descriptions"/>
    <w:basedOn w:val="Normal"/>
    <w:link w:val="ListParagraphChar"/>
    <w:uiPriority w:val="34"/>
    <w:qFormat/>
    <w:rsid w:val="00F91EF3"/>
    <w:pPr>
      <w:numPr>
        <w:numId w:val="3"/>
      </w:numPr>
      <w:spacing w:line="360" w:lineRule="auto"/>
      <w:contextualSpacing/>
    </w:pPr>
  </w:style>
  <w:style w:type="character" w:customStyle="1" w:styleId="Heading1Char">
    <w:name w:val="Heading 1 Char"/>
    <w:basedOn w:val="DefaultParagraphFont"/>
    <w:link w:val="Heading1"/>
    <w:uiPriority w:val="9"/>
    <w:rsid w:val="00E57722"/>
    <w:rPr>
      <w:b/>
      <w:bCs/>
      <w:color w:val="B47E00"/>
      <w:sz w:val="56"/>
      <w:szCs w:val="56"/>
    </w:rPr>
  </w:style>
  <w:style w:type="character" w:styleId="PageNumber">
    <w:name w:val="page number"/>
    <w:basedOn w:val="DefaultParagraphFont"/>
    <w:uiPriority w:val="99"/>
    <w:semiHidden/>
    <w:unhideWhenUsed/>
    <w:rsid w:val="004E1CE2"/>
  </w:style>
  <w:style w:type="paragraph" w:styleId="Title">
    <w:name w:val="Title"/>
    <w:aliases w:val="Intro text"/>
    <w:basedOn w:val="Normal"/>
    <w:next w:val="Normal"/>
    <w:link w:val="TitleChar"/>
    <w:uiPriority w:val="10"/>
    <w:qFormat/>
    <w:rsid w:val="002A4E05"/>
    <w:rPr>
      <w:color w:val="003B5C" w:themeColor="accent2"/>
      <w:sz w:val="28"/>
      <w:szCs w:val="28"/>
    </w:rPr>
  </w:style>
  <w:style w:type="character" w:customStyle="1" w:styleId="TitleChar">
    <w:name w:val="Title Char"/>
    <w:aliases w:val="Intro text Char"/>
    <w:basedOn w:val="DefaultParagraphFont"/>
    <w:link w:val="Title"/>
    <w:uiPriority w:val="10"/>
    <w:rsid w:val="002A4E05"/>
    <w:rPr>
      <w:color w:val="003B5C" w:themeColor="accent2"/>
      <w:sz w:val="28"/>
      <w:szCs w:val="28"/>
    </w:rPr>
  </w:style>
  <w:style w:type="table" w:customStyle="1" w:styleId="VictorianAcademy-TableStyle1A">
    <w:name w:val="Victorian Academy - Table Style 1A"/>
    <w:basedOn w:val="VictorianAcademy-TableStyle1"/>
    <w:uiPriority w:val="99"/>
    <w:rsid w:val="00852571"/>
    <w:tblPr/>
    <w:tblStylePr w:type="firstRow">
      <w:rPr>
        <w:b/>
        <w:color w:val="FFFFFF" w:themeColor="background1"/>
      </w:rPr>
      <w:tblPr/>
      <w:tcPr>
        <w:shd w:val="clear" w:color="auto" w:fill="003B5C" w:themeFill="accent2"/>
      </w:tcPr>
    </w:tblStylePr>
    <w:tblStylePr w:type="firstCol">
      <w:rPr>
        <w:b/>
        <w:color w:val="FFFFFF" w:themeColor="background1"/>
      </w:rPr>
      <w:tblPr/>
      <w:tcPr>
        <w:shd w:val="clear" w:color="auto" w:fill="003B5C" w:themeFill="accent2"/>
      </w:tcPr>
    </w:tblStylePr>
    <w:tblStylePr w:type="band1Horz">
      <w:tblPr/>
      <w:tcPr>
        <w:shd w:val="clear" w:color="auto" w:fill="EDECED" w:themeFill="accent4"/>
      </w:tcPr>
    </w:tblStylePr>
    <w:tblStylePr w:type="band2Horz">
      <w:tblPr/>
      <w:tcPr>
        <w:shd w:val="clear" w:color="auto" w:fill="F3F2F2" w:themeFill="accent5"/>
      </w:tcPr>
    </w:tblStylePr>
  </w:style>
  <w:style w:type="table" w:customStyle="1" w:styleId="VictorianAcademy-TableStyle2A">
    <w:name w:val="Victorian Academy - Table Style 2A"/>
    <w:basedOn w:val="VictorianAcademy-TableStyle2"/>
    <w:uiPriority w:val="99"/>
    <w:rsid w:val="00852571"/>
    <w:tblPr/>
    <w:tblStylePr w:type="firstRow">
      <w:rPr>
        <w:b/>
      </w:rPr>
      <w:tblPr/>
      <w:tcPr>
        <w:shd w:val="clear" w:color="auto" w:fill="D19000" w:themeFill="accent1"/>
      </w:tcPr>
    </w:tblStylePr>
    <w:tblStylePr w:type="firstCol">
      <w:rPr>
        <w:b/>
      </w:rPr>
      <w:tblPr/>
      <w:tcPr>
        <w:shd w:val="clear" w:color="auto" w:fill="D19000" w:themeFill="accent1"/>
      </w:tcPr>
    </w:tblStylePr>
    <w:tblStylePr w:type="band1Horz">
      <w:tblPr/>
      <w:tcPr>
        <w:shd w:val="clear" w:color="auto" w:fill="EDECED" w:themeFill="accent4"/>
      </w:tcPr>
    </w:tblStylePr>
    <w:tblStylePr w:type="band2Horz">
      <w:tblPr/>
      <w:tcPr>
        <w:shd w:val="clear" w:color="auto" w:fill="F3F2F2" w:themeFill="accent5"/>
      </w:tcPr>
    </w:tblStylePr>
  </w:style>
  <w:style w:type="table" w:customStyle="1" w:styleId="VictorianAcademy-TableStyle3A">
    <w:name w:val="Victorian Academy - Table Style 3A"/>
    <w:basedOn w:val="VictorianAcademy-TableStyle3"/>
    <w:uiPriority w:val="99"/>
    <w:rsid w:val="00852571"/>
    <w:tblPr/>
    <w:tblStylePr w:type="firstRow">
      <w:rPr>
        <w:b/>
        <w:color w:val="FFFFFF" w:themeColor="background1"/>
      </w:rPr>
      <w:tblPr/>
      <w:tcPr>
        <w:shd w:val="clear" w:color="auto" w:fill="1E2028" w:themeFill="text1"/>
      </w:tcPr>
    </w:tblStylePr>
    <w:tblStylePr w:type="firstCol">
      <w:rPr>
        <w:b/>
        <w:color w:val="FFFFFF" w:themeColor="background1"/>
      </w:rPr>
      <w:tblPr/>
      <w:tcPr>
        <w:shd w:val="clear" w:color="auto" w:fill="1E2028" w:themeFill="text1"/>
      </w:tcPr>
    </w:tblStylePr>
    <w:tblStylePr w:type="band1Horz">
      <w:rPr>
        <w:color w:val="1E2028" w:themeColor="text1"/>
      </w:rPr>
      <w:tblPr/>
      <w:tcPr>
        <w:shd w:val="clear" w:color="auto" w:fill="EDECED" w:themeFill="accent4"/>
      </w:tcPr>
    </w:tblStylePr>
    <w:tblStylePr w:type="band2Horz">
      <w:tblPr/>
      <w:tcPr>
        <w:shd w:val="clear" w:color="auto" w:fill="F3F2F2" w:themeFill="accent5"/>
      </w:tcPr>
    </w:tblStylePr>
  </w:style>
  <w:style w:type="paragraph" w:customStyle="1" w:styleId="Headlinetitle">
    <w:name w:val="Headline title"/>
    <w:basedOn w:val="Heading1"/>
    <w:qFormat/>
    <w:rsid w:val="00586A3E"/>
    <w:pPr>
      <w:ind w:right="-858"/>
    </w:pPr>
    <w:rPr>
      <w:rFonts w:asciiTheme="majorHAnsi" w:hAnsiTheme="majorHAnsi"/>
      <w:color w:val="003B5C" w:themeColor="accent2"/>
      <w:sz w:val="96"/>
    </w:rPr>
  </w:style>
  <w:style w:type="paragraph" w:styleId="TOCHeading">
    <w:name w:val="TOC Heading"/>
    <w:basedOn w:val="Heading1"/>
    <w:next w:val="Normal"/>
    <w:uiPriority w:val="39"/>
    <w:unhideWhenUsed/>
    <w:qFormat/>
    <w:rsid w:val="000D7BAD"/>
    <w:pPr>
      <w:spacing w:before="480"/>
      <w:outlineLvl w:val="9"/>
    </w:pPr>
    <w:rPr>
      <w:rFonts w:asciiTheme="majorHAnsi" w:eastAsiaTheme="majorEastAsia" w:hAnsiTheme="majorHAnsi" w:cstheme="majorBidi"/>
      <w:color w:val="9C6B00" w:themeColor="accent1" w:themeShade="BF"/>
      <w:sz w:val="28"/>
      <w:szCs w:val="28"/>
    </w:rPr>
  </w:style>
  <w:style w:type="paragraph" w:styleId="TOC1">
    <w:name w:val="toc 1"/>
    <w:next w:val="Normal"/>
    <w:autoRedefine/>
    <w:uiPriority w:val="39"/>
    <w:unhideWhenUsed/>
    <w:rsid w:val="002A2833"/>
    <w:pPr>
      <w:pBdr>
        <w:bottom w:val="single" w:sz="6" w:space="2" w:color="1C827F"/>
        <w:between w:val="single" w:sz="6" w:space="1" w:color="D19000" w:themeColor="accent1"/>
      </w:pBdr>
      <w:tabs>
        <w:tab w:val="right" w:pos="9622"/>
      </w:tabs>
      <w:spacing w:before="180" w:after="20" w:line="240" w:lineRule="exact"/>
    </w:pPr>
    <w:rPr>
      <w:rFonts w:cs="Arial (Body)"/>
      <w:bCs/>
      <w:noProof/>
      <w:color w:val="1C827F"/>
      <w:sz w:val="19"/>
      <w:szCs w:val="24"/>
    </w:rPr>
  </w:style>
  <w:style w:type="paragraph" w:styleId="TOC2">
    <w:name w:val="toc 2"/>
    <w:basedOn w:val="TOC1"/>
    <w:next w:val="Normal"/>
    <w:autoRedefine/>
    <w:uiPriority w:val="39"/>
    <w:unhideWhenUsed/>
    <w:rsid w:val="00056CB2"/>
    <w:pPr>
      <w:pBdr>
        <w:bottom w:val="single" w:sz="6" w:space="2" w:color="B47E00"/>
        <w:between w:val="single" w:sz="2" w:space="1" w:color="EDECED" w:themeColor="accent4"/>
      </w:pBdr>
      <w:tabs>
        <w:tab w:val="left" w:pos="567"/>
      </w:tabs>
      <w:spacing w:before="60"/>
    </w:pPr>
    <w:rPr>
      <w:color w:val="A06400"/>
      <w:szCs w:val="20"/>
    </w:rPr>
  </w:style>
  <w:style w:type="paragraph" w:styleId="TOC3">
    <w:name w:val="toc 3"/>
    <w:basedOn w:val="TOC2"/>
    <w:next w:val="Normal"/>
    <w:autoRedefine/>
    <w:uiPriority w:val="39"/>
    <w:unhideWhenUsed/>
    <w:rsid w:val="00BE4790"/>
    <w:pPr>
      <w:pBdr>
        <w:bottom w:val="single" w:sz="6" w:space="2" w:color="EDECED" w:themeColor="accent4"/>
        <w:between w:val="single" w:sz="6" w:space="1" w:color="EDECED" w:themeColor="accent4"/>
      </w:pBdr>
      <w:tabs>
        <w:tab w:val="left" w:pos="1134"/>
      </w:tabs>
      <w:spacing w:before="20"/>
      <w:ind w:left="567"/>
    </w:pPr>
    <w:rPr>
      <w:bCs w:val="0"/>
      <w:color w:val="1E2028" w:themeColor="text1"/>
    </w:rPr>
  </w:style>
  <w:style w:type="character" w:styleId="Hyperlink">
    <w:name w:val="Hyperlink"/>
    <w:basedOn w:val="DefaultParagraphFont"/>
    <w:uiPriority w:val="99"/>
    <w:unhideWhenUsed/>
    <w:rsid w:val="00422FA2"/>
    <w:rPr>
      <w:color w:val="1E2028" w:themeColor="text1"/>
      <w:u w:val="single"/>
    </w:rPr>
  </w:style>
  <w:style w:type="paragraph" w:styleId="TOC4">
    <w:name w:val="toc 4"/>
    <w:basedOn w:val="Normal"/>
    <w:next w:val="Normal"/>
    <w:autoRedefine/>
    <w:uiPriority w:val="39"/>
    <w:unhideWhenUsed/>
    <w:rsid w:val="00901D26"/>
    <w:pPr>
      <w:spacing w:after="0"/>
      <w:ind w:left="600"/>
    </w:pPr>
    <w:rPr>
      <w:rFonts w:cstheme="minorHAnsi"/>
      <w:sz w:val="18"/>
      <w:szCs w:val="18"/>
    </w:rPr>
  </w:style>
  <w:style w:type="paragraph" w:styleId="TOC5">
    <w:name w:val="toc 5"/>
    <w:basedOn w:val="Normal"/>
    <w:next w:val="Normal"/>
    <w:autoRedefine/>
    <w:uiPriority w:val="39"/>
    <w:unhideWhenUsed/>
    <w:rsid w:val="00901D26"/>
    <w:pPr>
      <w:spacing w:after="0"/>
      <w:ind w:left="800"/>
    </w:pPr>
    <w:rPr>
      <w:rFonts w:cstheme="minorHAnsi"/>
      <w:sz w:val="18"/>
      <w:szCs w:val="18"/>
    </w:rPr>
  </w:style>
  <w:style w:type="paragraph" w:styleId="TOC6">
    <w:name w:val="toc 6"/>
    <w:basedOn w:val="Normal"/>
    <w:next w:val="Normal"/>
    <w:autoRedefine/>
    <w:uiPriority w:val="39"/>
    <w:unhideWhenUsed/>
    <w:rsid w:val="00901D26"/>
    <w:pPr>
      <w:spacing w:after="0"/>
      <w:ind w:left="1000"/>
    </w:pPr>
    <w:rPr>
      <w:rFonts w:cstheme="minorHAnsi"/>
      <w:sz w:val="18"/>
      <w:szCs w:val="18"/>
    </w:rPr>
  </w:style>
  <w:style w:type="paragraph" w:styleId="TOC7">
    <w:name w:val="toc 7"/>
    <w:basedOn w:val="Normal"/>
    <w:next w:val="Normal"/>
    <w:autoRedefine/>
    <w:uiPriority w:val="39"/>
    <w:unhideWhenUsed/>
    <w:rsid w:val="00901D26"/>
    <w:pPr>
      <w:spacing w:after="0"/>
      <w:ind w:left="1200"/>
    </w:pPr>
    <w:rPr>
      <w:rFonts w:cstheme="minorHAnsi"/>
      <w:sz w:val="18"/>
      <w:szCs w:val="18"/>
    </w:rPr>
  </w:style>
  <w:style w:type="paragraph" w:styleId="TOC8">
    <w:name w:val="toc 8"/>
    <w:basedOn w:val="Normal"/>
    <w:next w:val="Normal"/>
    <w:autoRedefine/>
    <w:uiPriority w:val="39"/>
    <w:unhideWhenUsed/>
    <w:rsid w:val="000D7BAD"/>
    <w:pPr>
      <w:spacing w:after="0"/>
      <w:ind w:left="1400"/>
    </w:pPr>
    <w:rPr>
      <w:rFonts w:cstheme="minorHAnsi"/>
      <w:sz w:val="18"/>
      <w:szCs w:val="18"/>
    </w:rPr>
  </w:style>
  <w:style w:type="paragraph" w:styleId="TOC9">
    <w:name w:val="toc 9"/>
    <w:basedOn w:val="Normal"/>
    <w:next w:val="Normal"/>
    <w:autoRedefine/>
    <w:uiPriority w:val="39"/>
    <w:unhideWhenUsed/>
    <w:rsid w:val="000D7BAD"/>
    <w:pPr>
      <w:spacing w:after="0"/>
      <w:ind w:left="1600"/>
    </w:pPr>
    <w:rPr>
      <w:rFonts w:cstheme="minorHAnsi"/>
      <w:sz w:val="18"/>
      <w:szCs w:val="18"/>
    </w:rPr>
  </w:style>
  <w:style w:type="character" w:styleId="UnresolvedMention">
    <w:name w:val="Unresolved Mention"/>
    <w:basedOn w:val="DefaultParagraphFont"/>
    <w:uiPriority w:val="99"/>
    <w:unhideWhenUsed/>
    <w:rsid w:val="00901D26"/>
    <w:rPr>
      <w:color w:val="605E5C"/>
      <w:shd w:val="clear" w:color="auto" w:fill="E1DFDD"/>
    </w:rPr>
  </w:style>
  <w:style w:type="paragraph" w:customStyle="1" w:styleId="Reportsub-headline">
    <w:name w:val="Report sub-headline"/>
    <w:basedOn w:val="Normal"/>
    <w:qFormat/>
    <w:rsid w:val="00EB7ABE"/>
    <w:rPr>
      <w:b/>
      <w:bCs/>
      <w:color w:val="D19000" w:themeColor="accent6"/>
      <w:sz w:val="56"/>
      <w:szCs w:val="56"/>
    </w:rPr>
  </w:style>
  <w:style w:type="paragraph" w:styleId="NormalWeb">
    <w:name w:val="Normal (Web)"/>
    <w:basedOn w:val="Normal"/>
    <w:uiPriority w:val="99"/>
    <w:semiHidden/>
    <w:unhideWhenUsed/>
    <w:rsid w:val="00B90434"/>
    <w:pPr>
      <w:spacing w:before="100" w:beforeAutospacing="1" w:after="100" w:afterAutospacing="1"/>
    </w:pPr>
    <w:rPr>
      <w:rFonts w:ascii="Times New Roman" w:eastAsia="Times New Roman" w:hAnsi="Times New Roman" w:cs="Times New Roman"/>
      <w:color w:val="auto"/>
      <w:sz w:val="24"/>
      <w:lang w:eastAsia="en-AU"/>
    </w:rPr>
  </w:style>
  <w:style w:type="character" w:customStyle="1" w:styleId="Reference">
    <w:name w:val="Reference"/>
    <w:uiPriority w:val="29"/>
    <w:qFormat/>
    <w:rsid w:val="00E00DD8"/>
    <w:rPr>
      <w:b w:val="0"/>
      <w:i w:val="0"/>
      <w:color w:val="C00000"/>
      <w:sz w:val="16"/>
    </w:rPr>
  </w:style>
  <w:style w:type="character" w:customStyle="1" w:styleId="Guidance">
    <w:name w:val="Guidance"/>
    <w:uiPriority w:val="31"/>
    <w:qFormat/>
    <w:rsid w:val="000769BD"/>
    <w:rPr>
      <w:color w:val="D19000" w:themeColor="accent1"/>
    </w:rPr>
  </w:style>
  <w:style w:type="paragraph" w:customStyle="1" w:styleId="GuidanceHeading">
    <w:name w:val="Guidance Heading"/>
    <w:basedOn w:val="Normal"/>
    <w:next w:val="Normal"/>
    <w:uiPriority w:val="30"/>
    <w:qFormat/>
    <w:rsid w:val="000769BD"/>
    <w:pPr>
      <w:keepNext/>
      <w:spacing w:before="160" w:after="80" w:line="264" w:lineRule="auto"/>
    </w:pPr>
    <w:rPr>
      <w:b/>
      <w:color w:val="D19000" w:themeColor="accent1"/>
      <w:szCs w:val="18"/>
    </w:rPr>
  </w:style>
  <w:style w:type="character" w:styleId="CommentReference">
    <w:name w:val="annotation reference"/>
    <w:basedOn w:val="DefaultParagraphFont"/>
    <w:uiPriority w:val="99"/>
    <w:semiHidden/>
    <w:unhideWhenUsed/>
    <w:rsid w:val="00FD259A"/>
    <w:rPr>
      <w:sz w:val="16"/>
      <w:szCs w:val="16"/>
    </w:rPr>
  </w:style>
  <w:style w:type="paragraph" w:styleId="CommentText">
    <w:name w:val="annotation text"/>
    <w:basedOn w:val="Normal"/>
    <w:link w:val="CommentTextChar"/>
    <w:uiPriority w:val="99"/>
    <w:unhideWhenUsed/>
    <w:rsid w:val="00FD259A"/>
  </w:style>
  <w:style w:type="character" w:customStyle="1" w:styleId="CommentTextChar">
    <w:name w:val="Comment Text Char"/>
    <w:basedOn w:val="DefaultParagraphFont"/>
    <w:link w:val="CommentText"/>
    <w:uiPriority w:val="99"/>
    <w:rsid w:val="00FD259A"/>
    <w:rPr>
      <w:szCs w:val="20"/>
    </w:rPr>
  </w:style>
  <w:style w:type="paragraph" w:styleId="CommentSubject">
    <w:name w:val="annotation subject"/>
    <w:basedOn w:val="CommentText"/>
    <w:next w:val="CommentText"/>
    <w:link w:val="CommentSubjectChar"/>
    <w:uiPriority w:val="99"/>
    <w:semiHidden/>
    <w:unhideWhenUsed/>
    <w:rsid w:val="00FD259A"/>
    <w:rPr>
      <w:b/>
      <w:bCs/>
    </w:rPr>
  </w:style>
  <w:style w:type="character" w:customStyle="1" w:styleId="CommentSubjectChar">
    <w:name w:val="Comment Subject Char"/>
    <w:basedOn w:val="CommentTextChar"/>
    <w:link w:val="CommentSubject"/>
    <w:uiPriority w:val="99"/>
    <w:semiHidden/>
    <w:rsid w:val="00FD259A"/>
    <w:rPr>
      <w:b/>
      <w:bCs/>
      <w:szCs w:val="20"/>
    </w:rPr>
  </w:style>
  <w:style w:type="paragraph" w:styleId="Caption">
    <w:name w:val="caption"/>
    <w:basedOn w:val="Normal"/>
    <w:next w:val="Normal"/>
    <w:uiPriority w:val="34"/>
    <w:qFormat/>
    <w:rsid w:val="00DB74D3"/>
    <w:pPr>
      <w:keepNext/>
      <w:tabs>
        <w:tab w:val="left" w:pos="964"/>
        <w:tab w:val="right" w:pos="9639"/>
        <w:tab w:val="right" w:pos="14742"/>
      </w:tabs>
      <w:spacing w:before="360" w:after="80"/>
    </w:pPr>
    <w:rPr>
      <w:bCs/>
      <w:iCs/>
      <w:sz w:val="18"/>
      <w:szCs w:val="18"/>
    </w:rPr>
  </w:style>
  <w:style w:type="paragraph" w:styleId="ListBullet">
    <w:name w:val="List Bullet"/>
    <w:basedOn w:val="Bulletlist"/>
    <w:link w:val="ListBulletChar"/>
    <w:uiPriority w:val="24"/>
    <w:rsid w:val="00EB7ABE"/>
    <w:pPr>
      <w:numPr>
        <w:numId w:val="18"/>
      </w:numPr>
    </w:pPr>
  </w:style>
  <w:style w:type="numbering" w:customStyle="1" w:styleId="BulletListStyle">
    <w:name w:val="Bullet List Style"/>
    <w:uiPriority w:val="99"/>
    <w:rsid w:val="00A421DD"/>
    <w:pPr>
      <w:numPr>
        <w:numId w:val="4"/>
      </w:numPr>
    </w:pPr>
  </w:style>
  <w:style w:type="paragraph" w:styleId="ListBullet2">
    <w:name w:val="List Bullet 2"/>
    <w:basedOn w:val="ListContinue2"/>
    <w:link w:val="ListBullet2Char"/>
    <w:uiPriority w:val="24"/>
    <w:unhideWhenUsed/>
    <w:rsid w:val="00645564"/>
    <w:pPr>
      <w:numPr>
        <w:ilvl w:val="1"/>
        <w:numId w:val="5"/>
      </w:numPr>
      <w:tabs>
        <w:tab w:val="num" w:pos="142"/>
      </w:tabs>
      <w:spacing w:after="60"/>
      <w:ind w:left="397" w:hanging="170"/>
      <w:contextualSpacing w:val="0"/>
    </w:pPr>
    <w:rPr>
      <w:color w:val="auto"/>
      <w:szCs w:val="18"/>
    </w:rPr>
  </w:style>
  <w:style w:type="paragraph" w:styleId="ListBullet3">
    <w:name w:val="List Bullet 3"/>
    <w:basedOn w:val="ListContinue3"/>
    <w:uiPriority w:val="24"/>
    <w:unhideWhenUsed/>
    <w:rsid w:val="00A421DD"/>
    <w:pPr>
      <w:numPr>
        <w:ilvl w:val="2"/>
        <w:numId w:val="5"/>
      </w:numPr>
      <w:tabs>
        <w:tab w:val="num" w:pos="360"/>
      </w:tabs>
      <w:spacing w:before="40" w:line="264" w:lineRule="auto"/>
      <w:ind w:left="849" w:firstLine="0"/>
    </w:pPr>
    <w:rPr>
      <w:color w:val="auto"/>
      <w:sz w:val="18"/>
      <w:szCs w:val="18"/>
    </w:rPr>
  </w:style>
  <w:style w:type="character" w:customStyle="1" w:styleId="ListBulletChar">
    <w:name w:val="List Bullet Char"/>
    <w:basedOn w:val="DefaultParagraphFont"/>
    <w:link w:val="ListBullet"/>
    <w:uiPriority w:val="24"/>
    <w:rsid w:val="00EB7ABE"/>
    <w:rPr>
      <w:rFonts w:ascii="Arial" w:eastAsia="Arial" w:hAnsi="Arial" w:cs="Arial"/>
    </w:rPr>
  </w:style>
  <w:style w:type="paragraph" w:styleId="ListContinue">
    <w:name w:val="List Continue"/>
    <w:basedOn w:val="Normal"/>
    <w:uiPriority w:val="99"/>
    <w:unhideWhenUsed/>
    <w:rsid w:val="00A421DD"/>
    <w:pPr>
      <w:spacing w:after="120"/>
      <w:ind w:left="283"/>
      <w:contextualSpacing/>
    </w:pPr>
  </w:style>
  <w:style w:type="paragraph" w:styleId="ListContinue2">
    <w:name w:val="List Continue 2"/>
    <w:basedOn w:val="Normal"/>
    <w:uiPriority w:val="99"/>
    <w:semiHidden/>
    <w:unhideWhenUsed/>
    <w:rsid w:val="00A421DD"/>
    <w:pPr>
      <w:spacing w:after="120"/>
      <w:ind w:left="566"/>
      <w:contextualSpacing/>
    </w:pPr>
  </w:style>
  <w:style w:type="paragraph" w:styleId="ListContinue3">
    <w:name w:val="List Continue 3"/>
    <w:basedOn w:val="Normal"/>
    <w:uiPriority w:val="99"/>
    <w:semiHidden/>
    <w:unhideWhenUsed/>
    <w:rsid w:val="00A421DD"/>
    <w:pPr>
      <w:spacing w:after="120"/>
      <w:ind w:left="849"/>
      <w:contextualSpacing/>
    </w:pPr>
  </w:style>
  <w:style w:type="paragraph" w:customStyle="1" w:styleId="GuidanceBlockHeading">
    <w:name w:val="Guidance Block Heading"/>
    <w:basedOn w:val="Heading4"/>
    <w:next w:val="Normal"/>
    <w:uiPriority w:val="30"/>
    <w:qFormat/>
    <w:rsid w:val="00143293"/>
    <w:pPr>
      <w:keepNext/>
      <w:pBdr>
        <w:top w:val="single" w:sz="6" w:space="3" w:color="D19000" w:themeColor="accent1"/>
        <w:left w:val="single" w:sz="6" w:space="4" w:color="D19000" w:themeColor="accent1"/>
        <w:bottom w:val="single" w:sz="6" w:space="3" w:color="D19000" w:themeColor="accent1"/>
        <w:right w:val="single" w:sz="6" w:space="4" w:color="D19000" w:themeColor="accent1"/>
      </w:pBdr>
      <w:shd w:val="clear" w:color="auto" w:fill="D19000" w:themeFill="accent1"/>
      <w:spacing w:before="160" w:line="264" w:lineRule="auto"/>
    </w:pPr>
    <w:rPr>
      <w:rFonts w:asciiTheme="majorHAnsi" w:eastAsiaTheme="majorEastAsia" w:hAnsiTheme="majorHAnsi" w:cstheme="majorBidi"/>
      <w:iCs/>
      <w:color w:val="FFFFFF" w:themeColor="background1"/>
      <w:sz w:val="20"/>
    </w:rPr>
  </w:style>
  <w:style w:type="table" w:customStyle="1" w:styleId="DTFFinancialTable">
    <w:name w:val="DTF Financial Table"/>
    <w:basedOn w:val="TableNormal"/>
    <w:uiPriority w:val="99"/>
    <w:rsid w:val="00143293"/>
    <w:pPr>
      <w:spacing w:before="20" w:after="20"/>
      <w:jc w:val="right"/>
    </w:pPr>
    <w:rPr>
      <w:rFonts w:cstheme="minorBidi"/>
      <w:color w:val="auto"/>
      <w:sz w:val="17"/>
      <w:szCs w:val="18"/>
    </w:rPr>
    <w:tblPr>
      <w:tblStyleRowBandSize w:val="1"/>
      <w:tblStyleColBandSize w:val="1"/>
      <w:tblBorders>
        <w:bottom w:val="single" w:sz="12" w:space="0" w:color="auto"/>
      </w:tblBorders>
      <w:tblCellMar>
        <w:left w:w="57" w:type="dxa"/>
        <w:right w:w="57" w:type="dxa"/>
      </w:tblCellMar>
    </w:tblPr>
    <w:tblStylePr w:type="firstRow">
      <w:pPr>
        <w:wordWrap/>
        <w:spacing w:beforeLines="0" w:before="40" w:beforeAutospacing="0" w:afterLines="0" w:after="40" w:afterAutospacing="0"/>
        <w:jc w:val="right"/>
      </w:pPr>
      <w:rPr>
        <w:b w:val="0"/>
        <w:bCs/>
        <w:i/>
      </w:rPr>
      <w:tblPr/>
      <w:tcPr>
        <w:shd w:val="clear" w:color="auto" w:fill="1E2028" w:themeFill="text1"/>
        <w:vAlign w:val="bottom"/>
      </w:tcPr>
    </w:tblStylePr>
    <w:tblStylePr w:type="lastRow">
      <w:rPr>
        <w:b/>
        <w:bCs/>
      </w:rPr>
      <w:tblPr/>
      <w:tcPr>
        <w:tcBorders>
          <w:top w:val="single" w:sz="6" w:space="0" w:color="auto"/>
          <w:left w:val="nil"/>
          <w:bottom w:val="single" w:sz="12" w:space="0" w:color="auto"/>
          <w:right w:val="nil"/>
          <w:insideH w:val="nil"/>
          <w:insideV w:val="nil"/>
          <w:tl2br w:val="nil"/>
          <w:tr2bl w:val="nil"/>
        </w:tcBorders>
      </w:tcPr>
    </w:tblStylePr>
    <w:tblStylePr w:type="firstCol">
      <w:pPr>
        <w:jc w:val="left"/>
      </w:pPr>
      <w:rPr>
        <w:b w:val="0"/>
        <w:bCs/>
      </w:rPr>
      <w:tblPr/>
      <w:tcPr>
        <w:vAlign w:val="bottom"/>
      </w:tcPr>
    </w:tblStylePr>
    <w:tblStylePr w:type="lastCol">
      <w:rPr>
        <w:b/>
        <w:bCs/>
      </w:rPr>
    </w:tblStylePr>
    <w:tblStylePr w:type="band1Vert">
      <w:tblPr/>
      <w:tcPr>
        <w:shd w:val="clear" w:color="auto" w:fill="F2F2F2" w:themeFill="background1" w:themeFillShade="F2"/>
      </w:tcPr>
    </w:tblStylePr>
    <w:tblStylePr w:type="band1Horz">
      <w:tblPr/>
      <w:tcPr>
        <w:shd w:val="clear" w:color="auto" w:fill="FFFFFF" w:themeFill="background1"/>
      </w:tcPr>
    </w:tblStylePr>
    <w:tblStylePr w:type="band2Horz">
      <w:tblPr/>
      <w:tcPr>
        <w:shd w:val="clear" w:color="auto" w:fill="F2F2F2" w:themeFill="background1" w:themeFillShade="F2"/>
      </w:tcPr>
    </w:tblStylePr>
    <w:tblStylePr w:type="nwCell">
      <w:pPr>
        <w:jc w:val="left"/>
      </w:pPr>
      <w:tblPr/>
      <w:tcPr>
        <w:vAlign w:val="bottom"/>
      </w:tcPr>
    </w:tblStylePr>
  </w:style>
  <w:style w:type="paragraph" w:customStyle="1" w:styleId="Note">
    <w:name w:val="Note"/>
    <w:basedOn w:val="Normal"/>
    <w:link w:val="NoteChar"/>
    <w:uiPriority w:val="52"/>
    <w:qFormat/>
    <w:rsid w:val="00143293"/>
    <w:pPr>
      <w:tabs>
        <w:tab w:val="left" w:pos="397"/>
      </w:tabs>
      <w:spacing w:before="60" w:after="160"/>
      <w:ind w:left="397" w:hanging="397"/>
      <w:contextualSpacing/>
    </w:pPr>
    <w:rPr>
      <w:i/>
      <w:color w:val="auto"/>
      <w:sz w:val="14"/>
      <w:szCs w:val="18"/>
    </w:rPr>
  </w:style>
  <w:style w:type="paragraph" w:customStyle="1" w:styleId="GuidanceEnd">
    <w:name w:val="Guidance End"/>
    <w:basedOn w:val="Normal"/>
    <w:next w:val="Normal"/>
    <w:uiPriority w:val="30"/>
    <w:qFormat/>
    <w:rsid w:val="00143293"/>
    <w:pPr>
      <w:pBdr>
        <w:top w:val="single" w:sz="36" w:space="1" w:color="D19000" w:themeColor="accent1"/>
      </w:pBdr>
      <w:spacing w:after="0"/>
    </w:pPr>
    <w:rPr>
      <w:color w:val="auto"/>
      <w:sz w:val="18"/>
      <w:szCs w:val="18"/>
    </w:rPr>
  </w:style>
  <w:style w:type="character" w:customStyle="1" w:styleId="NoteChar">
    <w:name w:val="Note Char"/>
    <w:basedOn w:val="DefaultParagraphFont"/>
    <w:link w:val="Note"/>
    <w:uiPriority w:val="52"/>
    <w:rsid w:val="00143293"/>
    <w:rPr>
      <w:rFonts w:cstheme="minorBidi"/>
      <w:i/>
      <w:color w:val="auto"/>
      <w:sz w:val="14"/>
      <w:szCs w:val="18"/>
    </w:rPr>
  </w:style>
  <w:style w:type="paragraph" w:styleId="FootnoteText">
    <w:name w:val="footnote text"/>
    <w:basedOn w:val="Normal"/>
    <w:link w:val="FootnoteTextChar"/>
    <w:uiPriority w:val="99"/>
    <w:unhideWhenUsed/>
    <w:qFormat/>
    <w:rsid w:val="002E6E23"/>
    <w:pPr>
      <w:tabs>
        <w:tab w:val="left" w:pos="170"/>
      </w:tabs>
      <w:spacing w:after="0" w:line="240" w:lineRule="auto"/>
      <w:ind w:left="142" w:hanging="142"/>
    </w:pPr>
    <w:rPr>
      <w:color w:val="auto"/>
      <w:sz w:val="16"/>
    </w:rPr>
  </w:style>
  <w:style w:type="character" w:customStyle="1" w:styleId="FootnoteTextChar">
    <w:name w:val="Footnote Text Char"/>
    <w:basedOn w:val="DefaultParagraphFont"/>
    <w:link w:val="FootnoteText"/>
    <w:uiPriority w:val="99"/>
    <w:rsid w:val="002E6E23"/>
    <w:rPr>
      <w:color w:val="auto"/>
      <w:sz w:val="16"/>
      <w:szCs w:val="19"/>
    </w:rPr>
  </w:style>
  <w:style w:type="paragraph" w:customStyle="1" w:styleId="NormalAfterlist">
    <w:name w:val="Normal – After list"/>
    <w:basedOn w:val="NormalSpacebefore"/>
    <w:qFormat/>
    <w:rsid w:val="006E26DE"/>
    <w:pPr>
      <w:spacing w:before="120"/>
    </w:pPr>
  </w:style>
  <w:style w:type="table" w:customStyle="1" w:styleId="DTFTable">
    <w:name w:val="DTF Table"/>
    <w:basedOn w:val="TableNormal"/>
    <w:uiPriority w:val="99"/>
    <w:rsid w:val="0014749F"/>
    <w:pPr>
      <w:spacing w:before="20" w:after="20"/>
      <w:jc w:val="right"/>
    </w:pPr>
    <w:rPr>
      <w:rFonts w:cstheme="minorBidi"/>
      <w:color w:val="auto"/>
      <w:sz w:val="16"/>
      <w:szCs w:val="18"/>
    </w:rPr>
    <w:tblPr>
      <w:tblStyleRowBandSize w:val="1"/>
      <w:tblStyleColBandSize w:val="1"/>
      <w:tblBorders>
        <w:bottom w:val="single" w:sz="12" w:space="0" w:color="auto"/>
      </w:tblBorders>
      <w:tblCellMar>
        <w:left w:w="57" w:type="dxa"/>
        <w:right w:w="57" w:type="dxa"/>
      </w:tblCellMar>
    </w:tblPr>
    <w:tblStylePr w:type="firstRow">
      <w:pPr>
        <w:wordWrap/>
        <w:spacing w:beforeLines="0" w:before="40" w:beforeAutospacing="0" w:afterLines="0" w:after="40" w:afterAutospacing="0"/>
        <w:jc w:val="right"/>
      </w:pPr>
      <w:rPr>
        <w:b w:val="0"/>
        <w:bCs/>
        <w:i/>
      </w:rPr>
      <w:tblPr/>
      <w:tcPr>
        <w:shd w:val="clear" w:color="auto" w:fill="1E2028" w:themeFill="text1"/>
        <w:vAlign w:val="bottom"/>
      </w:tcPr>
    </w:tblStylePr>
    <w:tblStylePr w:type="lastRow">
      <w:rPr>
        <w:b/>
        <w:bCs/>
      </w:rPr>
      <w:tblPr/>
      <w:tcPr>
        <w:tcBorders>
          <w:top w:val="single" w:sz="6" w:space="0" w:color="auto"/>
          <w:left w:val="nil"/>
          <w:bottom w:val="single" w:sz="12" w:space="0" w:color="auto"/>
          <w:right w:val="nil"/>
          <w:insideH w:val="nil"/>
          <w:insideV w:val="nil"/>
          <w:tl2br w:val="nil"/>
          <w:tr2bl w:val="nil"/>
        </w:tcBorders>
      </w:tcPr>
    </w:tblStylePr>
    <w:tblStylePr w:type="firstCol">
      <w:pPr>
        <w:jc w:val="left"/>
      </w:pPr>
      <w:rPr>
        <w:b w:val="0"/>
        <w:bCs/>
      </w:rPr>
      <w:tblPr/>
      <w:tcPr>
        <w:vAlign w:val="bottom"/>
      </w:tcPr>
    </w:tblStylePr>
    <w:tblStylePr w:type="lastCol">
      <w:rPr>
        <w:b/>
        <w:bCs/>
      </w:rPr>
    </w:tblStylePr>
    <w:tblStylePr w:type="band1Vert">
      <w:tblPr/>
      <w:tcPr>
        <w:shd w:val="clear" w:color="auto" w:fill="F2F2F2" w:themeFill="background1" w:themeFillShade="F2"/>
      </w:tcPr>
    </w:tblStylePr>
    <w:tblStylePr w:type="band1Horz">
      <w:tblPr/>
      <w:tcPr>
        <w:shd w:val="clear" w:color="auto" w:fill="FFFFFF" w:themeFill="background1"/>
      </w:tcPr>
    </w:tblStylePr>
    <w:tblStylePr w:type="band2Horz">
      <w:tblPr/>
      <w:tcPr>
        <w:shd w:val="clear" w:color="auto" w:fill="F2F2F2" w:themeFill="background1" w:themeFillShade="F2"/>
      </w:tcPr>
    </w:tblStylePr>
    <w:tblStylePr w:type="nwCell">
      <w:pPr>
        <w:jc w:val="left"/>
      </w:pPr>
      <w:tblPr/>
      <w:tcPr>
        <w:vAlign w:val="bottom"/>
      </w:tcPr>
    </w:tblStylePr>
  </w:style>
  <w:style w:type="character" w:customStyle="1" w:styleId="Heading6Char">
    <w:name w:val="Heading 6 Char"/>
    <w:basedOn w:val="DefaultParagraphFont"/>
    <w:link w:val="Heading6"/>
    <w:uiPriority w:val="9"/>
    <w:rsid w:val="00C52B03"/>
    <w:rPr>
      <w:b/>
      <w:bCs/>
      <w:sz w:val="19"/>
      <w:szCs w:val="19"/>
    </w:rPr>
  </w:style>
  <w:style w:type="character" w:customStyle="1" w:styleId="Heading7Char">
    <w:name w:val="Heading 7 Char"/>
    <w:basedOn w:val="DefaultParagraphFont"/>
    <w:link w:val="Heading7"/>
    <w:uiPriority w:val="9"/>
    <w:rsid w:val="00D5454A"/>
    <w:rPr>
      <w:rFonts w:asciiTheme="majorHAnsi" w:eastAsiaTheme="majorEastAsia" w:hAnsiTheme="majorHAnsi" w:cs="Arial (Headings CS)"/>
      <w:i/>
      <w:iCs/>
      <w:sz w:val="18"/>
      <w:szCs w:val="18"/>
    </w:rPr>
  </w:style>
  <w:style w:type="character" w:customStyle="1" w:styleId="Heading8Char">
    <w:name w:val="Heading 8 Char"/>
    <w:basedOn w:val="DefaultParagraphFont"/>
    <w:link w:val="Heading8"/>
    <w:uiPriority w:val="9"/>
    <w:semiHidden/>
    <w:rsid w:val="00225C0A"/>
    <w:rPr>
      <w:rFonts w:asciiTheme="majorHAnsi" w:eastAsiaTheme="majorEastAsia" w:hAnsiTheme="majorHAnsi" w:cstheme="majorBidi"/>
      <w:color w:val="3A3E4E" w:themeColor="text1" w:themeTint="D8"/>
      <w:sz w:val="21"/>
      <w:szCs w:val="21"/>
    </w:rPr>
  </w:style>
  <w:style w:type="character" w:customStyle="1" w:styleId="Heading9Char">
    <w:name w:val="Heading 9 Char"/>
    <w:basedOn w:val="DefaultParagraphFont"/>
    <w:link w:val="Heading9"/>
    <w:uiPriority w:val="9"/>
    <w:semiHidden/>
    <w:rsid w:val="00225C0A"/>
    <w:rPr>
      <w:rFonts w:asciiTheme="majorHAnsi" w:eastAsiaTheme="majorEastAsia" w:hAnsiTheme="majorHAnsi" w:cstheme="majorBidi"/>
      <w:i/>
      <w:iCs/>
      <w:color w:val="3A3E4E" w:themeColor="text1" w:themeTint="D8"/>
      <w:sz w:val="21"/>
      <w:szCs w:val="21"/>
    </w:rPr>
  </w:style>
  <w:style w:type="paragraph" w:customStyle="1" w:styleId="heading10">
    <w:name w:val="heading 10"/>
    <w:basedOn w:val="Heading1"/>
    <w:uiPriority w:val="14"/>
    <w:rsid w:val="00225C0A"/>
    <w:pPr>
      <w:numPr>
        <w:numId w:val="6"/>
      </w:numPr>
      <w:pBdr>
        <w:bottom w:val="single" w:sz="12" w:space="1" w:color="auto"/>
      </w:pBdr>
      <w:spacing w:before="160" w:after="320" w:line="264" w:lineRule="auto"/>
    </w:pPr>
    <w:rPr>
      <w:rFonts w:asciiTheme="majorHAnsi" w:eastAsiaTheme="majorEastAsia" w:hAnsiTheme="majorHAnsi" w:cstheme="majorBidi"/>
      <w:bCs w:val="0"/>
      <w:caps/>
      <w:color w:val="auto"/>
      <w:sz w:val="32"/>
      <w:szCs w:val="32"/>
    </w:rPr>
  </w:style>
  <w:style w:type="paragraph" w:customStyle="1" w:styleId="heading20">
    <w:name w:val="heading 20"/>
    <w:basedOn w:val="Heading2"/>
    <w:uiPriority w:val="14"/>
    <w:rsid w:val="00225C0A"/>
    <w:pPr>
      <w:numPr>
        <w:ilvl w:val="1"/>
        <w:numId w:val="6"/>
      </w:numPr>
      <w:spacing w:after="120" w:line="264" w:lineRule="auto"/>
    </w:pPr>
    <w:rPr>
      <w:rFonts w:asciiTheme="majorHAnsi" w:eastAsiaTheme="majorEastAsia" w:hAnsiTheme="majorHAnsi" w:cstheme="majorBidi"/>
      <w:bCs w:val="0"/>
      <w:color w:val="auto"/>
      <w:sz w:val="26"/>
      <w:szCs w:val="26"/>
    </w:rPr>
  </w:style>
  <w:style w:type="paragraph" w:customStyle="1" w:styleId="heading30">
    <w:name w:val="heading 30"/>
    <w:basedOn w:val="Heading3"/>
    <w:uiPriority w:val="14"/>
    <w:rsid w:val="00225C0A"/>
    <w:pPr>
      <w:numPr>
        <w:ilvl w:val="2"/>
        <w:numId w:val="6"/>
      </w:numPr>
      <w:spacing w:before="160" w:line="264" w:lineRule="auto"/>
    </w:pPr>
    <w:rPr>
      <w:rFonts w:asciiTheme="majorHAnsi" w:eastAsiaTheme="majorEastAsia" w:hAnsiTheme="majorHAnsi" w:cstheme="majorBidi"/>
      <w:bCs w:val="0"/>
      <w:color w:val="auto"/>
      <w:sz w:val="22"/>
      <w:szCs w:val="24"/>
    </w:rPr>
  </w:style>
  <w:style w:type="paragraph" w:customStyle="1" w:styleId="heading40">
    <w:name w:val="heading 40"/>
    <w:basedOn w:val="Normal"/>
    <w:next w:val="Heading4"/>
    <w:uiPriority w:val="14"/>
    <w:rsid w:val="00225C0A"/>
    <w:pPr>
      <w:numPr>
        <w:ilvl w:val="3"/>
        <w:numId w:val="6"/>
      </w:numPr>
      <w:spacing w:before="160" w:after="80" w:line="264" w:lineRule="auto"/>
    </w:pPr>
    <w:rPr>
      <w:color w:val="auto"/>
      <w:sz w:val="18"/>
      <w:szCs w:val="18"/>
    </w:rPr>
  </w:style>
  <w:style w:type="character" w:customStyle="1" w:styleId="Heading5Char">
    <w:name w:val="Heading 5 Char"/>
    <w:basedOn w:val="DefaultParagraphFont"/>
    <w:link w:val="Heading5"/>
    <w:uiPriority w:val="9"/>
    <w:rsid w:val="00BF70E2"/>
    <w:rPr>
      <w:rFonts w:asciiTheme="majorHAnsi" w:eastAsiaTheme="majorEastAsia" w:hAnsiTheme="majorHAnsi" w:cstheme="majorBidi"/>
      <w:b/>
      <w:bCs/>
      <w:color w:val="1C827F"/>
    </w:rPr>
  </w:style>
  <w:style w:type="character" w:styleId="Mention">
    <w:name w:val="Mention"/>
    <w:basedOn w:val="DefaultParagraphFont"/>
    <w:uiPriority w:val="99"/>
    <w:unhideWhenUsed/>
    <w:rsid w:val="00614771"/>
    <w:rPr>
      <w:color w:val="2B579A"/>
      <w:shd w:val="clear" w:color="auto" w:fill="E1DFDD"/>
    </w:rPr>
  </w:style>
  <w:style w:type="paragraph" w:customStyle="1" w:styleId="paragraph">
    <w:name w:val="paragraph"/>
    <w:basedOn w:val="Normal"/>
    <w:rsid w:val="001C587C"/>
    <w:pPr>
      <w:spacing w:before="100" w:beforeAutospacing="1" w:after="100" w:afterAutospacing="1"/>
    </w:pPr>
    <w:rPr>
      <w:rFonts w:ascii="Times New Roman" w:eastAsia="Times New Roman" w:hAnsi="Times New Roman" w:cs="Times New Roman"/>
      <w:color w:val="auto"/>
      <w:sz w:val="24"/>
      <w:lang w:eastAsia="en-AU"/>
    </w:rPr>
  </w:style>
  <w:style w:type="character" w:customStyle="1" w:styleId="normaltextrun">
    <w:name w:val="normaltextrun"/>
    <w:basedOn w:val="DefaultParagraphFont"/>
    <w:rsid w:val="001C587C"/>
  </w:style>
  <w:style w:type="character" w:customStyle="1" w:styleId="eop">
    <w:name w:val="eop"/>
    <w:basedOn w:val="DefaultParagraphFont"/>
    <w:rsid w:val="001C587C"/>
  </w:style>
  <w:style w:type="character" w:customStyle="1" w:styleId="ListParagraphChar">
    <w:name w:val="List Paragraph Char"/>
    <w:aliases w:val="Numbering Char,List Paragraph - unordered Char,List Paragraph1 Char,List Paragraph11 Char,Capire List Paragraph Char,Bullet point Char,L Char,Recommendation Char,DDM Gen Text Char,List Paragraph - bullets Char,bullet point list Char"/>
    <w:link w:val="ListParagraph"/>
    <w:uiPriority w:val="34"/>
    <w:rsid w:val="007F4E21"/>
  </w:style>
  <w:style w:type="character" w:customStyle="1" w:styleId="ui-provider">
    <w:name w:val="ui-provider"/>
    <w:basedOn w:val="DefaultParagraphFont"/>
    <w:rsid w:val="00576A3B"/>
  </w:style>
  <w:style w:type="table" w:styleId="TableGridLight">
    <w:name w:val="Grid Table Light"/>
    <w:basedOn w:val="TableNormal"/>
    <w:uiPriority w:val="40"/>
    <w:rsid w:val="004D7473"/>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Revision">
    <w:name w:val="Revision"/>
    <w:hidden/>
    <w:uiPriority w:val="99"/>
    <w:semiHidden/>
    <w:rsid w:val="004D7473"/>
  </w:style>
  <w:style w:type="character" w:styleId="Emphasis">
    <w:name w:val="Emphasis"/>
    <w:basedOn w:val="DefaultParagraphFont"/>
    <w:uiPriority w:val="20"/>
    <w:qFormat/>
    <w:rsid w:val="007779F2"/>
    <w:rPr>
      <w:i/>
      <w:iCs/>
    </w:rPr>
  </w:style>
  <w:style w:type="paragraph" w:customStyle="1" w:styleId="SOEQuote">
    <w:name w:val="SOE Quote"/>
    <w:basedOn w:val="Normal"/>
    <w:rsid w:val="00273963"/>
    <w:pPr>
      <w:spacing w:after="160" w:line="259" w:lineRule="auto"/>
      <w:ind w:left="1077" w:right="1088"/>
      <w:jc w:val="both"/>
    </w:pPr>
    <w:rPr>
      <w:color w:val="auto"/>
      <w:lang w:eastAsia="ko-KR"/>
    </w:rPr>
  </w:style>
  <w:style w:type="paragraph" w:customStyle="1" w:styleId="VTALquote">
    <w:name w:val="VTAL quote"/>
    <w:basedOn w:val="SOEQuote"/>
    <w:qFormat/>
    <w:rsid w:val="00D138CB"/>
    <w:rPr>
      <w:i/>
      <w:sz w:val="18"/>
      <w:szCs w:val="18"/>
    </w:rPr>
  </w:style>
  <w:style w:type="paragraph" w:customStyle="1" w:styleId="Participantcredit">
    <w:name w:val="Participant credit"/>
    <w:basedOn w:val="VTALquote"/>
    <w:qFormat/>
    <w:rsid w:val="00453AE5"/>
    <w:pPr>
      <w:jc w:val="right"/>
    </w:pPr>
    <w:rPr>
      <w:i w:val="0"/>
      <w:iCs/>
    </w:rPr>
  </w:style>
  <w:style w:type="character" w:customStyle="1" w:styleId="wacimagecontainer">
    <w:name w:val="wacimagecontainer"/>
    <w:basedOn w:val="DefaultParagraphFont"/>
    <w:rsid w:val="00A80C48"/>
  </w:style>
  <w:style w:type="paragraph" w:styleId="BodyText">
    <w:name w:val="Body Text"/>
    <w:basedOn w:val="Normal"/>
    <w:link w:val="BodyTextChar"/>
    <w:uiPriority w:val="1"/>
    <w:qFormat/>
    <w:rsid w:val="000F33FB"/>
    <w:pPr>
      <w:widowControl w:val="0"/>
      <w:autoSpaceDE w:val="0"/>
      <w:autoSpaceDN w:val="0"/>
      <w:spacing w:after="0"/>
    </w:pPr>
    <w:rPr>
      <w:rFonts w:ascii="VIC" w:eastAsia="VIC" w:hAnsi="VIC" w:cs="VIC"/>
      <w:color w:val="auto"/>
    </w:rPr>
  </w:style>
  <w:style w:type="character" w:customStyle="1" w:styleId="BodyTextChar">
    <w:name w:val="Body Text Char"/>
    <w:basedOn w:val="DefaultParagraphFont"/>
    <w:link w:val="BodyText"/>
    <w:uiPriority w:val="1"/>
    <w:rsid w:val="000F33FB"/>
    <w:rPr>
      <w:rFonts w:ascii="VIC" w:eastAsia="VIC" w:hAnsi="VIC" w:cs="VIC"/>
      <w:color w:val="auto"/>
      <w:sz w:val="22"/>
      <w:szCs w:val="22"/>
    </w:rPr>
  </w:style>
  <w:style w:type="paragraph" w:customStyle="1" w:styleId="pf0">
    <w:name w:val="pf0"/>
    <w:basedOn w:val="Normal"/>
    <w:rsid w:val="00350118"/>
    <w:pPr>
      <w:spacing w:before="100" w:beforeAutospacing="1" w:after="100" w:afterAutospacing="1"/>
    </w:pPr>
    <w:rPr>
      <w:rFonts w:ascii="Times New Roman" w:eastAsia="Times New Roman" w:hAnsi="Times New Roman" w:cs="Times New Roman"/>
      <w:color w:val="auto"/>
      <w:sz w:val="24"/>
      <w:lang w:eastAsia="en-AU"/>
    </w:rPr>
  </w:style>
  <w:style w:type="character" w:customStyle="1" w:styleId="cf01">
    <w:name w:val="cf01"/>
    <w:basedOn w:val="DefaultParagraphFont"/>
    <w:rsid w:val="00350118"/>
    <w:rPr>
      <w:rFonts w:ascii="Segoe UI" w:hAnsi="Segoe UI" w:cs="Segoe UI" w:hint="default"/>
      <w:color w:val="1E2028"/>
      <w:sz w:val="18"/>
      <w:szCs w:val="18"/>
    </w:rPr>
  </w:style>
  <w:style w:type="character" w:customStyle="1" w:styleId="cf11">
    <w:name w:val="cf11"/>
    <w:basedOn w:val="DefaultParagraphFont"/>
    <w:rsid w:val="00350118"/>
    <w:rPr>
      <w:rFonts w:ascii="Segoe UI" w:hAnsi="Segoe UI" w:cs="Segoe UI" w:hint="default"/>
      <w:i/>
      <w:iCs/>
      <w:color w:val="1E2028"/>
      <w:sz w:val="18"/>
      <w:szCs w:val="18"/>
    </w:rPr>
  </w:style>
  <w:style w:type="paragraph" w:styleId="BalloonText">
    <w:name w:val="Balloon Text"/>
    <w:basedOn w:val="Normal"/>
    <w:link w:val="BalloonTextChar"/>
    <w:uiPriority w:val="99"/>
    <w:semiHidden/>
    <w:unhideWhenUsed/>
    <w:rsid w:val="00A61BFF"/>
    <w:pPr>
      <w:spacing w:after="0"/>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A61BFF"/>
    <w:rPr>
      <w:rFonts w:ascii="Times New Roman" w:hAnsi="Times New Roman" w:cs="Times New Roman"/>
      <w:sz w:val="18"/>
      <w:szCs w:val="18"/>
    </w:rPr>
  </w:style>
  <w:style w:type="paragraph" w:styleId="Bibliography">
    <w:name w:val="Bibliography"/>
    <w:basedOn w:val="Normal"/>
    <w:next w:val="Normal"/>
    <w:uiPriority w:val="37"/>
    <w:semiHidden/>
    <w:unhideWhenUsed/>
    <w:rsid w:val="00A61BFF"/>
  </w:style>
  <w:style w:type="paragraph" w:styleId="BlockText">
    <w:name w:val="Block Text"/>
    <w:basedOn w:val="Normal"/>
    <w:uiPriority w:val="99"/>
    <w:semiHidden/>
    <w:unhideWhenUsed/>
    <w:rsid w:val="00A61BFF"/>
    <w:pPr>
      <w:pBdr>
        <w:top w:val="single" w:sz="2" w:space="10" w:color="D19000" w:themeColor="accent1"/>
        <w:left w:val="single" w:sz="2" w:space="10" w:color="D19000" w:themeColor="accent1"/>
        <w:bottom w:val="single" w:sz="2" w:space="10" w:color="D19000" w:themeColor="accent1"/>
        <w:right w:val="single" w:sz="2" w:space="10" w:color="D19000" w:themeColor="accent1"/>
      </w:pBdr>
      <w:ind w:left="1152" w:right="1152"/>
    </w:pPr>
    <w:rPr>
      <w:rFonts w:eastAsiaTheme="minorEastAsia"/>
      <w:i/>
      <w:iCs/>
      <w:color w:val="D19000" w:themeColor="accent1"/>
    </w:rPr>
  </w:style>
  <w:style w:type="paragraph" w:styleId="BodyText2">
    <w:name w:val="Body Text 2"/>
    <w:basedOn w:val="Normal"/>
    <w:link w:val="BodyText2Char"/>
    <w:uiPriority w:val="99"/>
    <w:semiHidden/>
    <w:unhideWhenUsed/>
    <w:rsid w:val="00A61BFF"/>
    <w:pPr>
      <w:spacing w:after="120" w:line="480" w:lineRule="auto"/>
    </w:pPr>
  </w:style>
  <w:style w:type="character" w:customStyle="1" w:styleId="BodyText2Char">
    <w:name w:val="Body Text 2 Char"/>
    <w:basedOn w:val="DefaultParagraphFont"/>
    <w:link w:val="BodyText2"/>
    <w:uiPriority w:val="99"/>
    <w:semiHidden/>
    <w:rsid w:val="00A61BFF"/>
  </w:style>
  <w:style w:type="paragraph" w:styleId="BodyText3">
    <w:name w:val="Body Text 3"/>
    <w:basedOn w:val="Normal"/>
    <w:link w:val="BodyText3Char"/>
    <w:uiPriority w:val="99"/>
    <w:semiHidden/>
    <w:unhideWhenUsed/>
    <w:rsid w:val="00A61BFF"/>
    <w:pPr>
      <w:spacing w:after="120"/>
    </w:pPr>
    <w:rPr>
      <w:sz w:val="16"/>
      <w:szCs w:val="16"/>
    </w:rPr>
  </w:style>
  <w:style w:type="character" w:customStyle="1" w:styleId="BodyText3Char">
    <w:name w:val="Body Text 3 Char"/>
    <w:basedOn w:val="DefaultParagraphFont"/>
    <w:link w:val="BodyText3"/>
    <w:uiPriority w:val="99"/>
    <w:semiHidden/>
    <w:rsid w:val="00A61BFF"/>
    <w:rPr>
      <w:sz w:val="16"/>
      <w:szCs w:val="16"/>
    </w:rPr>
  </w:style>
  <w:style w:type="paragraph" w:styleId="BodyTextFirstIndent">
    <w:name w:val="Body Text First Indent"/>
    <w:basedOn w:val="BodyText"/>
    <w:link w:val="BodyTextFirstIndentChar"/>
    <w:uiPriority w:val="99"/>
    <w:semiHidden/>
    <w:unhideWhenUsed/>
    <w:rsid w:val="00A61BFF"/>
    <w:pPr>
      <w:widowControl/>
      <w:autoSpaceDE/>
      <w:autoSpaceDN/>
      <w:spacing w:after="200"/>
      <w:ind w:firstLine="360"/>
    </w:pPr>
    <w:rPr>
      <w:rFonts w:asciiTheme="minorHAnsi" w:eastAsiaTheme="minorHAnsi" w:hAnsiTheme="minorHAnsi" w:cs="Times New Roman (Body CS)"/>
      <w:color w:val="1E2028" w:themeColor="text1"/>
      <w:szCs w:val="24"/>
    </w:rPr>
  </w:style>
  <w:style w:type="character" w:customStyle="1" w:styleId="BodyTextFirstIndentChar">
    <w:name w:val="Body Text First Indent Char"/>
    <w:basedOn w:val="BodyTextChar"/>
    <w:link w:val="BodyTextFirstIndent"/>
    <w:uiPriority w:val="99"/>
    <w:semiHidden/>
    <w:rsid w:val="00A61BFF"/>
    <w:rPr>
      <w:rFonts w:ascii="VIC" w:eastAsia="VIC" w:hAnsi="VIC" w:cs="VIC"/>
      <w:color w:val="auto"/>
      <w:sz w:val="22"/>
      <w:szCs w:val="22"/>
    </w:rPr>
  </w:style>
  <w:style w:type="paragraph" w:styleId="BodyTextIndent">
    <w:name w:val="Body Text Indent"/>
    <w:basedOn w:val="Normal"/>
    <w:link w:val="BodyTextIndentChar"/>
    <w:uiPriority w:val="99"/>
    <w:unhideWhenUsed/>
    <w:rsid w:val="00A61BFF"/>
    <w:pPr>
      <w:spacing w:after="120"/>
      <w:ind w:left="283"/>
    </w:pPr>
  </w:style>
  <w:style w:type="character" w:customStyle="1" w:styleId="BodyTextIndentChar">
    <w:name w:val="Body Text Indent Char"/>
    <w:basedOn w:val="DefaultParagraphFont"/>
    <w:link w:val="BodyTextIndent"/>
    <w:uiPriority w:val="99"/>
    <w:rsid w:val="00A61BFF"/>
  </w:style>
  <w:style w:type="paragraph" w:styleId="BodyTextFirstIndent2">
    <w:name w:val="Body Text First Indent 2"/>
    <w:basedOn w:val="BodyTextIndent"/>
    <w:link w:val="BodyTextFirstIndent2Char"/>
    <w:uiPriority w:val="99"/>
    <w:semiHidden/>
    <w:unhideWhenUsed/>
    <w:rsid w:val="00A61BFF"/>
    <w:pPr>
      <w:spacing w:after="200"/>
      <w:ind w:left="360" w:firstLine="360"/>
    </w:pPr>
  </w:style>
  <w:style w:type="character" w:customStyle="1" w:styleId="BodyTextFirstIndent2Char">
    <w:name w:val="Body Text First Indent 2 Char"/>
    <w:basedOn w:val="BodyTextIndentChar"/>
    <w:link w:val="BodyTextFirstIndent2"/>
    <w:uiPriority w:val="99"/>
    <w:semiHidden/>
    <w:rsid w:val="00A61BFF"/>
  </w:style>
  <w:style w:type="paragraph" w:styleId="BodyTextIndent2">
    <w:name w:val="Body Text Indent 2"/>
    <w:basedOn w:val="Normal"/>
    <w:link w:val="BodyTextIndent2Char"/>
    <w:uiPriority w:val="99"/>
    <w:semiHidden/>
    <w:unhideWhenUsed/>
    <w:rsid w:val="00A61BFF"/>
    <w:pPr>
      <w:spacing w:after="120" w:line="480" w:lineRule="auto"/>
      <w:ind w:left="283"/>
    </w:pPr>
  </w:style>
  <w:style w:type="character" w:customStyle="1" w:styleId="BodyTextIndent2Char">
    <w:name w:val="Body Text Indent 2 Char"/>
    <w:basedOn w:val="DefaultParagraphFont"/>
    <w:link w:val="BodyTextIndent2"/>
    <w:uiPriority w:val="99"/>
    <w:semiHidden/>
    <w:rsid w:val="00A61BFF"/>
  </w:style>
  <w:style w:type="paragraph" w:styleId="BodyTextIndent3">
    <w:name w:val="Body Text Indent 3"/>
    <w:basedOn w:val="Normal"/>
    <w:link w:val="BodyTextIndent3Char"/>
    <w:uiPriority w:val="99"/>
    <w:semiHidden/>
    <w:unhideWhenUsed/>
    <w:rsid w:val="00A61BFF"/>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A61BFF"/>
    <w:rPr>
      <w:sz w:val="16"/>
      <w:szCs w:val="16"/>
    </w:rPr>
  </w:style>
  <w:style w:type="paragraph" w:styleId="Closing">
    <w:name w:val="Closing"/>
    <w:basedOn w:val="Normal"/>
    <w:link w:val="ClosingChar"/>
    <w:uiPriority w:val="99"/>
    <w:semiHidden/>
    <w:unhideWhenUsed/>
    <w:rsid w:val="00A61BFF"/>
    <w:pPr>
      <w:spacing w:after="0"/>
      <w:ind w:left="4252"/>
    </w:pPr>
  </w:style>
  <w:style w:type="character" w:customStyle="1" w:styleId="ClosingChar">
    <w:name w:val="Closing Char"/>
    <w:basedOn w:val="DefaultParagraphFont"/>
    <w:link w:val="Closing"/>
    <w:uiPriority w:val="99"/>
    <w:semiHidden/>
    <w:rsid w:val="00A61BFF"/>
  </w:style>
  <w:style w:type="paragraph" w:styleId="Date">
    <w:name w:val="Date"/>
    <w:basedOn w:val="Normal"/>
    <w:next w:val="Normal"/>
    <w:link w:val="DateChar"/>
    <w:uiPriority w:val="99"/>
    <w:semiHidden/>
    <w:unhideWhenUsed/>
    <w:rsid w:val="00A61BFF"/>
  </w:style>
  <w:style w:type="character" w:customStyle="1" w:styleId="DateChar">
    <w:name w:val="Date Char"/>
    <w:basedOn w:val="DefaultParagraphFont"/>
    <w:link w:val="Date"/>
    <w:uiPriority w:val="99"/>
    <w:semiHidden/>
    <w:rsid w:val="00A61BFF"/>
  </w:style>
  <w:style w:type="paragraph" w:styleId="DocumentMap">
    <w:name w:val="Document Map"/>
    <w:basedOn w:val="Normal"/>
    <w:link w:val="DocumentMapChar"/>
    <w:uiPriority w:val="99"/>
    <w:semiHidden/>
    <w:unhideWhenUsed/>
    <w:rsid w:val="00A61BFF"/>
    <w:pPr>
      <w:spacing w:after="0"/>
    </w:pPr>
    <w:rPr>
      <w:rFonts w:ascii="Helvetica" w:hAnsi="Helvetica"/>
      <w:sz w:val="26"/>
      <w:szCs w:val="26"/>
    </w:rPr>
  </w:style>
  <w:style w:type="character" w:customStyle="1" w:styleId="DocumentMapChar">
    <w:name w:val="Document Map Char"/>
    <w:basedOn w:val="DefaultParagraphFont"/>
    <w:link w:val="DocumentMap"/>
    <w:uiPriority w:val="99"/>
    <w:semiHidden/>
    <w:rsid w:val="00A61BFF"/>
    <w:rPr>
      <w:rFonts w:ascii="Helvetica" w:hAnsi="Helvetica"/>
      <w:sz w:val="26"/>
      <w:szCs w:val="26"/>
    </w:rPr>
  </w:style>
  <w:style w:type="paragraph" w:styleId="EmailSignature">
    <w:name w:val="E-mail Signature"/>
    <w:basedOn w:val="Normal"/>
    <w:link w:val="EmailSignatureChar"/>
    <w:uiPriority w:val="99"/>
    <w:semiHidden/>
    <w:unhideWhenUsed/>
    <w:rsid w:val="00A61BFF"/>
    <w:pPr>
      <w:spacing w:after="0"/>
    </w:pPr>
  </w:style>
  <w:style w:type="character" w:customStyle="1" w:styleId="EmailSignatureChar">
    <w:name w:val="Email Signature Char"/>
    <w:basedOn w:val="DefaultParagraphFont"/>
    <w:link w:val="EmailSignature"/>
    <w:uiPriority w:val="99"/>
    <w:semiHidden/>
    <w:rsid w:val="00A61BFF"/>
  </w:style>
  <w:style w:type="paragraph" w:styleId="EndnoteText">
    <w:name w:val="endnote text"/>
    <w:basedOn w:val="Normal"/>
    <w:link w:val="EndnoteTextChar"/>
    <w:uiPriority w:val="99"/>
    <w:unhideWhenUsed/>
    <w:rsid w:val="00A61BFF"/>
    <w:pPr>
      <w:spacing w:after="0"/>
    </w:pPr>
  </w:style>
  <w:style w:type="character" w:customStyle="1" w:styleId="EndnoteTextChar">
    <w:name w:val="Endnote Text Char"/>
    <w:basedOn w:val="DefaultParagraphFont"/>
    <w:link w:val="EndnoteText"/>
    <w:uiPriority w:val="99"/>
    <w:rsid w:val="00A61BFF"/>
    <w:rPr>
      <w:szCs w:val="20"/>
    </w:rPr>
  </w:style>
  <w:style w:type="paragraph" w:styleId="EnvelopeAddress">
    <w:name w:val="envelope address"/>
    <w:basedOn w:val="Normal"/>
    <w:uiPriority w:val="99"/>
    <w:semiHidden/>
    <w:unhideWhenUsed/>
    <w:rsid w:val="00A61BFF"/>
    <w:pPr>
      <w:framePr w:w="7920" w:h="1980" w:hRule="exact" w:hSpace="180" w:wrap="auto" w:hAnchor="page" w:xAlign="center" w:yAlign="bottom"/>
      <w:spacing w:after="0"/>
      <w:ind w:left="2880"/>
    </w:pPr>
    <w:rPr>
      <w:rFonts w:asciiTheme="majorHAnsi" w:eastAsiaTheme="majorEastAsia" w:hAnsiTheme="majorHAnsi" w:cstheme="majorBidi"/>
      <w:sz w:val="24"/>
    </w:rPr>
  </w:style>
  <w:style w:type="paragraph" w:styleId="EnvelopeReturn">
    <w:name w:val="envelope return"/>
    <w:basedOn w:val="Normal"/>
    <w:uiPriority w:val="99"/>
    <w:semiHidden/>
    <w:unhideWhenUsed/>
    <w:rsid w:val="00A61BFF"/>
    <w:pPr>
      <w:spacing w:after="0"/>
    </w:pPr>
    <w:rPr>
      <w:rFonts w:asciiTheme="majorHAnsi" w:eastAsiaTheme="majorEastAsia" w:hAnsiTheme="majorHAnsi" w:cstheme="majorBidi"/>
    </w:rPr>
  </w:style>
  <w:style w:type="paragraph" w:styleId="HTMLAddress">
    <w:name w:val="HTML Address"/>
    <w:basedOn w:val="Normal"/>
    <w:link w:val="HTMLAddressChar"/>
    <w:uiPriority w:val="99"/>
    <w:semiHidden/>
    <w:unhideWhenUsed/>
    <w:rsid w:val="00A61BFF"/>
    <w:pPr>
      <w:spacing w:after="0"/>
    </w:pPr>
    <w:rPr>
      <w:i/>
      <w:iCs/>
    </w:rPr>
  </w:style>
  <w:style w:type="character" w:customStyle="1" w:styleId="HTMLAddressChar">
    <w:name w:val="HTML Address Char"/>
    <w:basedOn w:val="DefaultParagraphFont"/>
    <w:link w:val="HTMLAddress"/>
    <w:uiPriority w:val="99"/>
    <w:semiHidden/>
    <w:rsid w:val="00A61BFF"/>
    <w:rPr>
      <w:i/>
      <w:iCs/>
    </w:rPr>
  </w:style>
  <w:style w:type="paragraph" w:styleId="HTMLPreformatted">
    <w:name w:val="HTML Preformatted"/>
    <w:basedOn w:val="Normal"/>
    <w:link w:val="HTMLPreformattedChar"/>
    <w:uiPriority w:val="99"/>
    <w:semiHidden/>
    <w:unhideWhenUsed/>
    <w:rsid w:val="00A61BFF"/>
    <w:pPr>
      <w:spacing w:after="0"/>
    </w:pPr>
    <w:rPr>
      <w:rFonts w:ascii="Consolas" w:hAnsi="Consolas" w:cs="Consolas"/>
    </w:rPr>
  </w:style>
  <w:style w:type="character" w:customStyle="1" w:styleId="HTMLPreformattedChar">
    <w:name w:val="HTML Preformatted Char"/>
    <w:basedOn w:val="DefaultParagraphFont"/>
    <w:link w:val="HTMLPreformatted"/>
    <w:uiPriority w:val="99"/>
    <w:semiHidden/>
    <w:rsid w:val="00A61BFF"/>
    <w:rPr>
      <w:rFonts w:ascii="Consolas" w:hAnsi="Consolas" w:cs="Consolas"/>
      <w:szCs w:val="20"/>
    </w:rPr>
  </w:style>
  <w:style w:type="paragraph" w:styleId="Index1">
    <w:name w:val="index 1"/>
    <w:basedOn w:val="Normal"/>
    <w:next w:val="Normal"/>
    <w:autoRedefine/>
    <w:uiPriority w:val="99"/>
    <w:semiHidden/>
    <w:unhideWhenUsed/>
    <w:rsid w:val="00A61BFF"/>
    <w:pPr>
      <w:spacing w:after="0"/>
      <w:ind w:left="200" w:hanging="200"/>
    </w:pPr>
  </w:style>
  <w:style w:type="paragraph" w:styleId="Index2">
    <w:name w:val="index 2"/>
    <w:basedOn w:val="Normal"/>
    <w:next w:val="Normal"/>
    <w:autoRedefine/>
    <w:uiPriority w:val="99"/>
    <w:semiHidden/>
    <w:unhideWhenUsed/>
    <w:rsid w:val="00A61BFF"/>
    <w:pPr>
      <w:spacing w:after="0"/>
      <w:ind w:left="400" w:hanging="200"/>
    </w:pPr>
  </w:style>
  <w:style w:type="paragraph" w:styleId="Index3">
    <w:name w:val="index 3"/>
    <w:basedOn w:val="Normal"/>
    <w:next w:val="Normal"/>
    <w:autoRedefine/>
    <w:uiPriority w:val="99"/>
    <w:semiHidden/>
    <w:unhideWhenUsed/>
    <w:rsid w:val="00A61BFF"/>
    <w:pPr>
      <w:spacing w:after="0"/>
      <w:ind w:left="600" w:hanging="200"/>
    </w:pPr>
  </w:style>
  <w:style w:type="paragraph" w:styleId="Index4">
    <w:name w:val="index 4"/>
    <w:basedOn w:val="Normal"/>
    <w:next w:val="Normal"/>
    <w:autoRedefine/>
    <w:uiPriority w:val="99"/>
    <w:semiHidden/>
    <w:unhideWhenUsed/>
    <w:rsid w:val="00A61BFF"/>
    <w:pPr>
      <w:spacing w:after="0"/>
      <w:ind w:left="800" w:hanging="200"/>
    </w:pPr>
  </w:style>
  <w:style w:type="paragraph" w:styleId="Index5">
    <w:name w:val="index 5"/>
    <w:basedOn w:val="Normal"/>
    <w:next w:val="Normal"/>
    <w:autoRedefine/>
    <w:uiPriority w:val="99"/>
    <w:semiHidden/>
    <w:unhideWhenUsed/>
    <w:rsid w:val="00A61BFF"/>
    <w:pPr>
      <w:spacing w:after="0"/>
      <w:ind w:left="1000" w:hanging="200"/>
    </w:pPr>
  </w:style>
  <w:style w:type="paragraph" w:styleId="Index6">
    <w:name w:val="index 6"/>
    <w:basedOn w:val="Normal"/>
    <w:next w:val="Normal"/>
    <w:autoRedefine/>
    <w:uiPriority w:val="99"/>
    <w:semiHidden/>
    <w:unhideWhenUsed/>
    <w:rsid w:val="00A61BFF"/>
    <w:pPr>
      <w:spacing w:after="0"/>
      <w:ind w:left="1200" w:hanging="200"/>
    </w:pPr>
  </w:style>
  <w:style w:type="paragraph" w:styleId="Index7">
    <w:name w:val="index 7"/>
    <w:basedOn w:val="Normal"/>
    <w:next w:val="Normal"/>
    <w:autoRedefine/>
    <w:uiPriority w:val="99"/>
    <w:semiHidden/>
    <w:unhideWhenUsed/>
    <w:rsid w:val="00A61BFF"/>
    <w:pPr>
      <w:spacing w:after="0"/>
      <w:ind w:left="1400" w:hanging="200"/>
    </w:pPr>
  </w:style>
  <w:style w:type="paragraph" w:styleId="Index8">
    <w:name w:val="index 8"/>
    <w:basedOn w:val="Normal"/>
    <w:next w:val="Normal"/>
    <w:autoRedefine/>
    <w:uiPriority w:val="99"/>
    <w:semiHidden/>
    <w:unhideWhenUsed/>
    <w:rsid w:val="00A61BFF"/>
    <w:pPr>
      <w:spacing w:after="0"/>
      <w:ind w:left="1600" w:hanging="200"/>
    </w:pPr>
  </w:style>
  <w:style w:type="paragraph" w:styleId="Index9">
    <w:name w:val="index 9"/>
    <w:basedOn w:val="Normal"/>
    <w:next w:val="Normal"/>
    <w:autoRedefine/>
    <w:uiPriority w:val="99"/>
    <w:semiHidden/>
    <w:unhideWhenUsed/>
    <w:rsid w:val="00A61BFF"/>
    <w:pPr>
      <w:spacing w:after="0"/>
      <w:ind w:left="1800" w:hanging="200"/>
    </w:pPr>
  </w:style>
  <w:style w:type="paragraph" w:styleId="IndexHeading">
    <w:name w:val="index heading"/>
    <w:basedOn w:val="Normal"/>
    <w:next w:val="Index1"/>
    <w:uiPriority w:val="99"/>
    <w:semiHidden/>
    <w:unhideWhenUsed/>
    <w:rsid w:val="00A61BFF"/>
    <w:rPr>
      <w:rFonts w:asciiTheme="majorHAnsi" w:eastAsiaTheme="majorEastAsia" w:hAnsiTheme="majorHAnsi" w:cstheme="majorBidi"/>
      <w:b/>
      <w:bCs/>
    </w:rPr>
  </w:style>
  <w:style w:type="paragraph" w:styleId="IntenseQuote">
    <w:name w:val="Intense Quote"/>
    <w:basedOn w:val="Normal"/>
    <w:next w:val="Normal"/>
    <w:link w:val="IntenseQuoteChar"/>
    <w:uiPriority w:val="30"/>
    <w:rsid w:val="00A61BFF"/>
    <w:pPr>
      <w:pBdr>
        <w:top w:val="single" w:sz="4" w:space="10" w:color="D19000" w:themeColor="accent1"/>
        <w:bottom w:val="single" w:sz="4" w:space="10" w:color="D19000" w:themeColor="accent1"/>
      </w:pBdr>
      <w:spacing w:before="360" w:after="360"/>
      <w:ind w:left="864" w:right="864"/>
      <w:jc w:val="center"/>
    </w:pPr>
    <w:rPr>
      <w:i/>
      <w:iCs/>
      <w:color w:val="D19000" w:themeColor="accent1"/>
    </w:rPr>
  </w:style>
  <w:style w:type="character" w:customStyle="1" w:styleId="IntenseQuoteChar">
    <w:name w:val="Intense Quote Char"/>
    <w:basedOn w:val="DefaultParagraphFont"/>
    <w:link w:val="IntenseQuote"/>
    <w:uiPriority w:val="30"/>
    <w:rsid w:val="00A61BFF"/>
    <w:rPr>
      <w:i/>
      <w:iCs/>
      <w:color w:val="D19000" w:themeColor="accent1"/>
    </w:rPr>
  </w:style>
  <w:style w:type="paragraph" w:styleId="List">
    <w:name w:val="List"/>
    <w:basedOn w:val="Normal"/>
    <w:uiPriority w:val="99"/>
    <w:semiHidden/>
    <w:unhideWhenUsed/>
    <w:rsid w:val="00A61BFF"/>
    <w:pPr>
      <w:ind w:left="283" w:hanging="283"/>
      <w:contextualSpacing/>
    </w:pPr>
  </w:style>
  <w:style w:type="paragraph" w:styleId="List2">
    <w:name w:val="List 2"/>
    <w:basedOn w:val="Normal"/>
    <w:uiPriority w:val="99"/>
    <w:semiHidden/>
    <w:unhideWhenUsed/>
    <w:rsid w:val="00A61BFF"/>
    <w:pPr>
      <w:ind w:left="566" w:hanging="283"/>
      <w:contextualSpacing/>
    </w:pPr>
  </w:style>
  <w:style w:type="paragraph" w:styleId="List3">
    <w:name w:val="List 3"/>
    <w:basedOn w:val="Normal"/>
    <w:uiPriority w:val="99"/>
    <w:semiHidden/>
    <w:unhideWhenUsed/>
    <w:rsid w:val="00A61BFF"/>
    <w:pPr>
      <w:ind w:left="849" w:hanging="283"/>
      <w:contextualSpacing/>
    </w:pPr>
  </w:style>
  <w:style w:type="paragraph" w:styleId="List4">
    <w:name w:val="List 4"/>
    <w:basedOn w:val="Normal"/>
    <w:uiPriority w:val="99"/>
    <w:semiHidden/>
    <w:unhideWhenUsed/>
    <w:rsid w:val="00A61BFF"/>
    <w:pPr>
      <w:ind w:left="1132" w:hanging="283"/>
      <w:contextualSpacing/>
    </w:pPr>
  </w:style>
  <w:style w:type="paragraph" w:styleId="List5">
    <w:name w:val="List 5"/>
    <w:basedOn w:val="Normal"/>
    <w:uiPriority w:val="99"/>
    <w:semiHidden/>
    <w:unhideWhenUsed/>
    <w:rsid w:val="00A61BFF"/>
    <w:pPr>
      <w:ind w:left="1415" w:hanging="283"/>
      <w:contextualSpacing/>
    </w:pPr>
  </w:style>
  <w:style w:type="paragraph" w:styleId="ListBullet4">
    <w:name w:val="List Bullet 4"/>
    <w:basedOn w:val="Normal"/>
    <w:uiPriority w:val="99"/>
    <w:semiHidden/>
    <w:unhideWhenUsed/>
    <w:rsid w:val="00A61BFF"/>
    <w:pPr>
      <w:numPr>
        <w:numId w:val="7"/>
      </w:numPr>
      <w:contextualSpacing/>
    </w:pPr>
  </w:style>
  <w:style w:type="paragraph" w:styleId="ListBullet5">
    <w:name w:val="List Bullet 5"/>
    <w:basedOn w:val="Normal"/>
    <w:uiPriority w:val="99"/>
    <w:semiHidden/>
    <w:unhideWhenUsed/>
    <w:rsid w:val="00A61BFF"/>
    <w:pPr>
      <w:numPr>
        <w:numId w:val="8"/>
      </w:numPr>
      <w:contextualSpacing/>
    </w:pPr>
  </w:style>
  <w:style w:type="paragraph" w:styleId="ListContinue4">
    <w:name w:val="List Continue 4"/>
    <w:basedOn w:val="Normal"/>
    <w:uiPriority w:val="99"/>
    <w:semiHidden/>
    <w:unhideWhenUsed/>
    <w:rsid w:val="00A61BFF"/>
    <w:pPr>
      <w:spacing w:after="120"/>
      <w:ind w:left="1132"/>
      <w:contextualSpacing/>
    </w:pPr>
  </w:style>
  <w:style w:type="paragraph" w:styleId="ListContinue5">
    <w:name w:val="List Continue 5"/>
    <w:basedOn w:val="Normal"/>
    <w:uiPriority w:val="99"/>
    <w:semiHidden/>
    <w:unhideWhenUsed/>
    <w:rsid w:val="00A61BFF"/>
    <w:pPr>
      <w:spacing w:after="120"/>
      <w:ind w:left="1415"/>
      <w:contextualSpacing/>
    </w:pPr>
  </w:style>
  <w:style w:type="paragraph" w:styleId="ListNumber">
    <w:name w:val="List Number"/>
    <w:basedOn w:val="Normal"/>
    <w:uiPriority w:val="99"/>
    <w:semiHidden/>
    <w:unhideWhenUsed/>
    <w:rsid w:val="00A61BFF"/>
    <w:pPr>
      <w:numPr>
        <w:numId w:val="9"/>
      </w:numPr>
      <w:contextualSpacing/>
    </w:pPr>
  </w:style>
  <w:style w:type="paragraph" w:styleId="ListNumber2">
    <w:name w:val="List Number 2"/>
    <w:basedOn w:val="Normal"/>
    <w:uiPriority w:val="99"/>
    <w:semiHidden/>
    <w:unhideWhenUsed/>
    <w:rsid w:val="00A61BFF"/>
    <w:pPr>
      <w:numPr>
        <w:numId w:val="10"/>
      </w:numPr>
      <w:contextualSpacing/>
    </w:pPr>
  </w:style>
  <w:style w:type="paragraph" w:styleId="ListNumber3">
    <w:name w:val="List Number 3"/>
    <w:basedOn w:val="Normal"/>
    <w:uiPriority w:val="99"/>
    <w:semiHidden/>
    <w:unhideWhenUsed/>
    <w:rsid w:val="00A61BFF"/>
    <w:pPr>
      <w:numPr>
        <w:numId w:val="11"/>
      </w:numPr>
      <w:contextualSpacing/>
    </w:pPr>
  </w:style>
  <w:style w:type="paragraph" w:styleId="ListNumber4">
    <w:name w:val="List Number 4"/>
    <w:basedOn w:val="Normal"/>
    <w:uiPriority w:val="99"/>
    <w:semiHidden/>
    <w:unhideWhenUsed/>
    <w:rsid w:val="00A61BFF"/>
    <w:pPr>
      <w:numPr>
        <w:numId w:val="12"/>
      </w:numPr>
      <w:contextualSpacing/>
    </w:pPr>
  </w:style>
  <w:style w:type="paragraph" w:styleId="ListNumber5">
    <w:name w:val="List Number 5"/>
    <w:basedOn w:val="Normal"/>
    <w:uiPriority w:val="99"/>
    <w:semiHidden/>
    <w:unhideWhenUsed/>
    <w:rsid w:val="00A61BFF"/>
    <w:pPr>
      <w:numPr>
        <w:numId w:val="13"/>
      </w:numPr>
      <w:contextualSpacing/>
    </w:pPr>
  </w:style>
  <w:style w:type="paragraph" w:styleId="MacroText">
    <w:name w:val="macro"/>
    <w:link w:val="MacroTextChar"/>
    <w:uiPriority w:val="99"/>
    <w:semiHidden/>
    <w:unhideWhenUsed/>
    <w:rsid w:val="00A61BFF"/>
    <w:pPr>
      <w:tabs>
        <w:tab w:val="left" w:pos="480"/>
        <w:tab w:val="left" w:pos="960"/>
        <w:tab w:val="left" w:pos="1440"/>
        <w:tab w:val="left" w:pos="1920"/>
        <w:tab w:val="left" w:pos="2400"/>
        <w:tab w:val="left" w:pos="2880"/>
        <w:tab w:val="left" w:pos="3360"/>
        <w:tab w:val="left" w:pos="3840"/>
        <w:tab w:val="left" w:pos="4320"/>
      </w:tabs>
    </w:pPr>
    <w:rPr>
      <w:rFonts w:ascii="Consolas" w:hAnsi="Consolas" w:cs="Consolas"/>
    </w:rPr>
  </w:style>
  <w:style w:type="character" w:customStyle="1" w:styleId="MacroTextChar">
    <w:name w:val="Macro Text Char"/>
    <w:basedOn w:val="DefaultParagraphFont"/>
    <w:link w:val="MacroText"/>
    <w:uiPriority w:val="99"/>
    <w:semiHidden/>
    <w:rsid w:val="00A61BFF"/>
    <w:rPr>
      <w:rFonts w:ascii="Consolas" w:hAnsi="Consolas" w:cs="Consolas"/>
      <w:szCs w:val="20"/>
    </w:rPr>
  </w:style>
  <w:style w:type="paragraph" w:styleId="MessageHeader">
    <w:name w:val="Message Header"/>
    <w:basedOn w:val="Normal"/>
    <w:link w:val="MessageHeaderChar"/>
    <w:uiPriority w:val="99"/>
    <w:semiHidden/>
    <w:unhideWhenUsed/>
    <w:rsid w:val="00A61BFF"/>
    <w:pPr>
      <w:pBdr>
        <w:top w:val="single" w:sz="6" w:space="1" w:color="auto"/>
        <w:left w:val="single" w:sz="6" w:space="1" w:color="auto"/>
        <w:bottom w:val="single" w:sz="6" w:space="1" w:color="auto"/>
        <w:right w:val="single" w:sz="6" w:space="1" w:color="auto"/>
      </w:pBdr>
      <w:shd w:val="pct20" w:color="auto" w:fill="auto"/>
      <w:spacing w:after="0"/>
      <w:ind w:left="1134" w:hanging="1134"/>
    </w:pPr>
    <w:rPr>
      <w:rFonts w:asciiTheme="majorHAnsi" w:eastAsiaTheme="majorEastAsia" w:hAnsiTheme="majorHAnsi" w:cstheme="majorBidi"/>
      <w:sz w:val="24"/>
    </w:rPr>
  </w:style>
  <w:style w:type="character" w:customStyle="1" w:styleId="MessageHeaderChar">
    <w:name w:val="Message Header Char"/>
    <w:basedOn w:val="DefaultParagraphFont"/>
    <w:link w:val="MessageHeader"/>
    <w:uiPriority w:val="99"/>
    <w:semiHidden/>
    <w:rsid w:val="00A61BFF"/>
    <w:rPr>
      <w:rFonts w:asciiTheme="majorHAnsi" w:eastAsiaTheme="majorEastAsia" w:hAnsiTheme="majorHAnsi" w:cstheme="majorBidi"/>
      <w:sz w:val="24"/>
      <w:shd w:val="pct20" w:color="auto" w:fill="auto"/>
    </w:rPr>
  </w:style>
  <w:style w:type="paragraph" w:styleId="NoSpacing">
    <w:name w:val="No Spacing"/>
    <w:uiPriority w:val="1"/>
    <w:qFormat/>
    <w:rsid w:val="00A61BFF"/>
  </w:style>
  <w:style w:type="paragraph" w:styleId="NormalIndent">
    <w:name w:val="Normal Indent"/>
    <w:basedOn w:val="Normal"/>
    <w:uiPriority w:val="99"/>
    <w:unhideWhenUsed/>
    <w:rsid w:val="00A76A5C"/>
    <w:pPr>
      <w:ind w:left="170"/>
    </w:pPr>
  </w:style>
  <w:style w:type="paragraph" w:styleId="NoteHeading">
    <w:name w:val="Note Heading"/>
    <w:basedOn w:val="Normal"/>
    <w:next w:val="Normal"/>
    <w:link w:val="NoteHeadingChar"/>
    <w:uiPriority w:val="99"/>
    <w:semiHidden/>
    <w:unhideWhenUsed/>
    <w:rsid w:val="00A61BFF"/>
    <w:pPr>
      <w:spacing w:after="0"/>
    </w:pPr>
  </w:style>
  <w:style w:type="character" w:customStyle="1" w:styleId="NoteHeadingChar">
    <w:name w:val="Note Heading Char"/>
    <w:basedOn w:val="DefaultParagraphFont"/>
    <w:link w:val="NoteHeading"/>
    <w:uiPriority w:val="99"/>
    <w:semiHidden/>
    <w:rsid w:val="00A61BFF"/>
  </w:style>
  <w:style w:type="paragraph" w:styleId="PlainText">
    <w:name w:val="Plain Text"/>
    <w:basedOn w:val="Normal"/>
    <w:link w:val="PlainTextChar"/>
    <w:uiPriority w:val="99"/>
    <w:semiHidden/>
    <w:unhideWhenUsed/>
    <w:rsid w:val="00A61BFF"/>
    <w:pPr>
      <w:spacing w:after="0"/>
    </w:pPr>
    <w:rPr>
      <w:rFonts w:ascii="Consolas" w:hAnsi="Consolas" w:cs="Consolas"/>
      <w:sz w:val="21"/>
      <w:szCs w:val="21"/>
    </w:rPr>
  </w:style>
  <w:style w:type="character" w:customStyle="1" w:styleId="PlainTextChar">
    <w:name w:val="Plain Text Char"/>
    <w:basedOn w:val="DefaultParagraphFont"/>
    <w:link w:val="PlainText"/>
    <w:uiPriority w:val="99"/>
    <w:semiHidden/>
    <w:rsid w:val="00A61BFF"/>
    <w:rPr>
      <w:rFonts w:ascii="Consolas" w:hAnsi="Consolas" w:cs="Consolas"/>
      <w:sz w:val="21"/>
      <w:szCs w:val="21"/>
    </w:rPr>
  </w:style>
  <w:style w:type="paragraph" w:styleId="Quote">
    <w:name w:val="Quote"/>
    <w:basedOn w:val="Normal"/>
    <w:next w:val="Normal"/>
    <w:link w:val="QuoteChar"/>
    <w:uiPriority w:val="29"/>
    <w:rsid w:val="00A61BFF"/>
    <w:pPr>
      <w:spacing w:before="200" w:after="160"/>
      <w:ind w:left="864" w:right="864"/>
      <w:jc w:val="center"/>
    </w:pPr>
    <w:rPr>
      <w:i/>
      <w:iCs/>
      <w:color w:val="4D5267" w:themeColor="text1" w:themeTint="BF"/>
    </w:rPr>
  </w:style>
  <w:style w:type="character" w:customStyle="1" w:styleId="QuoteChar">
    <w:name w:val="Quote Char"/>
    <w:basedOn w:val="DefaultParagraphFont"/>
    <w:link w:val="Quote"/>
    <w:uiPriority w:val="29"/>
    <w:rsid w:val="00A61BFF"/>
    <w:rPr>
      <w:i/>
      <w:iCs/>
      <w:color w:val="4D5267" w:themeColor="text1" w:themeTint="BF"/>
    </w:rPr>
  </w:style>
  <w:style w:type="paragraph" w:styleId="Salutation">
    <w:name w:val="Salutation"/>
    <w:basedOn w:val="Normal"/>
    <w:next w:val="Normal"/>
    <w:link w:val="SalutationChar"/>
    <w:uiPriority w:val="99"/>
    <w:semiHidden/>
    <w:unhideWhenUsed/>
    <w:rsid w:val="00A61BFF"/>
  </w:style>
  <w:style w:type="character" w:customStyle="1" w:styleId="SalutationChar">
    <w:name w:val="Salutation Char"/>
    <w:basedOn w:val="DefaultParagraphFont"/>
    <w:link w:val="Salutation"/>
    <w:uiPriority w:val="99"/>
    <w:semiHidden/>
    <w:rsid w:val="00A61BFF"/>
  </w:style>
  <w:style w:type="paragraph" w:styleId="Signature">
    <w:name w:val="Signature"/>
    <w:basedOn w:val="Normal"/>
    <w:link w:val="SignatureChar"/>
    <w:uiPriority w:val="99"/>
    <w:semiHidden/>
    <w:unhideWhenUsed/>
    <w:rsid w:val="00A61BFF"/>
    <w:pPr>
      <w:spacing w:after="0"/>
      <w:ind w:left="4252"/>
    </w:pPr>
  </w:style>
  <w:style w:type="character" w:customStyle="1" w:styleId="SignatureChar">
    <w:name w:val="Signature Char"/>
    <w:basedOn w:val="DefaultParagraphFont"/>
    <w:link w:val="Signature"/>
    <w:uiPriority w:val="99"/>
    <w:semiHidden/>
    <w:rsid w:val="00A61BFF"/>
  </w:style>
  <w:style w:type="paragraph" w:styleId="Subtitle">
    <w:name w:val="Subtitle"/>
    <w:basedOn w:val="Normal"/>
    <w:next w:val="Normal"/>
    <w:link w:val="SubtitleChar"/>
    <w:uiPriority w:val="11"/>
    <w:rsid w:val="00A61BFF"/>
    <w:pPr>
      <w:numPr>
        <w:ilvl w:val="1"/>
      </w:numPr>
      <w:spacing w:after="160"/>
    </w:pPr>
    <w:rPr>
      <w:rFonts w:eastAsiaTheme="minorEastAsia"/>
      <w:color w:val="606680" w:themeColor="text1" w:themeTint="A5"/>
      <w:spacing w:val="15"/>
    </w:rPr>
  </w:style>
  <w:style w:type="character" w:customStyle="1" w:styleId="SubtitleChar">
    <w:name w:val="Subtitle Char"/>
    <w:basedOn w:val="DefaultParagraphFont"/>
    <w:link w:val="Subtitle"/>
    <w:uiPriority w:val="11"/>
    <w:rsid w:val="00A61BFF"/>
    <w:rPr>
      <w:rFonts w:eastAsiaTheme="minorEastAsia" w:cstheme="minorBidi"/>
      <w:color w:val="606680" w:themeColor="text1" w:themeTint="A5"/>
      <w:spacing w:val="15"/>
      <w:sz w:val="22"/>
      <w:szCs w:val="22"/>
    </w:rPr>
  </w:style>
  <w:style w:type="paragraph" w:styleId="TableofAuthorities">
    <w:name w:val="table of authorities"/>
    <w:basedOn w:val="Normal"/>
    <w:next w:val="Normal"/>
    <w:uiPriority w:val="99"/>
    <w:semiHidden/>
    <w:unhideWhenUsed/>
    <w:rsid w:val="00A61BFF"/>
    <w:pPr>
      <w:spacing w:after="0"/>
      <w:ind w:left="200" w:hanging="200"/>
    </w:pPr>
  </w:style>
  <w:style w:type="paragraph" w:styleId="TableofFigures">
    <w:name w:val="table of figures"/>
    <w:basedOn w:val="Normal"/>
    <w:next w:val="Normal"/>
    <w:uiPriority w:val="99"/>
    <w:semiHidden/>
    <w:unhideWhenUsed/>
    <w:rsid w:val="00A61BFF"/>
    <w:pPr>
      <w:spacing w:after="0"/>
    </w:pPr>
  </w:style>
  <w:style w:type="paragraph" w:styleId="TOAHeading">
    <w:name w:val="toa heading"/>
    <w:basedOn w:val="Normal"/>
    <w:next w:val="Normal"/>
    <w:uiPriority w:val="99"/>
    <w:semiHidden/>
    <w:unhideWhenUsed/>
    <w:rsid w:val="00A61BFF"/>
    <w:pPr>
      <w:spacing w:before="120"/>
    </w:pPr>
    <w:rPr>
      <w:rFonts w:asciiTheme="majorHAnsi" w:eastAsiaTheme="majorEastAsia" w:hAnsiTheme="majorHAnsi" w:cstheme="majorBidi"/>
      <w:b/>
      <w:bCs/>
      <w:sz w:val="24"/>
    </w:rPr>
  </w:style>
  <w:style w:type="character" w:styleId="SubtleEmphasis">
    <w:name w:val="Subtle Emphasis"/>
    <w:basedOn w:val="DefaultParagraphFont"/>
    <w:uiPriority w:val="19"/>
    <w:rsid w:val="0050391C"/>
    <w:rPr>
      <w:i/>
      <w:iCs/>
      <w:color w:val="4D5267" w:themeColor="text1" w:themeTint="BF"/>
    </w:rPr>
  </w:style>
  <w:style w:type="character" w:styleId="Strong">
    <w:name w:val="Strong"/>
    <w:basedOn w:val="DefaultParagraphFont"/>
    <w:uiPriority w:val="22"/>
    <w:rsid w:val="00165301"/>
    <w:rPr>
      <w:b/>
      <w:bCs/>
    </w:rPr>
  </w:style>
  <w:style w:type="paragraph" w:customStyle="1" w:styleId="openbulletpoint">
    <w:name w:val="open bullet point"/>
    <w:basedOn w:val="Bulletlist"/>
    <w:link w:val="openbulletpointChar"/>
    <w:qFormat/>
    <w:rsid w:val="00BE58BD"/>
    <w:pPr>
      <w:numPr>
        <w:ilvl w:val="1"/>
        <w:numId w:val="14"/>
      </w:numPr>
      <w:ind w:left="610" w:hanging="284"/>
    </w:pPr>
    <w:rPr>
      <w:rFonts w:asciiTheme="minorHAnsi" w:hAnsiTheme="minorHAnsi" w:cstheme="minorHAnsi"/>
      <w:sz w:val="21"/>
      <w:szCs w:val="21"/>
      <w:lang w:eastAsia="en-AU"/>
    </w:rPr>
  </w:style>
  <w:style w:type="character" w:customStyle="1" w:styleId="BulletlistChar">
    <w:name w:val="Bullet list Char"/>
    <w:basedOn w:val="DefaultParagraphFont"/>
    <w:link w:val="Bulletlist"/>
    <w:rsid w:val="00E427CD"/>
    <w:rPr>
      <w:rFonts w:ascii="Arial" w:eastAsia="Arial" w:hAnsi="Arial" w:cs="Arial"/>
    </w:rPr>
  </w:style>
  <w:style w:type="character" w:customStyle="1" w:styleId="openbulletpointChar">
    <w:name w:val="open bullet point Char"/>
    <w:basedOn w:val="BulletlistChar"/>
    <w:link w:val="openbulletpoint"/>
    <w:rsid w:val="00BE58BD"/>
    <w:rPr>
      <w:rFonts w:ascii="Arial" w:eastAsia="Arial" w:hAnsi="Arial" w:cstheme="minorHAnsi"/>
      <w:sz w:val="21"/>
      <w:szCs w:val="21"/>
      <w:lang w:eastAsia="en-AU"/>
    </w:rPr>
  </w:style>
  <w:style w:type="character" w:styleId="FollowedHyperlink">
    <w:name w:val="FollowedHyperlink"/>
    <w:basedOn w:val="DefaultParagraphFont"/>
    <w:uiPriority w:val="99"/>
    <w:semiHidden/>
    <w:unhideWhenUsed/>
    <w:rsid w:val="00B47043"/>
    <w:rPr>
      <w:color w:val="954F72" w:themeColor="followedHyperlink"/>
      <w:u w:val="single"/>
    </w:rPr>
  </w:style>
  <w:style w:type="paragraph" w:customStyle="1" w:styleId="TableParagraph">
    <w:name w:val="Table Paragraph"/>
    <w:basedOn w:val="Normal"/>
    <w:uiPriority w:val="1"/>
    <w:qFormat/>
    <w:rsid w:val="00137F92"/>
    <w:pPr>
      <w:widowControl w:val="0"/>
      <w:autoSpaceDE w:val="0"/>
      <w:autoSpaceDN w:val="0"/>
      <w:spacing w:after="0"/>
    </w:pPr>
    <w:rPr>
      <w:rFonts w:ascii="VIC" w:eastAsia="VIC" w:hAnsi="VIC" w:cs="VIC"/>
      <w:color w:val="auto"/>
    </w:rPr>
  </w:style>
  <w:style w:type="table" w:customStyle="1" w:styleId="TableGrid0">
    <w:name w:val="TableGrid"/>
    <w:rsid w:val="00405230"/>
    <w:rPr>
      <w:rFonts w:eastAsiaTheme="minorEastAsia" w:cstheme="minorBidi"/>
      <w:color w:val="auto"/>
      <w:kern w:val="2"/>
      <w:sz w:val="24"/>
      <w:lang w:eastAsia="en-AU"/>
      <w14:ligatures w14:val="standardContextual"/>
    </w:rPr>
    <w:tblPr>
      <w:tblCellMar>
        <w:top w:w="0" w:type="dxa"/>
        <w:left w:w="0" w:type="dxa"/>
        <w:bottom w:w="0" w:type="dxa"/>
        <w:right w:w="0" w:type="dxa"/>
      </w:tblCellMar>
    </w:tblPr>
  </w:style>
  <w:style w:type="paragraph" w:customStyle="1" w:styleId="Keyfactsandfigures-bulletpoints">
    <w:name w:val="Key facts and figures - bullet points"/>
    <w:basedOn w:val="Normal"/>
    <w:qFormat/>
    <w:rsid w:val="00576E80"/>
    <w:pPr>
      <w:numPr>
        <w:ilvl w:val="1"/>
        <w:numId w:val="15"/>
      </w:numPr>
      <w:spacing w:after="0"/>
      <w:contextualSpacing/>
    </w:pPr>
    <w:rPr>
      <w:color w:val="auto"/>
      <w:kern w:val="2"/>
      <w:sz w:val="24"/>
      <w14:ligatures w14:val="standardContextual"/>
    </w:rPr>
  </w:style>
  <w:style w:type="paragraph" w:customStyle="1" w:styleId="Speakingpoints-bulletpoints">
    <w:name w:val="Speaking points - bullet points"/>
    <w:basedOn w:val="Keyfactsandfigures-bulletpoints"/>
    <w:qFormat/>
    <w:rsid w:val="00576E80"/>
    <w:pPr>
      <w:spacing w:before="120" w:line="360" w:lineRule="auto"/>
    </w:pPr>
    <w:rPr>
      <w:b/>
      <w:bCs/>
      <w:sz w:val="28"/>
    </w:rPr>
  </w:style>
  <w:style w:type="paragraph" w:customStyle="1" w:styleId="Keyfactsandfigures-sub-subbulletpoint">
    <w:name w:val="Key facts and figures - sub-sub bullet point"/>
    <w:basedOn w:val="Keyfactsandfigures-bulletpoints"/>
    <w:qFormat/>
    <w:rsid w:val="00576E80"/>
    <w:pPr>
      <w:numPr>
        <w:ilvl w:val="3"/>
      </w:numPr>
    </w:pPr>
  </w:style>
  <w:style w:type="numbering" w:customStyle="1" w:styleId="CurrentList1">
    <w:name w:val="Current List1"/>
    <w:uiPriority w:val="99"/>
    <w:rsid w:val="00EB7ABE"/>
    <w:pPr>
      <w:numPr>
        <w:numId w:val="16"/>
      </w:numPr>
    </w:pPr>
  </w:style>
  <w:style w:type="numbering" w:customStyle="1" w:styleId="CurrentList2">
    <w:name w:val="Current List2"/>
    <w:uiPriority w:val="99"/>
    <w:rsid w:val="00B73339"/>
    <w:pPr>
      <w:numPr>
        <w:numId w:val="17"/>
      </w:numPr>
    </w:pPr>
  </w:style>
  <w:style w:type="numbering" w:customStyle="1" w:styleId="CurrentList3">
    <w:name w:val="Current List3"/>
    <w:uiPriority w:val="99"/>
    <w:rsid w:val="00B73339"/>
    <w:pPr>
      <w:numPr>
        <w:numId w:val="19"/>
      </w:numPr>
    </w:pPr>
  </w:style>
  <w:style w:type="numbering" w:customStyle="1" w:styleId="CurrentList4">
    <w:name w:val="Current List4"/>
    <w:uiPriority w:val="99"/>
    <w:rsid w:val="00B73339"/>
    <w:pPr>
      <w:numPr>
        <w:numId w:val="20"/>
      </w:numPr>
    </w:pPr>
  </w:style>
  <w:style w:type="paragraph" w:customStyle="1" w:styleId="Pullquote">
    <w:name w:val="Pullquote"/>
    <w:basedOn w:val="NormalIndent"/>
    <w:qFormat/>
    <w:rsid w:val="001239E3"/>
    <w:pPr>
      <w:pBdr>
        <w:left w:val="single" w:sz="4" w:space="11" w:color="auto"/>
      </w:pBdr>
      <w:spacing w:line="300" w:lineRule="exact"/>
      <w:ind w:left="284" w:right="1119"/>
    </w:pPr>
    <w:rPr>
      <w:bCs/>
      <w:iCs/>
      <w:color w:val="003B5C" w:themeColor="accent2"/>
      <w:sz w:val="22"/>
      <w:szCs w:val="22"/>
    </w:rPr>
  </w:style>
  <w:style w:type="character" w:customStyle="1" w:styleId="Quoteleader">
    <w:name w:val="Quote leader"/>
    <w:basedOn w:val="DefaultParagraphFont"/>
    <w:uiPriority w:val="1"/>
    <w:qFormat/>
    <w:rsid w:val="002408D5"/>
    <w:rPr>
      <w:color w:val="D19000" w:themeColor="accent1"/>
      <w:sz w:val="72"/>
      <w:szCs w:val="72"/>
      <w:vertAlign w:val="subscript"/>
    </w:rPr>
  </w:style>
  <w:style w:type="paragraph" w:customStyle="1" w:styleId="Quoteparagraphicon">
    <w:name w:val="Quote paragraph icon"/>
    <w:basedOn w:val="Pullquote"/>
    <w:qFormat/>
    <w:rsid w:val="002408D5"/>
    <w:pPr>
      <w:keepNext/>
      <w:spacing w:after="0" w:line="320" w:lineRule="exact"/>
      <w:ind w:right="1117"/>
    </w:pPr>
    <w:rPr>
      <w:rFonts w:ascii="Times New Roman" w:hAnsi="Times New Roman" w:cs="Times New Roman"/>
      <w:b/>
      <w:iCs w:val="0"/>
      <w:color w:val="D19000" w:themeColor="accent1"/>
      <w:position w:val="-6"/>
      <w:sz w:val="60"/>
      <w:szCs w:val="60"/>
    </w:rPr>
  </w:style>
  <w:style w:type="paragraph" w:customStyle="1" w:styleId="Quoteauthor">
    <w:name w:val="Quote author"/>
    <w:basedOn w:val="Pullquote"/>
    <w:qFormat/>
    <w:rsid w:val="003160E1"/>
    <w:pPr>
      <w:spacing w:before="120" w:after="120"/>
    </w:pPr>
    <w:rPr>
      <w:b/>
      <w:color w:val="209692"/>
      <w:sz w:val="20"/>
      <w:szCs w:val="20"/>
    </w:rPr>
  </w:style>
  <w:style w:type="paragraph" w:customStyle="1" w:styleId="NormalSpacebefore">
    <w:name w:val="Normal – Space before"/>
    <w:basedOn w:val="Normal"/>
    <w:qFormat/>
    <w:rsid w:val="00470764"/>
    <w:pPr>
      <w:spacing w:before="240"/>
    </w:pPr>
  </w:style>
  <w:style w:type="paragraph" w:customStyle="1" w:styleId="Pulloutbox">
    <w:name w:val="Pullout box"/>
    <w:basedOn w:val="Pullquote"/>
    <w:qFormat/>
    <w:rsid w:val="003C20E8"/>
    <w:pPr>
      <w:pBdr>
        <w:top w:val="single" w:sz="4" w:space="9" w:color="FAF5E8"/>
        <w:left w:val="single" w:sz="4" w:space="9" w:color="FAF5E8"/>
        <w:bottom w:val="single" w:sz="4" w:space="9" w:color="FAF5E8"/>
        <w:right w:val="single" w:sz="4" w:space="9" w:color="FAF5E8"/>
      </w:pBdr>
      <w:shd w:val="clear" w:color="auto" w:fill="F2F2F2" w:themeFill="background1" w:themeFillShade="F2"/>
      <w:spacing w:line="240" w:lineRule="exact"/>
      <w:ind w:left="170" w:right="170"/>
    </w:pPr>
    <w:rPr>
      <w:color w:val="1E2028" w:themeColor="text1"/>
      <w:sz w:val="19"/>
      <w:szCs w:val="19"/>
    </w:rPr>
  </w:style>
  <w:style w:type="paragraph" w:customStyle="1" w:styleId="Introductoryparagraph">
    <w:name w:val="Introductory paragraph"/>
    <w:basedOn w:val="Normal"/>
    <w:qFormat/>
    <w:rsid w:val="00D270A9"/>
    <w:pPr>
      <w:spacing w:before="240" w:after="480" w:line="360" w:lineRule="atLeast"/>
    </w:pPr>
    <w:rPr>
      <w:sz w:val="28"/>
      <w:szCs w:val="28"/>
    </w:rPr>
  </w:style>
  <w:style w:type="table" w:styleId="GridTable1Light-Accent1">
    <w:name w:val="Grid Table 1 Light Accent 1"/>
    <w:basedOn w:val="TableNormal"/>
    <w:uiPriority w:val="46"/>
    <w:rsid w:val="00B65B75"/>
    <w:tblPr>
      <w:tblStyleRowBandSize w:val="1"/>
      <w:tblStyleColBandSize w:val="1"/>
      <w:tblBorders>
        <w:top w:val="single" w:sz="4" w:space="0" w:color="FFD986" w:themeColor="accent1" w:themeTint="66"/>
        <w:left w:val="single" w:sz="4" w:space="0" w:color="FFD986" w:themeColor="accent1" w:themeTint="66"/>
        <w:bottom w:val="single" w:sz="4" w:space="0" w:color="FFD986" w:themeColor="accent1" w:themeTint="66"/>
        <w:right w:val="single" w:sz="4" w:space="0" w:color="FFD986" w:themeColor="accent1" w:themeTint="66"/>
        <w:insideH w:val="single" w:sz="4" w:space="0" w:color="FFD986" w:themeColor="accent1" w:themeTint="66"/>
        <w:insideV w:val="single" w:sz="4" w:space="0" w:color="FFD986" w:themeColor="accent1" w:themeTint="66"/>
      </w:tblBorders>
    </w:tblPr>
    <w:tblStylePr w:type="firstRow">
      <w:rPr>
        <w:b/>
        <w:bCs/>
      </w:rPr>
      <w:tblPr/>
      <w:tcPr>
        <w:tcBorders>
          <w:bottom w:val="single" w:sz="12" w:space="0" w:color="FFC64A" w:themeColor="accent1" w:themeTint="99"/>
        </w:tcBorders>
      </w:tcPr>
    </w:tblStylePr>
    <w:tblStylePr w:type="lastRow">
      <w:rPr>
        <w:b/>
        <w:bCs/>
      </w:rPr>
      <w:tblPr/>
      <w:tcPr>
        <w:tcBorders>
          <w:top w:val="double" w:sz="2" w:space="0" w:color="FFC64A" w:themeColor="accent1" w:themeTint="99"/>
        </w:tcBorders>
      </w:tcPr>
    </w:tblStylePr>
    <w:tblStylePr w:type="firstCol">
      <w:rPr>
        <w:b/>
        <w:bCs/>
      </w:rPr>
    </w:tblStylePr>
    <w:tblStylePr w:type="lastCol">
      <w:rPr>
        <w:b/>
        <w:bCs/>
      </w:rPr>
    </w:tblStylePr>
  </w:style>
  <w:style w:type="table" w:customStyle="1" w:styleId="VATableStyle2025">
    <w:name w:val="VA Table Style 2025"/>
    <w:basedOn w:val="TableNormal"/>
    <w:uiPriority w:val="99"/>
    <w:rsid w:val="000D27E6"/>
    <w:tblPr>
      <w:tblStyleRowBandSize w:val="1"/>
      <w:tblStyleColBandSize w:val="1"/>
      <w:tblBorders>
        <w:top w:val="single" w:sz="4" w:space="0" w:color="auto"/>
        <w:bottom w:val="single" w:sz="4" w:space="0" w:color="auto"/>
        <w:insideH w:val="single" w:sz="6" w:space="0" w:color="auto"/>
        <w:insideV w:val="single" w:sz="6" w:space="0" w:color="auto"/>
      </w:tblBorders>
      <w:tblCellMar>
        <w:left w:w="0" w:type="dxa"/>
        <w:right w:w="0" w:type="dxa"/>
      </w:tblCellMar>
    </w:tblPr>
    <w:trPr>
      <w:cantSplit/>
    </w:trPr>
    <w:tcPr>
      <w:shd w:val="clear" w:color="auto" w:fill="FFFFFF" w:themeFill="background2"/>
      <w:vAlign w:val="center"/>
    </w:tcPr>
    <w:tblStylePr w:type="firstRow">
      <w:tblPr/>
      <w:tcPr>
        <w:tcBorders>
          <w:top w:val="nil"/>
          <w:left w:val="nil"/>
          <w:bottom w:val="nil"/>
          <w:right w:val="nil"/>
          <w:insideH w:val="nil"/>
          <w:insideV w:val="nil"/>
          <w:tl2br w:val="nil"/>
          <w:tr2bl w:val="nil"/>
        </w:tcBorders>
        <w:shd w:val="clear" w:color="auto" w:fill="FFECC2" w:themeFill="accent6" w:themeFillTint="33"/>
      </w:tcPr>
    </w:tblStylePr>
    <w:tblStylePr w:type="lastRow">
      <w:tblPr/>
      <w:tcPr>
        <w:tcBorders>
          <w:insideH w:val="nil"/>
        </w:tcBorders>
        <w:shd w:val="clear" w:color="auto" w:fill="F3F2F2" w:themeFill="accent5"/>
      </w:tcPr>
    </w:tblStylePr>
    <w:tblStylePr w:type="band2Horz">
      <w:tblPr/>
      <w:tcPr>
        <w:tcBorders>
          <w:insideH w:val="nil"/>
        </w:tcBorders>
        <w:shd w:val="clear" w:color="auto" w:fill="FFFFFF" w:themeFill="background2"/>
      </w:tcPr>
    </w:tblStylePr>
  </w:style>
  <w:style w:type="paragraph" w:customStyle="1" w:styleId="Review">
    <w:name w:val="Review"/>
    <w:basedOn w:val="Normal"/>
    <w:qFormat/>
    <w:rsid w:val="00525CE6"/>
    <w:rPr>
      <w:color w:val="D0137C"/>
      <w:lang w:val="en-GB"/>
    </w:rPr>
  </w:style>
  <w:style w:type="paragraph" w:customStyle="1" w:styleId="Tableheader">
    <w:name w:val="Table header"/>
    <w:basedOn w:val="Normal"/>
    <w:qFormat/>
    <w:rsid w:val="00EE240A"/>
    <w:pPr>
      <w:spacing w:after="11" w:line="240" w:lineRule="exact"/>
      <w:ind w:right="170"/>
    </w:pPr>
    <w:rPr>
      <w:b/>
      <w:bCs/>
      <w:sz w:val="18"/>
      <w:szCs w:val="18"/>
    </w:rPr>
  </w:style>
  <w:style w:type="paragraph" w:customStyle="1" w:styleId="Tableheaderwhite">
    <w:name w:val="Table header_white"/>
    <w:basedOn w:val="Tableheader"/>
    <w:qFormat/>
    <w:rsid w:val="009B3395"/>
    <w:rPr>
      <w:color w:val="FFFFFF" w:themeColor="background1"/>
    </w:rPr>
  </w:style>
  <w:style w:type="character" w:customStyle="1" w:styleId="ColourGold">
    <w:name w:val="Colour_Gold"/>
    <w:basedOn w:val="Strong"/>
    <w:uiPriority w:val="1"/>
    <w:qFormat/>
    <w:rsid w:val="00500077"/>
    <w:rPr>
      <w:b w:val="0"/>
      <w:bCs/>
      <w:color w:val="C28600"/>
    </w:rPr>
  </w:style>
  <w:style w:type="paragraph" w:customStyle="1" w:styleId="Footnote">
    <w:name w:val="Footnote"/>
    <w:basedOn w:val="FootnoteText"/>
    <w:qFormat/>
    <w:rsid w:val="0073491A"/>
    <w:pPr>
      <w:spacing w:before="120" w:after="480"/>
      <w:ind w:left="0" w:firstLine="0"/>
    </w:pPr>
  </w:style>
  <w:style w:type="paragraph" w:customStyle="1" w:styleId="Tabletext">
    <w:name w:val="Table text"/>
    <w:basedOn w:val="NormalIndent"/>
    <w:qFormat/>
    <w:rsid w:val="005C3D0C"/>
    <w:pPr>
      <w:tabs>
        <w:tab w:val="left" w:pos="1418"/>
        <w:tab w:val="left" w:pos="1701"/>
      </w:tabs>
      <w:spacing w:after="0" w:line="240" w:lineRule="exact"/>
      <w:ind w:left="0"/>
    </w:pPr>
    <w:rPr>
      <w:sz w:val="18"/>
    </w:rPr>
  </w:style>
  <w:style w:type="paragraph" w:customStyle="1" w:styleId="TableTotal">
    <w:name w:val="Table Total"/>
    <w:basedOn w:val="Tableheader"/>
    <w:qFormat/>
    <w:rsid w:val="00C142B7"/>
  </w:style>
  <w:style w:type="paragraph" w:customStyle="1" w:styleId="NoParagraphStyle">
    <w:name w:val="[No Paragraph Style]"/>
    <w:rsid w:val="00AD3D99"/>
    <w:pPr>
      <w:autoSpaceDE w:val="0"/>
      <w:autoSpaceDN w:val="0"/>
      <w:adjustRightInd w:val="0"/>
      <w:spacing w:line="288" w:lineRule="auto"/>
      <w:textAlignment w:val="center"/>
    </w:pPr>
    <w:rPr>
      <w:rFonts w:ascii="VIC SemiBold" w:hAnsi="VIC SemiBold"/>
      <w:color w:val="000000"/>
      <w:sz w:val="24"/>
      <w:szCs w:val="24"/>
      <w:lang w:val="en-US"/>
    </w:rPr>
  </w:style>
  <w:style w:type="paragraph" w:customStyle="1" w:styleId="BasicParagraph">
    <w:name w:val="[Basic Paragraph]"/>
    <w:basedOn w:val="NoParagraphStyle"/>
    <w:uiPriority w:val="99"/>
    <w:rsid w:val="00AD3D99"/>
    <w:rPr>
      <w:rFonts w:ascii="VIC" w:hAnsi="VIC" w:cs="VIC"/>
      <w:sz w:val="20"/>
      <w:szCs w:val="20"/>
    </w:rPr>
  </w:style>
  <w:style w:type="paragraph" w:customStyle="1" w:styleId="TableSmallerheaderswhite">
    <w:name w:val="Table_Smaller headers_white"/>
    <w:basedOn w:val="Tableheaderwhite"/>
    <w:qFormat/>
    <w:rsid w:val="00AD3D99"/>
    <w:pPr>
      <w:spacing w:line="200" w:lineRule="exact"/>
      <w:ind w:left="57" w:right="57"/>
      <w:jc w:val="center"/>
    </w:pPr>
    <w:rPr>
      <w:sz w:val="16"/>
      <w:szCs w:val="16"/>
    </w:rPr>
  </w:style>
  <w:style w:type="paragraph" w:customStyle="1" w:styleId="FootnotesNospaceafter">
    <w:name w:val="Footnotes_No space after"/>
    <w:basedOn w:val="Footnote"/>
    <w:qFormat/>
    <w:rsid w:val="00E27318"/>
    <w:pPr>
      <w:spacing w:before="0" w:after="0"/>
    </w:pPr>
  </w:style>
  <w:style w:type="paragraph" w:customStyle="1" w:styleId="Normal9pt">
    <w:name w:val="Normal_9pt"/>
    <w:basedOn w:val="Normal"/>
    <w:qFormat/>
    <w:rsid w:val="00174BD3"/>
    <w:rPr>
      <w:sz w:val="18"/>
      <w:szCs w:val="18"/>
    </w:rPr>
  </w:style>
  <w:style w:type="numbering" w:customStyle="1" w:styleId="CurrentList5">
    <w:name w:val="Current List5"/>
    <w:uiPriority w:val="99"/>
    <w:rsid w:val="001A6775"/>
    <w:pPr>
      <w:numPr>
        <w:numId w:val="21"/>
      </w:numPr>
    </w:pPr>
  </w:style>
  <w:style w:type="character" w:customStyle="1" w:styleId="Italics">
    <w:name w:val="Italics"/>
    <w:basedOn w:val="DefaultParagraphFont"/>
    <w:uiPriority w:val="1"/>
    <w:qFormat/>
    <w:rsid w:val="001A6775"/>
    <w:rPr>
      <w:i/>
    </w:rPr>
  </w:style>
  <w:style w:type="paragraph" w:customStyle="1" w:styleId="BodyTextVATEXT">
    <w:name w:val="Body Text_VA (TEXT)"/>
    <w:basedOn w:val="NoParagraphStyle"/>
    <w:uiPriority w:val="99"/>
    <w:rsid w:val="00DB74D3"/>
    <w:pPr>
      <w:suppressAutoHyphens/>
      <w:spacing w:after="102" w:line="220" w:lineRule="atLeast"/>
    </w:pPr>
    <w:rPr>
      <w:rFonts w:ascii="VIC" w:hAnsi="VIC" w:cs="VIC"/>
      <w:sz w:val="17"/>
      <w:szCs w:val="17"/>
      <w:lang w:val="en-GB"/>
    </w:rPr>
  </w:style>
  <w:style w:type="paragraph" w:customStyle="1" w:styleId="VAAFigureAxisBasetextBold">
    <w:name w:val="VA_A_Figure_Axis_Base text_Bold"/>
    <w:basedOn w:val="BodyTextVATEXT"/>
    <w:uiPriority w:val="99"/>
    <w:rsid w:val="00516B51"/>
    <w:pPr>
      <w:spacing w:after="28" w:line="160" w:lineRule="atLeast"/>
      <w:jc w:val="center"/>
    </w:pPr>
    <w:rPr>
      <w:rFonts w:ascii="Helvetica" w:hAnsi="Helvetica" w:cs="Helvetica"/>
      <w:b/>
      <w:bCs/>
      <w:sz w:val="14"/>
      <w:szCs w:val="14"/>
    </w:rPr>
  </w:style>
  <w:style w:type="character" w:customStyle="1" w:styleId="Wingdingstick">
    <w:name w:val="Wingdingstick"/>
    <w:basedOn w:val="DefaultParagraphFont"/>
    <w:uiPriority w:val="99"/>
    <w:rsid w:val="00516B51"/>
    <w:rPr>
      <w:rFonts w:ascii="Wingdings" w:hAnsi="Wingdings" w:cs="Wingdings"/>
      <w:sz w:val="18"/>
      <w:szCs w:val="18"/>
    </w:rPr>
  </w:style>
  <w:style w:type="paragraph" w:customStyle="1" w:styleId="Figureheadings">
    <w:name w:val="Figure headings"/>
    <w:qFormat/>
    <w:rsid w:val="00E427CD"/>
    <w:pPr>
      <w:spacing w:before="280" w:after="240" w:line="260" w:lineRule="exact"/>
    </w:pPr>
    <w:rPr>
      <w:b/>
      <w:bCs/>
    </w:rPr>
  </w:style>
  <w:style w:type="paragraph" w:customStyle="1" w:styleId="Pullquote2column">
    <w:name w:val="Pullquote_2 column"/>
    <w:basedOn w:val="Pullquote"/>
    <w:qFormat/>
    <w:rsid w:val="00AD04C7"/>
    <w:pPr>
      <w:pBdr>
        <w:left w:val="single" w:sz="6" w:space="9" w:color="C28600"/>
      </w:pBdr>
      <w:spacing w:line="280" w:lineRule="exact"/>
      <w:ind w:left="227" w:right="0"/>
    </w:pPr>
    <w:rPr>
      <w:color w:val="1E2028" w:themeColor="text1"/>
      <w:sz w:val="20"/>
      <w:szCs w:val="20"/>
    </w:rPr>
  </w:style>
  <w:style w:type="paragraph" w:customStyle="1" w:styleId="QuoteAuthor2column">
    <w:name w:val="Quote Author_2 column"/>
    <w:basedOn w:val="Quoteauthor"/>
    <w:qFormat/>
    <w:rsid w:val="00AD04C7"/>
    <w:pPr>
      <w:pBdr>
        <w:left w:val="single" w:sz="6" w:space="9" w:color="D19000" w:themeColor="accent1"/>
      </w:pBdr>
      <w:spacing w:before="0" w:after="0" w:line="260" w:lineRule="exact"/>
      <w:ind w:left="227" w:right="0"/>
    </w:pPr>
    <w:rPr>
      <w:b w:val="0"/>
      <w:bCs w:val="0"/>
      <w:color w:val="A06A00"/>
    </w:rPr>
  </w:style>
  <w:style w:type="paragraph" w:customStyle="1" w:styleId="Bulletlistlast">
    <w:name w:val="Bullet list_last"/>
    <w:basedOn w:val="Bulletlist"/>
    <w:qFormat/>
    <w:rsid w:val="00725B65"/>
    <w:pPr>
      <w:spacing w:after="240"/>
    </w:pPr>
  </w:style>
  <w:style w:type="paragraph" w:customStyle="1" w:styleId="Tableheaderv2">
    <w:name w:val="Table header_v2"/>
    <w:basedOn w:val="Tableheader"/>
    <w:qFormat/>
    <w:rsid w:val="00B32B7E"/>
    <w:pPr>
      <w:spacing w:line="220" w:lineRule="exact"/>
      <w:ind w:right="0"/>
      <w:jc w:val="center"/>
    </w:pPr>
    <w:rPr>
      <w:b w:val="0"/>
      <w:bCs w:val="0"/>
    </w:rPr>
  </w:style>
  <w:style w:type="paragraph" w:customStyle="1" w:styleId="TableHeadersubhead">
    <w:name w:val="Table Header_subhead"/>
    <w:basedOn w:val="Tableheader"/>
    <w:qFormat/>
    <w:rsid w:val="00131CE3"/>
    <w:pPr>
      <w:ind w:right="0"/>
    </w:pPr>
  </w:style>
  <w:style w:type="character" w:customStyle="1" w:styleId="ColourTealAALarge">
    <w:name w:val="Colour_Teal_AA_Large"/>
    <w:basedOn w:val="DefaultParagraphFont"/>
    <w:uiPriority w:val="1"/>
    <w:qFormat/>
    <w:rsid w:val="00736700"/>
    <w:rPr>
      <w:color w:val="209692"/>
    </w:rPr>
  </w:style>
  <w:style w:type="paragraph" w:customStyle="1" w:styleId="Heading4Positions">
    <w:name w:val="Heading 4_Positions"/>
    <w:basedOn w:val="Heading4"/>
    <w:qFormat/>
    <w:rsid w:val="007C64A5"/>
    <w:pPr>
      <w:spacing w:before="0" w:after="180"/>
    </w:pPr>
  </w:style>
  <w:style w:type="paragraph" w:customStyle="1" w:styleId="Heading3BoardNames">
    <w:name w:val="Heading 3_Board Names"/>
    <w:basedOn w:val="Heading3"/>
    <w:qFormat/>
    <w:rsid w:val="007C64A5"/>
    <w:pPr>
      <w:spacing w:before="480" w:after="60" w:line="240" w:lineRule="exact"/>
    </w:pPr>
  </w:style>
  <w:style w:type="paragraph" w:customStyle="1" w:styleId="Heading3nospacebefore">
    <w:name w:val="Heading 3_no space before"/>
    <w:basedOn w:val="Heading3"/>
    <w:qFormat/>
    <w:rsid w:val="00E57722"/>
    <w:pPr>
      <w:spacing w:before="0"/>
    </w:pPr>
  </w:style>
  <w:style w:type="paragraph" w:customStyle="1" w:styleId="Heading4nospacebefore">
    <w:name w:val="Heading 4_no space before"/>
    <w:basedOn w:val="Heading4"/>
    <w:qFormat/>
    <w:rsid w:val="008F26B7"/>
  </w:style>
  <w:style w:type="paragraph" w:customStyle="1" w:styleId="Heading219pt">
    <w:name w:val="Heading 2_19pt"/>
    <w:basedOn w:val="Heading2"/>
    <w:qFormat/>
    <w:rsid w:val="00E37C77"/>
    <w:pPr>
      <w:spacing w:line="480" w:lineRule="exact"/>
    </w:pPr>
    <w:rPr>
      <w:sz w:val="38"/>
      <w:szCs w:val="38"/>
    </w:rPr>
  </w:style>
  <w:style w:type="numbering" w:customStyle="1" w:styleId="CurrentList6">
    <w:name w:val="Current List6"/>
    <w:uiPriority w:val="99"/>
    <w:rsid w:val="00DE785E"/>
    <w:pPr>
      <w:numPr>
        <w:numId w:val="22"/>
      </w:numPr>
    </w:pPr>
  </w:style>
  <w:style w:type="paragraph" w:customStyle="1" w:styleId="NormalBoldparagraph">
    <w:name w:val="Normal_Bold paragraph"/>
    <w:basedOn w:val="Normal"/>
    <w:qFormat/>
    <w:rsid w:val="00E37C77"/>
    <w:rPr>
      <w:b/>
    </w:rPr>
  </w:style>
  <w:style w:type="character" w:customStyle="1" w:styleId="Helveticabold">
    <w:name w:val="Helvetica bold"/>
    <w:uiPriority w:val="99"/>
    <w:rsid w:val="005624C0"/>
    <w:rPr>
      <w:rFonts w:ascii="Helvetica Neue" w:hAnsi="Helvetica Neue" w:cs="Helvetica Neue"/>
      <w:b/>
      <w:bCs/>
    </w:rPr>
  </w:style>
  <w:style w:type="paragraph" w:customStyle="1" w:styleId="Tabletextsmall">
    <w:name w:val="Table text_small"/>
    <w:basedOn w:val="Tabletext"/>
    <w:qFormat/>
    <w:rsid w:val="00131CE3"/>
    <w:pPr>
      <w:spacing w:line="180" w:lineRule="exact"/>
    </w:pPr>
    <w:rPr>
      <w:sz w:val="15"/>
      <w:szCs w:val="15"/>
    </w:rPr>
  </w:style>
  <w:style w:type="paragraph" w:customStyle="1" w:styleId="TableHeaderCategoriessmall">
    <w:name w:val="Table Header_Categories_small"/>
    <w:basedOn w:val="Tabletextsmall"/>
    <w:qFormat/>
    <w:rsid w:val="006B4556"/>
    <w:pPr>
      <w:spacing w:after="20" w:line="160" w:lineRule="exact"/>
      <w:jc w:val="center"/>
    </w:pPr>
  </w:style>
  <w:style w:type="paragraph" w:customStyle="1" w:styleId="Normal-Spaceafter">
    <w:name w:val="Normal - Space after"/>
    <w:basedOn w:val="Normal"/>
    <w:qFormat/>
    <w:rsid w:val="00303A98"/>
    <w:pPr>
      <w:spacing w:after="180"/>
    </w:pPr>
  </w:style>
  <w:style w:type="character" w:customStyle="1" w:styleId="Italic">
    <w:name w:val="Italic"/>
    <w:basedOn w:val="DefaultParagraphFont"/>
    <w:uiPriority w:val="1"/>
    <w:qFormat/>
    <w:rsid w:val="00645564"/>
    <w:rPr>
      <w:i/>
    </w:rPr>
  </w:style>
  <w:style w:type="paragraph" w:customStyle="1" w:styleId="TableUnits">
    <w:name w:val="Table Units"/>
    <w:basedOn w:val="Caption"/>
    <w:uiPriority w:val="34"/>
    <w:qFormat/>
    <w:rsid w:val="00BC1DAE"/>
    <w:pPr>
      <w:tabs>
        <w:tab w:val="right" w:pos="14572"/>
      </w:tabs>
      <w:spacing w:before="160" w:line="240" w:lineRule="auto"/>
      <w:jc w:val="right"/>
    </w:pPr>
    <w:rPr>
      <w:rFonts w:cstheme="minorBidi"/>
      <w:b/>
      <w:bCs w:val="0"/>
      <w:color w:val="4D5267" w:themeColor="text1" w:themeTint="BF"/>
    </w:rPr>
  </w:style>
  <w:style w:type="character" w:customStyle="1" w:styleId="ListBullet2Char">
    <w:name w:val="List Bullet 2 Char"/>
    <w:basedOn w:val="DefaultParagraphFont"/>
    <w:link w:val="ListBullet2"/>
    <w:uiPriority w:val="24"/>
    <w:locked/>
    <w:rsid w:val="00BC1DAE"/>
    <w:rPr>
      <w:color w:val="auto"/>
      <w:sz w:val="19"/>
      <w:szCs w:val="18"/>
    </w:rPr>
  </w:style>
  <w:style w:type="table" w:customStyle="1" w:styleId="DTFTextTable">
    <w:name w:val="DTF Text Table"/>
    <w:basedOn w:val="PlainTable4"/>
    <w:uiPriority w:val="99"/>
    <w:rsid w:val="00BC1DAE"/>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numbering" w:customStyle="1" w:styleId="ListBulletStyle">
    <w:name w:val="List Bullet Style"/>
    <w:uiPriority w:val="99"/>
    <w:rsid w:val="00BC1DAE"/>
    <w:pPr>
      <w:numPr>
        <w:numId w:val="23"/>
      </w:numPr>
    </w:pPr>
  </w:style>
  <w:style w:type="table" w:styleId="PlainTable4">
    <w:name w:val="Plain Table 4"/>
    <w:basedOn w:val="TableNormal"/>
    <w:uiPriority w:val="44"/>
    <w:rsid w:val="00BC1DAE"/>
    <w:rPr>
      <w:rFonts w:cstheme="minorBidi"/>
      <w:color w:val="auto"/>
      <w:sz w:val="22"/>
      <w:szCs w:val="22"/>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ARHead3ST">
    <w:name w:val="AR Head 3_ST"/>
    <w:basedOn w:val="Heading2"/>
    <w:next w:val="Normal"/>
    <w:autoRedefine/>
    <w:qFormat/>
    <w:rsid w:val="00BC1DAE"/>
    <w:pPr>
      <w:keepLines w:val="0"/>
      <w:spacing w:line="240" w:lineRule="auto"/>
      <w:ind w:right="685"/>
    </w:pPr>
    <w:rPr>
      <w:rFonts w:eastAsiaTheme="minorEastAsia" w:cstheme="minorHAnsi"/>
      <w:iCs/>
      <w:color w:val="auto"/>
      <w:sz w:val="32"/>
      <w:szCs w:val="32"/>
    </w:rPr>
  </w:style>
  <w:style w:type="numbering" w:customStyle="1" w:styleId="NumberedHeadings">
    <w:name w:val="Numbered Headings"/>
    <w:uiPriority w:val="99"/>
    <w:rsid w:val="00BC1DAE"/>
    <w:pPr>
      <w:numPr>
        <w:numId w:val="24"/>
      </w:numPr>
    </w:pPr>
  </w:style>
  <w:style w:type="paragraph" w:customStyle="1" w:styleId="Heading1numbered">
    <w:name w:val="Heading 1 numbered"/>
    <w:basedOn w:val="Heading1"/>
    <w:next w:val="Normal"/>
    <w:uiPriority w:val="14"/>
    <w:rsid w:val="00BC1DAE"/>
    <w:pPr>
      <w:numPr>
        <w:numId w:val="24"/>
      </w:numPr>
      <w:pBdr>
        <w:bottom w:val="single" w:sz="12" w:space="1" w:color="auto"/>
      </w:pBdr>
      <w:spacing w:before="160" w:after="320" w:line="264" w:lineRule="auto"/>
    </w:pPr>
    <w:rPr>
      <w:rFonts w:asciiTheme="majorHAnsi" w:eastAsiaTheme="majorEastAsia" w:hAnsiTheme="majorHAnsi" w:cstheme="majorBidi"/>
      <w:bCs w:val="0"/>
      <w:caps/>
      <w:color w:val="auto"/>
      <w:sz w:val="32"/>
      <w:szCs w:val="32"/>
    </w:rPr>
  </w:style>
  <w:style w:type="paragraph" w:customStyle="1" w:styleId="Heading2numbered">
    <w:name w:val="Heading 2 numbered"/>
    <w:basedOn w:val="Heading2"/>
    <w:next w:val="Normal"/>
    <w:uiPriority w:val="14"/>
    <w:rsid w:val="00BC1DAE"/>
    <w:pPr>
      <w:numPr>
        <w:ilvl w:val="1"/>
        <w:numId w:val="24"/>
      </w:numPr>
      <w:spacing w:before="200" w:after="120" w:line="264" w:lineRule="auto"/>
    </w:pPr>
    <w:rPr>
      <w:rFonts w:asciiTheme="majorHAnsi" w:eastAsiaTheme="majorEastAsia" w:hAnsiTheme="majorHAnsi" w:cstheme="majorBidi"/>
      <w:bCs w:val="0"/>
      <w:color w:val="auto"/>
      <w:sz w:val="26"/>
      <w:szCs w:val="26"/>
    </w:rPr>
  </w:style>
  <w:style w:type="paragraph" w:customStyle="1" w:styleId="Heading3numbered">
    <w:name w:val="Heading 3 numbered"/>
    <w:basedOn w:val="Heading3"/>
    <w:next w:val="Normal"/>
    <w:uiPriority w:val="14"/>
    <w:rsid w:val="00BC1DAE"/>
    <w:pPr>
      <w:numPr>
        <w:ilvl w:val="2"/>
        <w:numId w:val="24"/>
      </w:numPr>
      <w:spacing w:before="160" w:line="264" w:lineRule="auto"/>
    </w:pPr>
    <w:rPr>
      <w:rFonts w:asciiTheme="majorHAnsi" w:eastAsiaTheme="majorEastAsia" w:hAnsiTheme="majorHAnsi" w:cstheme="majorBidi"/>
      <w:b/>
      <w:bCs w:val="0"/>
      <w:color w:val="auto"/>
      <w:sz w:val="22"/>
      <w:szCs w:val="24"/>
    </w:rPr>
  </w:style>
  <w:style w:type="numbering" w:customStyle="1" w:styleId="ListBulletAlphaStyle">
    <w:name w:val="List Bullet/Alpha Style"/>
    <w:uiPriority w:val="99"/>
    <w:rsid w:val="00BC1DAE"/>
    <w:pPr>
      <w:numPr>
        <w:numId w:val="25"/>
      </w:numPr>
    </w:pPr>
  </w:style>
  <w:style w:type="paragraph" w:customStyle="1" w:styleId="ListAlpha">
    <w:name w:val="List Alpha"/>
    <w:basedOn w:val="Normal"/>
    <w:uiPriority w:val="26"/>
    <w:rsid w:val="00BC1DAE"/>
    <w:pPr>
      <w:spacing w:before="40" w:after="80" w:line="264" w:lineRule="auto"/>
      <w:ind w:left="360" w:hanging="360"/>
    </w:pPr>
    <w:rPr>
      <w:rFonts w:cstheme="minorBidi"/>
      <w:color w:val="auto"/>
      <w:sz w:val="18"/>
      <w:szCs w:val="18"/>
    </w:rPr>
  </w:style>
  <w:style w:type="paragraph" w:customStyle="1" w:styleId="ListAlpha2">
    <w:name w:val="List Alpha 2"/>
    <w:basedOn w:val="Normal"/>
    <w:uiPriority w:val="26"/>
    <w:rsid w:val="00BC1DAE"/>
    <w:pPr>
      <w:spacing w:before="40" w:after="40" w:line="264" w:lineRule="auto"/>
      <w:ind w:left="360" w:hanging="360"/>
    </w:pPr>
    <w:rPr>
      <w:rFonts w:cstheme="minorBidi"/>
      <w:color w:val="auto"/>
      <w:sz w:val="18"/>
      <w:szCs w:val="18"/>
    </w:rPr>
  </w:style>
  <w:style w:type="paragraph" w:customStyle="1" w:styleId="ListAlpha3">
    <w:name w:val="List Alpha 3"/>
    <w:basedOn w:val="Normal"/>
    <w:uiPriority w:val="26"/>
    <w:rsid w:val="00BC1DAE"/>
    <w:pPr>
      <w:spacing w:before="160" w:after="80" w:line="264" w:lineRule="auto"/>
      <w:ind w:left="720" w:hanging="720"/>
    </w:pPr>
    <w:rPr>
      <w:rFonts w:cstheme="minorBidi"/>
      <w:color w:val="auto"/>
      <w:sz w:val="18"/>
      <w:szCs w:val="18"/>
    </w:rPr>
  </w:style>
  <w:style w:type="paragraph" w:customStyle="1" w:styleId="ESBodyText">
    <w:name w:val="ES_Body Text"/>
    <w:basedOn w:val="Normal"/>
    <w:link w:val="ESBodyTextChar"/>
    <w:qFormat/>
    <w:rsid w:val="00BC1DAE"/>
    <w:pPr>
      <w:spacing w:after="120"/>
    </w:pPr>
    <w:rPr>
      <w:rFonts w:ascii="Arial" w:eastAsiaTheme="minorEastAsia" w:hAnsi="Arial" w:cs="Arial"/>
      <w:color w:val="auto"/>
      <w:szCs w:val="18"/>
      <w:lang w:val="en-US"/>
    </w:rPr>
  </w:style>
  <w:style w:type="character" w:customStyle="1" w:styleId="ESBodyTextChar">
    <w:name w:val="ES_Body Text Char"/>
    <w:basedOn w:val="DefaultParagraphFont"/>
    <w:link w:val="ESBodyText"/>
    <w:rsid w:val="00BC1DAE"/>
    <w:rPr>
      <w:rFonts w:ascii="Arial" w:eastAsiaTheme="minorEastAsia" w:hAnsi="Arial" w:cs="Arial"/>
      <w:color w:val="auto"/>
      <w:sz w:val="19"/>
      <w:szCs w:val="18"/>
      <w:lang w:val="en-US"/>
    </w:rPr>
  </w:style>
  <w:style w:type="paragraph" w:customStyle="1" w:styleId="NormalStructureList">
    <w:name w:val="Normal_Structure_List"/>
    <w:basedOn w:val="Heading4"/>
    <w:link w:val="NormalStructureListChar"/>
    <w:qFormat/>
    <w:rsid w:val="00A22BBA"/>
    <w:pPr>
      <w:keepNext/>
      <w:tabs>
        <w:tab w:val="left" w:pos="397"/>
      </w:tabs>
      <w:spacing w:before="0" w:after="90" w:line="240" w:lineRule="exact"/>
      <w:ind w:left="397" w:hanging="397"/>
    </w:pPr>
    <w:rPr>
      <w:rFonts w:ascii="Arial" w:eastAsia="Times New Roman" w:hAnsi="Arial" w:cs="Arial"/>
      <w:b w:val="0"/>
      <w:bCs w:val="0"/>
      <w:color w:val="auto"/>
      <w:sz w:val="19"/>
      <w:szCs w:val="19"/>
    </w:rPr>
  </w:style>
  <w:style w:type="character" w:customStyle="1" w:styleId="NormalStructureListChar">
    <w:name w:val="Normal_Structure_List Char"/>
    <w:basedOn w:val="DefaultParagraphFont"/>
    <w:link w:val="NormalStructureList"/>
    <w:rsid w:val="00A22BBA"/>
    <w:rPr>
      <w:rFonts w:ascii="Arial" w:eastAsia="Times New Roman" w:hAnsi="Arial" w:cs="Arial"/>
      <w:color w:val="auto"/>
      <w:sz w:val="19"/>
      <w:szCs w:val="19"/>
    </w:rPr>
  </w:style>
  <w:style w:type="paragraph" w:customStyle="1" w:styleId="ReferenceText">
    <w:name w:val="Reference Text"/>
    <w:basedOn w:val="Normal"/>
    <w:link w:val="ReferenceTextChar"/>
    <w:qFormat/>
    <w:rsid w:val="00BC1DAE"/>
    <w:pPr>
      <w:spacing w:before="60" w:line="200" w:lineRule="exact"/>
      <w:ind w:right="-1"/>
    </w:pPr>
    <w:rPr>
      <w:rFonts w:ascii="Arial" w:eastAsia="Times New Roman" w:hAnsi="Arial" w:cs="Arial"/>
      <w:color w:val="auto"/>
      <w:sz w:val="18"/>
      <w:szCs w:val="18"/>
      <w:lang w:eastAsia="en-AU"/>
    </w:rPr>
  </w:style>
  <w:style w:type="character" w:customStyle="1" w:styleId="ReferenceTextChar">
    <w:name w:val="Reference Text Char"/>
    <w:basedOn w:val="DefaultParagraphFont"/>
    <w:link w:val="ReferenceText"/>
    <w:rsid w:val="00BC1DAE"/>
    <w:rPr>
      <w:rFonts w:ascii="Arial" w:eastAsia="Times New Roman" w:hAnsi="Arial" w:cs="Arial"/>
      <w:color w:val="auto"/>
      <w:sz w:val="18"/>
      <w:szCs w:val="18"/>
      <w:lang w:eastAsia="en-AU"/>
    </w:rPr>
  </w:style>
  <w:style w:type="paragraph" w:customStyle="1" w:styleId="Heading0">
    <w:name w:val="Heading 0"/>
    <w:basedOn w:val="Heading1"/>
    <w:qFormat/>
    <w:rsid w:val="00BC1DAE"/>
    <w:pPr>
      <w:spacing w:before="360" w:after="120" w:line="259" w:lineRule="auto"/>
    </w:pPr>
    <w:rPr>
      <w:rFonts w:eastAsiaTheme="majorEastAsia" w:cstheme="majorBidi"/>
      <w:bCs w:val="0"/>
      <w:color w:val="auto"/>
      <w:sz w:val="28"/>
      <w:szCs w:val="32"/>
    </w:rPr>
  </w:style>
  <w:style w:type="table" w:customStyle="1" w:styleId="DTFtexttable0">
    <w:name w:val="DTF text table"/>
    <w:basedOn w:val="TableGrid"/>
    <w:uiPriority w:val="99"/>
    <w:rsid w:val="00BC1DAE"/>
    <w:pPr>
      <w:spacing w:before="30" w:after="30" w:line="264" w:lineRule="auto"/>
    </w:pPr>
    <w:rPr>
      <w:rFonts w:cstheme="minorBidi"/>
      <w:color w:val="auto"/>
      <w:spacing w:val="2"/>
      <w:sz w:val="18"/>
      <w:szCs w:val="21"/>
    </w:rPr>
    <w:tblPr>
      <w:tblStyleRowBandSize w:val="1"/>
      <w:tblStyleColBandSize w:val="1"/>
      <w:tblBorders>
        <w:top w:val="none" w:sz="0" w:space="0" w:color="auto"/>
        <w:left w:val="none" w:sz="0" w:space="0" w:color="auto"/>
        <w:bottom w:val="single" w:sz="12" w:space="0" w:color="auto"/>
        <w:right w:val="none" w:sz="0" w:space="0" w:color="auto"/>
        <w:insideH w:val="none" w:sz="0" w:space="0" w:color="auto"/>
        <w:insideV w:val="none" w:sz="0" w:space="0" w:color="auto"/>
      </w:tblBorders>
      <w:tblCellMar>
        <w:left w:w="57" w:type="dxa"/>
        <w:right w:w="57" w:type="dxa"/>
      </w:tblCellMar>
    </w:tblPr>
    <w:trPr>
      <w:cantSplit/>
    </w:trPr>
    <w:tblStylePr w:type="firstRow">
      <w:pPr>
        <w:keepNext/>
        <w:keepLines/>
        <w:widowControl/>
        <w:wordWrap/>
        <w:spacing w:beforeLines="0" w:before="120" w:beforeAutospacing="0" w:afterLines="0" w:after="30" w:afterAutospacing="0"/>
        <w:jc w:val="left"/>
      </w:pPr>
      <w:rPr>
        <w:b w:val="0"/>
        <w:i/>
        <w:color w:val="FFFFFF" w:themeColor="background1"/>
      </w:rPr>
      <w:tblPr/>
      <w:trPr>
        <w:cantSplit w:val="0"/>
        <w:tblHeader/>
      </w:trPr>
      <w:tcPr>
        <w:shd w:val="clear" w:color="auto" w:fill="1E2028" w:themeFill="text1"/>
        <w:vAlign w:val="bottom"/>
      </w:tcPr>
    </w:tblStylePr>
    <w:tblStylePr w:type="lastRow">
      <w:rPr>
        <w:b/>
      </w:rPr>
      <w:tblPr/>
      <w:tcPr>
        <w:tcBorders>
          <w:top w:val="single" w:sz="6" w:space="0" w:color="D19000" w:themeColor="accent1"/>
          <w:left w:val="nil"/>
          <w:bottom w:val="single" w:sz="12" w:space="0" w:color="D19000" w:themeColor="accent1"/>
          <w:right w:val="nil"/>
          <w:insideV w:val="nil"/>
        </w:tcBorders>
      </w:tcPr>
    </w:tblStylePr>
    <w:tblStylePr w:type="firstCol">
      <w:pPr>
        <w:jc w:val="left"/>
      </w:pPr>
      <w:tblPr/>
      <w:tcPr>
        <w:shd w:val="clear" w:color="auto" w:fill="FFFFFF" w:themeFill="background1"/>
      </w:tcPr>
    </w:tblStylePr>
    <w:tblStylePr w:type="lastCol">
      <w:pPr>
        <w:jc w:val="left"/>
      </w:pPr>
    </w:tblStylePr>
    <w:tblStylePr w:type="band1Vert">
      <w:pPr>
        <w:jc w:val="left"/>
      </w:pPr>
    </w:tblStylePr>
    <w:tblStylePr w:type="band2Vert">
      <w:pPr>
        <w:jc w:val="left"/>
      </w:pPr>
    </w:tblStylePr>
    <w:tblStylePr w:type="band1Horz">
      <w:tblPr/>
      <w:tcPr>
        <w:shd w:val="clear" w:color="auto" w:fill="F2F2F2" w:themeFill="background1" w:themeFillShade="F2"/>
      </w:tcPr>
    </w:tblStylePr>
    <w:tblStylePr w:type="band2Horz">
      <w:tblPr/>
      <w:tcPr>
        <w:shd w:val="clear" w:color="auto" w:fill="FFFFFF" w:themeFill="background1"/>
      </w:tcPr>
    </w:tblStylePr>
    <w:tblStylePr w:type="neCell">
      <w:pPr>
        <w:jc w:val="left"/>
      </w:pPr>
    </w:tblStylePr>
    <w:tblStylePr w:type="nwCell">
      <w:pPr>
        <w:jc w:val="left"/>
      </w:pPr>
    </w:tblStylePr>
    <w:tblStylePr w:type="seCell">
      <w:pPr>
        <w:jc w:val="left"/>
      </w:pPr>
    </w:tblStylePr>
    <w:tblStylePr w:type="swCell">
      <w:pPr>
        <w:jc w:val="left"/>
      </w:pPr>
    </w:tblStylePr>
  </w:style>
  <w:style w:type="paragraph" w:customStyle="1" w:styleId="TableleftBodytext">
    <w:name w:val="Table (left): Body text"/>
    <w:uiPriority w:val="99"/>
    <w:qFormat/>
    <w:rsid w:val="00BC1DAE"/>
    <w:pPr>
      <w:suppressAutoHyphens/>
      <w:autoSpaceDE w:val="0"/>
      <w:autoSpaceDN w:val="0"/>
      <w:adjustRightInd w:val="0"/>
      <w:spacing w:before="20" w:after="60" w:line="210" w:lineRule="atLeast"/>
    </w:pPr>
    <w:rPr>
      <w:rFonts w:ascii="Segoe UI" w:hAnsi="Segoe UI" w:cs="Segoe UI"/>
      <w:color w:val="auto"/>
      <w:spacing w:val="-2"/>
      <w:sz w:val="17"/>
      <w:szCs w:val="17"/>
      <w:lang w:val="en-GB"/>
    </w:rPr>
  </w:style>
  <w:style w:type="table" w:customStyle="1" w:styleId="VAGOsimpletable">
    <w:name w:val="VAGO simple table"/>
    <w:basedOn w:val="TableNormal"/>
    <w:uiPriority w:val="99"/>
    <w:rsid w:val="00BC1DAE"/>
    <w:pPr>
      <w:spacing w:after="113" w:line="210" w:lineRule="atLeast"/>
    </w:pPr>
    <w:rPr>
      <w:rFonts w:ascii="Segoe UI" w:hAnsi="Segoe UI" w:cs="Segoe UI"/>
      <w:color w:val="000000"/>
      <w:spacing w:val="-2"/>
      <w:sz w:val="17"/>
      <w:szCs w:val="19"/>
    </w:rPr>
    <w:tblPr>
      <w:tblInd w:w="0" w:type="nil"/>
      <w:tblBorders>
        <w:insideH w:val="single" w:sz="4" w:space="0" w:color="CFCDC9" w:themeColor="accent3"/>
      </w:tblBorders>
      <w:tblCellMar>
        <w:top w:w="57" w:type="dxa"/>
        <w:left w:w="0" w:type="dxa"/>
        <w:bottom w:w="57" w:type="dxa"/>
        <w:right w:w="0" w:type="dxa"/>
      </w:tblCellMar>
    </w:tblPr>
    <w:tblStylePr w:type="firstRow">
      <w:pPr>
        <w:wordWrap/>
        <w:spacing w:line="200" w:lineRule="atLeast"/>
        <w:jc w:val="left"/>
      </w:pPr>
      <w:rPr>
        <w:rFonts w:ascii="Myanmar Text" w:hAnsi="Myanmar Text" w:cs="Myanmar Text" w:hint="default"/>
        <w:b w:val="0"/>
        <w:i w:val="0"/>
        <w:color w:val="D19000" w:themeColor="accent1"/>
        <w:sz w:val="18"/>
        <w:szCs w:val="18"/>
      </w:rPr>
      <w:tblPr/>
      <w:tcPr>
        <w:tcBorders>
          <w:top w:val="nil"/>
          <w:left w:val="nil"/>
          <w:bottom w:val="double" w:sz="12" w:space="0" w:color="003B5C" w:themeColor="accent2"/>
          <w:right w:val="nil"/>
          <w:insideH w:val="nil"/>
          <w:insideV w:val="nil"/>
          <w:tl2br w:val="nil"/>
          <w:tr2bl w:val="nil"/>
        </w:tcBorders>
      </w:tcPr>
    </w:tblStylePr>
    <w:tblStylePr w:type="lastRow">
      <w:tblPr/>
      <w:tcPr>
        <w:tcBorders>
          <w:top w:val="nil"/>
          <w:left w:val="nil"/>
          <w:bottom w:val="single" w:sz="8" w:space="0" w:color="auto"/>
          <w:right w:val="nil"/>
          <w:insideH w:val="nil"/>
          <w:insideV w:val="nil"/>
          <w:tl2br w:val="nil"/>
          <w:tr2bl w:val="nil"/>
        </w:tcBorders>
      </w:tcPr>
    </w:tblStylePr>
    <w:tblStylePr w:type="firstCol">
      <w:pPr>
        <w:wordWrap/>
        <w:spacing w:line="210" w:lineRule="atLeast"/>
      </w:pPr>
      <w:rPr>
        <w:rFonts w:ascii="@MS Gothic" w:hAnsi="@MS Gothic" w:cs="@MS Gothic" w:hint="default"/>
        <w:b w:val="0"/>
        <w:sz w:val="17"/>
        <w:szCs w:val="17"/>
      </w:rPr>
    </w:tblStylePr>
  </w:style>
  <w:style w:type="paragraph" w:customStyle="1" w:styleId="FootnotesList">
    <w:name w:val="Footnotes_List"/>
    <w:basedOn w:val="FootnotesNospaceafter"/>
    <w:qFormat/>
    <w:rsid w:val="009F28AC"/>
    <w:pPr>
      <w:numPr>
        <w:numId w:val="37"/>
      </w:numPr>
      <w:spacing w:after="20"/>
      <w:ind w:left="142" w:hanging="153"/>
    </w:pPr>
  </w:style>
  <w:style w:type="paragraph" w:customStyle="1" w:styleId="NormalStructureListlevel2">
    <w:name w:val="Normal_Structure_List_level 2"/>
    <w:basedOn w:val="NormalStructureList"/>
    <w:qFormat/>
    <w:rsid w:val="00EE6EC5"/>
    <w:pPr>
      <w:tabs>
        <w:tab w:val="clear" w:pos="397"/>
        <w:tab w:val="clear" w:pos="567"/>
        <w:tab w:val="left" w:pos="993"/>
      </w:tabs>
      <w:ind w:left="993" w:hanging="567"/>
    </w:pPr>
  </w:style>
  <w:style w:type="numbering" w:customStyle="1" w:styleId="CurrentList7">
    <w:name w:val="Current List7"/>
    <w:uiPriority w:val="99"/>
    <w:rsid w:val="00A01FA8"/>
    <w:pPr>
      <w:numPr>
        <w:numId w:val="40"/>
      </w:numPr>
    </w:pPr>
  </w:style>
  <w:style w:type="numbering" w:customStyle="1" w:styleId="CurrentList8">
    <w:name w:val="Current List8"/>
    <w:uiPriority w:val="99"/>
    <w:rsid w:val="00A22BBA"/>
    <w:pPr>
      <w:numPr>
        <w:numId w:val="41"/>
      </w:numPr>
    </w:pPr>
  </w:style>
  <w:style w:type="numbering" w:customStyle="1" w:styleId="CurrentList9">
    <w:name w:val="Current List9"/>
    <w:uiPriority w:val="99"/>
    <w:rsid w:val="00D5454A"/>
    <w:pPr>
      <w:numPr>
        <w:numId w:val="46"/>
      </w:numPr>
    </w:pPr>
  </w:style>
  <w:style w:type="paragraph" w:customStyle="1" w:styleId="Heading2Financialslist">
    <w:name w:val="Heading 2_Financials list"/>
    <w:basedOn w:val="Heading219pt"/>
    <w:qFormat/>
    <w:rsid w:val="00BE4790"/>
    <w:pPr>
      <w:spacing w:line="520" w:lineRule="exact"/>
    </w:pPr>
    <w:rPr>
      <w:sz w:val="44"/>
      <w:szCs w:val="44"/>
    </w:rPr>
  </w:style>
  <w:style w:type="paragraph" w:customStyle="1" w:styleId="Heading3Notes">
    <w:name w:val="Heading 3_Notes"/>
    <w:basedOn w:val="Heading3"/>
    <w:qFormat/>
    <w:rsid w:val="00B96ECF"/>
  </w:style>
  <w:style w:type="paragraph" w:customStyle="1" w:styleId="Sectionheading">
    <w:name w:val="Section heading"/>
    <w:basedOn w:val="Heading1"/>
    <w:qFormat/>
    <w:rsid w:val="00D4389D"/>
    <w:pPr>
      <w:pBdr>
        <w:bottom w:val="single" w:sz="6" w:space="4" w:color="209692"/>
      </w:pBdr>
      <w:spacing w:line="640" w:lineRule="exact"/>
    </w:pPr>
    <w:rPr>
      <w:b w:val="0"/>
      <w:bCs w:val="0"/>
      <w:color w:val="1C827F"/>
      <w:sz w:val="24"/>
      <w:szCs w:val="24"/>
    </w:rPr>
  </w:style>
  <w:style w:type="paragraph" w:customStyle="1" w:styleId="Heading1Nobreak">
    <w:name w:val="Heading 1_No break"/>
    <w:basedOn w:val="Heading1"/>
    <w:qFormat/>
    <w:rsid w:val="003B4469"/>
  </w:style>
  <w:style w:type="character" w:customStyle="1" w:styleId="ColourWhite">
    <w:name w:val="Colour_White"/>
    <w:basedOn w:val="DefaultParagraphFont"/>
    <w:uiPriority w:val="1"/>
    <w:qFormat/>
    <w:rsid w:val="004B57C6"/>
    <w:rPr>
      <w:color w:val="FFFFFF"/>
    </w:rPr>
  </w:style>
  <w:style w:type="character" w:customStyle="1" w:styleId="ColourBlack">
    <w:name w:val="Colour_Black"/>
    <w:basedOn w:val="ColourTealAALarge"/>
    <w:uiPriority w:val="1"/>
    <w:qFormat/>
    <w:rsid w:val="00655176"/>
    <w:rPr>
      <w:color w:val="1E2028" w:themeColor="text1"/>
    </w:rPr>
  </w:style>
  <w:style w:type="paragraph" w:customStyle="1" w:styleId="Heading4Notes">
    <w:name w:val="Heading 4_Notes"/>
    <w:basedOn w:val="Heading5Notes"/>
    <w:qFormat/>
    <w:rsid w:val="00BF70E2"/>
    <w:rPr>
      <w:color w:val="A06400"/>
      <w:sz w:val="21"/>
      <w:szCs w:val="21"/>
    </w:rPr>
  </w:style>
  <w:style w:type="paragraph" w:customStyle="1" w:styleId="Heading5Notes">
    <w:name w:val="Heading 5_Notes"/>
    <w:basedOn w:val="Heading4"/>
    <w:qFormat/>
    <w:rsid w:val="00594871"/>
    <w:pPr>
      <w:keepNext/>
    </w:pPr>
    <w:rPr>
      <w:sz w:val="19"/>
      <w:szCs w:val="19"/>
    </w:rPr>
  </w:style>
  <w:style w:type="paragraph" w:customStyle="1" w:styleId="Heading2Gold">
    <w:name w:val="Heading 2_Gold"/>
    <w:basedOn w:val="Heading1"/>
    <w:qFormat/>
    <w:rsid w:val="00E75B46"/>
  </w:style>
  <w:style w:type="paragraph" w:customStyle="1" w:styleId="Heading3larger">
    <w:name w:val="Heading 3_larger"/>
    <w:basedOn w:val="Heading2"/>
    <w:qFormat/>
    <w:rsid w:val="00E75B46"/>
    <w:pPr>
      <w:spacing w:line="480" w:lineRule="exact"/>
    </w:pPr>
    <w:rPr>
      <w:sz w:val="38"/>
      <w:szCs w:val="38"/>
    </w:rPr>
  </w:style>
  <w:style w:type="paragraph" w:customStyle="1" w:styleId="TOC1v2">
    <w:name w:val="TOC 1_v2"/>
    <w:basedOn w:val="TOC1"/>
    <w:qFormat/>
    <w:rsid w:val="000A72D4"/>
    <w:pPr>
      <w:pBdr>
        <w:bottom w:val="single" w:sz="6" w:space="2" w:color="A06400"/>
        <w:between w:val="single" w:sz="6" w:space="1" w:color="A06400"/>
      </w:pBdr>
      <w:spacing w:before="120"/>
    </w:pPr>
    <w:rPr>
      <w:color w:val="A06400"/>
    </w:rPr>
  </w:style>
  <w:style w:type="character" w:customStyle="1" w:styleId="ColourGoldAA">
    <w:name w:val="Colour_Gold AA"/>
    <w:basedOn w:val="ColourGold"/>
    <w:uiPriority w:val="1"/>
    <w:qFormat/>
    <w:rsid w:val="00187805"/>
    <w:rPr>
      <w:b w:val="0"/>
      <w:bCs/>
      <w:color w:val="A06A00"/>
    </w:rPr>
  </w:style>
  <w:style w:type="character" w:customStyle="1" w:styleId="ColourGoldAALarge">
    <w:name w:val="Colour_Gold_AA_Large"/>
    <w:basedOn w:val="DefaultParagraphFont"/>
    <w:uiPriority w:val="1"/>
    <w:qFormat/>
    <w:rsid w:val="000557D4"/>
    <w:rPr>
      <w:color w:val="B47E00"/>
    </w:rPr>
  </w:style>
  <w:style w:type="character" w:customStyle="1" w:styleId="ColourTealAA">
    <w:name w:val="Colour_Teal_AA"/>
    <w:basedOn w:val="DefaultParagraphFont"/>
    <w:uiPriority w:val="1"/>
    <w:qFormat/>
    <w:rsid w:val="00736700"/>
    <w:rPr>
      <w:color w:val="1C827F"/>
    </w:rPr>
  </w:style>
  <w:style w:type="paragraph" w:customStyle="1" w:styleId="TabletextsubheadTeal">
    <w:name w:val="Table text_subhead_Teal"/>
    <w:basedOn w:val="Tabletextsmall"/>
    <w:qFormat/>
    <w:rsid w:val="00736700"/>
    <w:pPr>
      <w:jc w:val="right"/>
    </w:pPr>
    <w:rPr>
      <w:color w:val="1C827F"/>
    </w:rPr>
  </w:style>
  <w:style w:type="numbering" w:customStyle="1" w:styleId="CurrentList10">
    <w:name w:val="Current List10"/>
    <w:uiPriority w:val="99"/>
    <w:rsid w:val="00187805"/>
    <w:pPr>
      <w:numPr>
        <w:numId w:val="49"/>
      </w:numPr>
    </w:pPr>
  </w:style>
  <w:style w:type="paragraph" w:customStyle="1" w:styleId="TableSubheadTeal">
    <w:name w:val="Table_Subhead_Teal"/>
    <w:basedOn w:val="TabletextsubheadTeal"/>
    <w:qFormat/>
    <w:rsid w:val="00B63AC2"/>
    <w:pPr>
      <w:jc w:val="left"/>
    </w:pPr>
    <w:rPr>
      <w:sz w:val="18"/>
      <w:szCs w:val="18"/>
    </w:rPr>
  </w:style>
  <w:style w:type="numbering" w:customStyle="1" w:styleId="CurrentList11">
    <w:name w:val="Current List11"/>
    <w:uiPriority w:val="99"/>
    <w:rsid w:val="00E57722"/>
    <w:pPr>
      <w:numPr>
        <w:numId w:val="50"/>
      </w:numPr>
    </w:pPr>
  </w:style>
  <w:style w:type="paragraph" w:customStyle="1" w:styleId="TOC2V2">
    <w:name w:val="TOC 2_V2"/>
    <w:basedOn w:val="TOC2"/>
    <w:qFormat/>
    <w:rsid w:val="006B1ACF"/>
    <w:pPr>
      <w:pBdr>
        <w:bottom w:val="single" w:sz="6" w:space="2" w:color="EDECED" w:themeColor="accent4"/>
        <w:between w:val="single" w:sz="6" w:space="1" w:color="EDECED" w:themeColor="accent4"/>
      </w:pBdr>
    </w:pPr>
    <w:rPr>
      <w:color w:val="1E2028" w:themeColor="tex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2511086">
      <w:bodyDiv w:val="1"/>
      <w:marLeft w:val="0"/>
      <w:marRight w:val="0"/>
      <w:marTop w:val="0"/>
      <w:marBottom w:val="0"/>
      <w:divBdr>
        <w:top w:val="none" w:sz="0" w:space="0" w:color="auto"/>
        <w:left w:val="none" w:sz="0" w:space="0" w:color="auto"/>
        <w:bottom w:val="none" w:sz="0" w:space="0" w:color="auto"/>
        <w:right w:val="none" w:sz="0" w:space="0" w:color="auto"/>
      </w:divBdr>
    </w:div>
    <w:div w:id="109327776">
      <w:bodyDiv w:val="1"/>
      <w:marLeft w:val="0"/>
      <w:marRight w:val="0"/>
      <w:marTop w:val="0"/>
      <w:marBottom w:val="0"/>
      <w:divBdr>
        <w:top w:val="none" w:sz="0" w:space="0" w:color="auto"/>
        <w:left w:val="none" w:sz="0" w:space="0" w:color="auto"/>
        <w:bottom w:val="none" w:sz="0" w:space="0" w:color="auto"/>
        <w:right w:val="none" w:sz="0" w:space="0" w:color="auto"/>
      </w:divBdr>
      <w:divsChild>
        <w:div w:id="27416224">
          <w:marLeft w:val="0"/>
          <w:marRight w:val="0"/>
          <w:marTop w:val="0"/>
          <w:marBottom w:val="0"/>
          <w:divBdr>
            <w:top w:val="none" w:sz="0" w:space="0" w:color="auto"/>
            <w:left w:val="none" w:sz="0" w:space="0" w:color="auto"/>
            <w:bottom w:val="none" w:sz="0" w:space="0" w:color="auto"/>
            <w:right w:val="none" w:sz="0" w:space="0" w:color="auto"/>
          </w:divBdr>
          <w:divsChild>
            <w:div w:id="69040537">
              <w:marLeft w:val="0"/>
              <w:marRight w:val="0"/>
              <w:marTop w:val="0"/>
              <w:marBottom w:val="0"/>
              <w:divBdr>
                <w:top w:val="none" w:sz="0" w:space="0" w:color="auto"/>
                <w:left w:val="none" w:sz="0" w:space="0" w:color="auto"/>
                <w:bottom w:val="none" w:sz="0" w:space="0" w:color="auto"/>
                <w:right w:val="none" w:sz="0" w:space="0" w:color="auto"/>
              </w:divBdr>
            </w:div>
          </w:divsChild>
        </w:div>
        <w:div w:id="39982819">
          <w:marLeft w:val="0"/>
          <w:marRight w:val="0"/>
          <w:marTop w:val="0"/>
          <w:marBottom w:val="0"/>
          <w:divBdr>
            <w:top w:val="none" w:sz="0" w:space="0" w:color="auto"/>
            <w:left w:val="none" w:sz="0" w:space="0" w:color="auto"/>
            <w:bottom w:val="none" w:sz="0" w:space="0" w:color="auto"/>
            <w:right w:val="none" w:sz="0" w:space="0" w:color="auto"/>
          </w:divBdr>
          <w:divsChild>
            <w:div w:id="1866793657">
              <w:marLeft w:val="0"/>
              <w:marRight w:val="0"/>
              <w:marTop w:val="0"/>
              <w:marBottom w:val="0"/>
              <w:divBdr>
                <w:top w:val="none" w:sz="0" w:space="0" w:color="auto"/>
                <w:left w:val="none" w:sz="0" w:space="0" w:color="auto"/>
                <w:bottom w:val="none" w:sz="0" w:space="0" w:color="auto"/>
                <w:right w:val="none" w:sz="0" w:space="0" w:color="auto"/>
              </w:divBdr>
            </w:div>
          </w:divsChild>
        </w:div>
        <w:div w:id="43677569">
          <w:marLeft w:val="0"/>
          <w:marRight w:val="0"/>
          <w:marTop w:val="0"/>
          <w:marBottom w:val="0"/>
          <w:divBdr>
            <w:top w:val="none" w:sz="0" w:space="0" w:color="auto"/>
            <w:left w:val="none" w:sz="0" w:space="0" w:color="auto"/>
            <w:bottom w:val="none" w:sz="0" w:space="0" w:color="auto"/>
            <w:right w:val="none" w:sz="0" w:space="0" w:color="auto"/>
          </w:divBdr>
          <w:divsChild>
            <w:div w:id="1217279500">
              <w:marLeft w:val="0"/>
              <w:marRight w:val="0"/>
              <w:marTop w:val="0"/>
              <w:marBottom w:val="0"/>
              <w:divBdr>
                <w:top w:val="none" w:sz="0" w:space="0" w:color="auto"/>
                <w:left w:val="none" w:sz="0" w:space="0" w:color="auto"/>
                <w:bottom w:val="none" w:sz="0" w:space="0" w:color="auto"/>
                <w:right w:val="none" w:sz="0" w:space="0" w:color="auto"/>
              </w:divBdr>
            </w:div>
          </w:divsChild>
        </w:div>
        <w:div w:id="132331942">
          <w:marLeft w:val="0"/>
          <w:marRight w:val="0"/>
          <w:marTop w:val="0"/>
          <w:marBottom w:val="0"/>
          <w:divBdr>
            <w:top w:val="none" w:sz="0" w:space="0" w:color="auto"/>
            <w:left w:val="none" w:sz="0" w:space="0" w:color="auto"/>
            <w:bottom w:val="none" w:sz="0" w:space="0" w:color="auto"/>
            <w:right w:val="none" w:sz="0" w:space="0" w:color="auto"/>
          </w:divBdr>
          <w:divsChild>
            <w:div w:id="636030286">
              <w:marLeft w:val="0"/>
              <w:marRight w:val="0"/>
              <w:marTop w:val="0"/>
              <w:marBottom w:val="0"/>
              <w:divBdr>
                <w:top w:val="none" w:sz="0" w:space="0" w:color="auto"/>
                <w:left w:val="none" w:sz="0" w:space="0" w:color="auto"/>
                <w:bottom w:val="none" w:sz="0" w:space="0" w:color="auto"/>
                <w:right w:val="none" w:sz="0" w:space="0" w:color="auto"/>
              </w:divBdr>
            </w:div>
          </w:divsChild>
        </w:div>
        <w:div w:id="134421713">
          <w:marLeft w:val="0"/>
          <w:marRight w:val="0"/>
          <w:marTop w:val="0"/>
          <w:marBottom w:val="0"/>
          <w:divBdr>
            <w:top w:val="none" w:sz="0" w:space="0" w:color="auto"/>
            <w:left w:val="none" w:sz="0" w:space="0" w:color="auto"/>
            <w:bottom w:val="none" w:sz="0" w:space="0" w:color="auto"/>
            <w:right w:val="none" w:sz="0" w:space="0" w:color="auto"/>
          </w:divBdr>
          <w:divsChild>
            <w:div w:id="1403942443">
              <w:marLeft w:val="0"/>
              <w:marRight w:val="0"/>
              <w:marTop w:val="0"/>
              <w:marBottom w:val="0"/>
              <w:divBdr>
                <w:top w:val="none" w:sz="0" w:space="0" w:color="auto"/>
                <w:left w:val="none" w:sz="0" w:space="0" w:color="auto"/>
                <w:bottom w:val="none" w:sz="0" w:space="0" w:color="auto"/>
                <w:right w:val="none" w:sz="0" w:space="0" w:color="auto"/>
              </w:divBdr>
            </w:div>
          </w:divsChild>
        </w:div>
        <w:div w:id="161435749">
          <w:marLeft w:val="0"/>
          <w:marRight w:val="0"/>
          <w:marTop w:val="0"/>
          <w:marBottom w:val="0"/>
          <w:divBdr>
            <w:top w:val="none" w:sz="0" w:space="0" w:color="auto"/>
            <w:left w:val="none" w:sz="0" w:space="0" w:color="auto"/>
            <w:bottom w:val="none" w:sz="0" w:space="0" w:color="auto"/>
            <w:right w:val="none" w:sz="0" w:space="0" w:color="auto"/>
          </w:divBdr>
          <w:divsChild>
            <w:div w:id="1647778538">
              <w:marLeft w:val="0"/>
              <w:marRight w:val="0"/>
              <w:marTop w:val="0"/>
              <w:marBottom w:val="0"/>
              <w:divBdr>
                <w:top w:val="none" w:sz="0" w:space="0" w:color="auto"/>
                <w:left w:val="none" w:sz="0" w:space="0" w:color="auto"/>
                <w:bottom w:val="none" w:sz="0" w:space="0" w:color="auto"/>
                <w:right w:val="none" w:sz="0" w:space="0" w:color="auto"/>
              </w:divBdr>
            </w:div>
          </w:divsChild>
        </w:div>
        <w:div w:id="186799788">
          <w:marLeft w:val="0"/>
          <w:marRight w:val="0"/>
          <w:marTop w:val="0"/>
          <w:marBottom w:val="0"/>
          <w:divBdr>
            <w:top w:val="none" w:sz="0" w:space="0" w:color="auto"/>
            <w:left w:val="none" w:sz="0" w:space="0" w:color="auto"/>
            <w:bottom w:val="none" w:sz="0" w:space="0" w:color="auto"/>
            <w:right w:val="none" w:sz="0" w:space="0" w:color="auto"/>
          </w:divBdr>
          <w:divsChild>
            <w:div w:id="2008248411">
              <w:marLeft w:val="0"/>
              <w:marRight w:val="0"/>
              <w:marTop w:val="0"/>
              <w:marBottom w:val="0"/>
              <w:divBdr>
                <w:top w:val="none" w:sz="0" w:space="0" w:color="auto"/>
                <w:left w:val="none" w:sz="0" w:space="0" w:color="auto"/>
                <w:bottom w:val="none" w:sz="0" w:space="0" w:color="auto"/>
                <w:right w:val="none" w:sz="0" w:space="0" w:color="auto"/>
              </w:divBdr>
            </w:div>
          </w:divsChild>
        </w:div>
        <w:div w:id="196167173">
          <w:marLeft w:val="0"/>
          <w:marRight w:val="0"/>
          <w:marTop w:val="0"/>
          <w:marBottom w:val="0"/>
          <w:divBdr>
            <w:top w:val="none" w:sz="0" w:space="0" w:color="auto"/>
            <w:left w:val="none" w:sz="0" w:space="0" w:color="auto"/>
            <w:bottom w:val="none" w:sz="0" w:space="0" w:color="auto"/>
            <w:right w:val="none" w:sz="0" w:space="0" w:color="auto"/>
          </w:divBdr>
          <w:divsChild>
            <w:div w:id="951282519">
              <w:marLeft w:val="0"/>
              <w:marRight w:val="0"/>
              <w:marTop w:val="0"/>
              <w:marBottom w:val="0"/>
              <w:divBdr>
                <w:top w:val="none" w:sz="0" w:space="0" w:color="auto"/>
                <w:left w:val="none" w:sz="0" w:space="0" w:color="auto"/>
                <w:bottom w:val="none" w:sz="0" w:space="0" w:color="auto"/>
                <w:right w:val="none" w:sz="0" w:space="0" w:color="auto"/>
              </w:divBdr>
            </w:div>
          </w:divsChild>
        </w:div>
        <w:div w:id="241644421">
          <w:marLeft w:val="0"/>
          <w:marRight w:val="0"/>
          <w:marTop w:val="0"/>
          <w:marBottom w:val="0"/>
          <w:divBdr>
            <w:top w:val="none" w:sz="0" w:space="0" w:color="auto"/>
            <w:left w:val="none" w:sz="0" w:space="0" w:color="auto"/>
            <w:bottom w:val="none" w:sz="0" w:space="0" w:color="auto"/>
            <w:right w:val="none" w:sz="0" w:space="0" w:color="auto"/>
          </w:divBdr>
          <w:divsChild>
            <w:div w:id="734203115">
              <w:marLeft w:val="0"/>
              <w:marRight w:val="0"/>
              <w:marTop w:val="0"/>
              <w:marBottom w:val="0"/>
              <w:divBdr>
                <w:top w:val="none" w:sz="0" w:space="0" w:color="auto"/>
                <w:left w:val="none" w:sz="0" w:space="0" w:color="auto"/>
                <w:bottom w:val="none" w:sz="0" w:space="0" w:color="auto"/>
                <w:right w:val="none" w:sz="0" w:space="0" w:color="auto"/>
              </w:divBdr>
            </w:div>
          </w:divsChild>
        </w:div>
        <w:div w:id="290474849">
          <w:marLeft w:val="0"/>
          <w:marRight w:val="0"/>
          <w:marTop w:val="0"/>
          <w:marBottom w:val="0"/>
          <w:divBdr>
            <w:top w:val="none" w:sz="0" w:space="0" w:color="auto"/>
            <w:left w:val="none" w:sz="0" w:space="0" w:color="auto"/>
            <w:bottom w:val="none" w:sz="0" w:space="0" w:color="auto"/>
            <w:right w:val="none" w:sz="0" w:space="0" w:color="auto"/>
          </w:divBdr>
          <w:divsChild>
            <w:div w:id="969820873">
              <w:marLeft w:val="0"/>
              <w:marRight w:val="0"/>
              <w:marTop w:val="0"/>
              <w:marBottom w:val="0"/>
              <w:divBdr>
                <w:top w:val="none" w:sz="0" w:space="0" w:color="auto"/>
                <w:left w:val="none" w:sz="0" w:space="0" w:color="auto"/>
                <w:bottom w:val="none" w:sz="0" w:space="0" w:color="auto"/>
                <w:right w:val="none" w:sz="0" w:space="0" w:color="auto"/>
              </w:divBdr>
            </w:div>
          </w:divsChild>
        </w:div>
        <w:div w:id="315643586">
          <w:marLeft w:val="0"/>
          <w:marRight w:val="0"/>
          <w:marTop w:val="0"/>
          <w:marBottom w:val="0"/>
          <w:divBdr>
            <w:top w:val="none" w:sz="0" w:space="0" w:color="auto"/>
            <w:left w:val="none" w:sz="0" w:space="0" w:color="auto"/>
            <w:bottom w:val="none" w:sz="0" w:space="0" w:color="auto"/>
            <w:right w:val="none" w:sz="0" w:space="0" w:color="auto"/>
          </w:divBdr>
          <w:divsChild>
            <w:div w:id="1118835694">
              <w:marLeft w:val="0"/>
              <w:marRight w:val="0"/>
              <w:marTop w:val="0"/>
              <w:marBottom w:val="0"/>
              <w:divBdr>
                <w:top w:val="none" w:sz="0" w:space="0" w:color="auto"/>
                <w:left w:val="none" w:sz="0" w:space="0" w:color="auto"/>
                <w:bottom w:val="none" w:sz="0" w:space="0" w:color="auto"/>
                <w:right w:val="none" w:sz="0" w:space="0" w:color="auto"/>
              </w:divBdr>
            </w:div>
          </w:divsChild>
        </w:div>
        <w:div w:id="321933673">
          <w:marLeft w:val="0"/>
          <w:marRight w:val="0"/>
          <w:marTop w:val="0"/>
          <w:marBottom w:val="0"/>
          <w:divBdr>
            <w:top w:val="none" w:sz="0" w:space="0" w:color="auto"/>
            <w:left w:val="none" w:sz="0" w:space="0" w:color="auto"/>
            <w:bottom w:val="none" w:sz="0" w:space="0" w:color="auto"/>
            <w:right w:val="none" w:sz="0" w:space="0" w:color="auto"/>
          </w:divBdr>
          <w:divsChild>
            <w:div w:id="1593970696">
              <w:marLeft w:val="0"/>
              <w:marRight w:val="0"/>
              <w:marTop w:val="0"/>
              <w:marBottom w:val="0"/>
              <w:divBdr>
                <w:top w:val="none" w:sz="0" w:space="0" w:color="auto"/>
                <w:left w:val="none" w:sz="0" w:space="0" w:color="auto"/>
                <w:bottom w:val="none" w:sz="0" w:space="0" w:color="auto"/>
                <w:right w:val="none" w:sz="0" w:space="0" w:color="auto"/>
              </w:divBdr>
            </w:div>
          </w:divsChild>
        </w:div>
        <w:div w:id="365062256">
          <w:marLeft w:val="0"/>
          <w:marRight w:val="0"/>
          <w:marTop w:val="0"/>
          <w:marBottom w:val="0"/>
          <w:divBdr>
            <w:top w:val="none" w:sz="0" w:space="0" w:color="auto"/>
            <w:left w:val="none" w:sz="0" w:space="0" w:color="auto"/>
            <w:bottom w:val="none" w:sz="0" w:space="0" w:color="auto"/>
            <w:right w:val="none" w:sz="0" w:space="0" w:color="auto"/>
          </w:divBdr>
          <w:divsChild>
            <w:div w:id="423648153">
              <w:marLeft w:val="0"/>
              <w:marRight w:val="0"/>
              <w:marTop w:val="0"/>
              <w:marBottom w:val="0"/>
              <w:divBdr>
                <w:top w:val="none" w:sz="0" w:space="0" w:color="auto"/>
                <w:left w:val="none" w:sz="0" w:space="0" w:color="auto"/>
                <w:bottom w:val="none" w:sz="0" w:space="0" w:color="auto"/>
                <w:right w:val="none" w:sz="0" w:space="0" w:color="auto"/>
              </w:divBdr>
            </w:div>
          </w:divsChild>
        </w:div>
        <w:div w:id="372274196">
          <w:marLeft w:val="0"/>
          <w:marRight w:val="0"/>
          <w:marTop w:val="0"/>
          <w:marBottom w:val="0"/>
          <w:divBdr>
            <w:top w:val="none" w:sz="0" w:space="0" w:color="auto"/>
            <w:left w:val="none" w:sz="0" w:space="0" w:color="auto"/>
            <w:bottom w:val="none" w:sz="0" w:space="0" w:color="auto"/>
            <w:right w:val="none" w:sz="0" w:space="0" w:color="auto"/>
          </w:divBdr>
          <w:divsChild>
            <w:div w:id="571811873">
              <w:marLeft w:val="0"/>
              <w:marRight w:val="0"/>
              <w:marTop w:val="0"/>
              <w:marBottom w:val="0"/>
              <w:divBdr>
                <w:top w:val="none" w:sz="0" w:space="0" w:color="auto"/>
                <w:left w:val="none" w:sz="0" w:space="0" w:color="auto"/>
                <w:bottom w:val="none" w:sz="0" w:space="0" w:color="auto"/>
                <w:right w:val="none" w:sz="0" w:space="0" w:color="auto"/>
              </w:divBdr>
            </w:div>
          </w:divsChild>
        </w:div>
        <w:div w:id="372534637">
          <w:marLeft w:val="0"/>
          <w:marRight w:val="0"/>
          <w:marTop w:val="0"/>
          <w:marBottom w:val="0"/>
          <w:divBdr>
            <w:top w:val="none" w:sz="0" w:space="0" w:color="auto"/>
            <w:left w:val="none" w:sz="0" w:space="0" w:color="auto"/>
            <w:bottom w:val="none" w:sz="0" w:space="0" w:color="auto"/>
            <w:right w:val="none" w:sz="0" w:space="0" w:color="auto"/>
          </w:divBdr>
          <w:divsChild>
            <w:div w:id="853226283">
              <w:marLeft w:val="0"/>
              <w:marRight w:val="0"/>
              <w:marTop w:val="0"/>
              <w:marBottom w:val="0"/>
              <w:divBdr>
                <w:top w:val="none" w:sz="0" w:space="0" w:color="auto"/>
                <w:left w:val="none" w:sz="0" w:space="0" w:color="auto"/>
                <w:bottom w:val="none" w:sz="0" w:space="0" w:color="auto"/>
                <w:right w:val="none" w:sz="0" w:space="0" w:color="auto"/>
              </w:divBdr>
            </w:div>
          </w:divsChild>
        </w:div>
        <w:div w:id="519246024">
          <w:marLeft w:val="0"/>
          <w:marRight w:val="0"/>
          <w:marTop w:val="0"/>
          <w:marBottom w:val="0"/>
          <w:divBdr>
            <w:top w:val="none" w:sz="0" w:space="0" w:color="auto"/>
            <w:left w:val="none" w:sz="0" w:space="0" w:color="auto"/>
            <w:bottom w:val="none" w:sz="0" w:space="0" w:color="auto"/>
            <w:right w:val="none" w:sz="0" w:space="0" w:color="auto"/>
          </w:divBdr>
          <w:divsChild>
            <w:div w:id="1686442723">
              <w:marLeft w:val="0"/>
              <w:marRight w:val="0"/>
              <w:marTop w:val="0"/>
              <w:marBottom w:val="0"/>
              <w:divBdr>
                <w:top w:val="none" w:sz="0" w:space="0" w:color="auto"/>
                <w:left w:val="none" w:sz="0" w:space="0" w:color="auto"/>
                <w:bottom w:val="none" w:sz="0" w:space="0" w:color="auto"/>
                <w:right w:val="none" w:sz="0" w:space="0" w:color="auto"/>
              </w:divBdr>
            </w:div>
          </w:divsChild>
        </w:div>
        <w:div w:id="632053584">
          <w:marLeft w:val="0"/>
          <w:marRight w:val="0"/>
          <w:marTop w:val="0"/>
          <w:marBottom w:val="0"/>
          <w:divBdr>
            <w:top w:val="none" w:sz="0" w:space="0" w:color="auto"/>
            <w:left w:val="none" w:sz="0" w:space="0" w:color="auto"/>
            <w:bottom w:val="none" w:sz="0" w:space="0" w:color="auto"/>
            <w:right w:val="none" w:sz="0" w:space="0" w:color="auto"/>
          </w:divBdr>
          <w:divsChild>
            <w:div w:id="12810676">
              <w:marLeft w:val="0"/>
              <w:marRight w:val="0"/>
              <w:marTop w:val="0"/>
              <w:marBottom w:val="0"/>
              <w:divBdr>
                <w:top w:val="none" w:sz="0" w:space="0" w:color="auto"/>
                <w:left w:val="none" w:sz="0" w:space="0" w:color="auto"/>
                <w:bottom w:val="none" w:sz="0" w:space="0" w:color="auto"/>
                <w:right w:val="none" w:sz="0" w:space="0" w:color="auto"/>
              </w:divBdr>
            </w:div>
          </w:divsChild>
        </w:div>
        <w:div w:id="654144401">
          <w:marLeft w:val="0"/>
          <w:marRight w:val="0"/>
          <w:marTop w:val="0"/>
          <w:marBottom w:val="0"/>
          <w:divBdr>
            <w:top w:val="none" w:sz="0" w:space="0" w:color="auto"/>
            <w:left w:val="none" w:sz="0" w:space="0" w:color="auto"/>
            <w:bottom w:val="none" w:sz="0" w:space="0" w:color="auto"/>
            <w:right w:val="none" w:sz="0" w:space="0" w:color="auto"/>
          </w:divBdr>
          <w:divsChild>
            <w:div w:id="1248534781">
              <w:marLeft w:val="0"/>
              <w:marRight w:val="0"/>
              <w:marTop w:val="0"/>
              <w:marBottom w:val="0"/>
              <w:divBdr>
                <w:top w:val="none" w:sz="0" w:space="0" w:color="auto"/>
                <w:left w:val="none" w:sz="0" w:space="0" w:color="auto"/>
                <w:bottom w:val="none" w:sz="0" w:space="0" w:color="auto"/>
                <w:right w:val="none" w:sz="0" w:space="0" w:color="auto"/>
              </w:divBdr>
            </w:div>
          </w:divsChild>
        </w:div>
        <w:div w:id="688145401">
          <w:marLeft w:val="0"/>
          <w:marRight w:val="0"/>
          <w:marTop w:val="0"/>
          <w:marBottom w:val="0"/>
          <w:divBdr>
            <w:top w:val="none" w:sz="0" w:space="0" w:color="auto"/>
            <w:left w:val="none" w:sz="0" w:space="0" w:color="auto"/>
            <w:bottom w:val="none" w:sz="0" w:space="0" w:color="auto"/>
            <w:right w:val="none" w:sz="0" w:space="0" w:color="auto"/>
          </w:divBdr>
          <w:divsChild>
            <w:div w:id="1999385484">
              <w:marLeft w:val="0"/>
              <w:marRight w:val="0"/>
              <w:marTop w:val="0"/>
              <w:marBottom w:val="0"/>
              <w:divBdr>
                <w:top w:val="none" w:sz="0" w:space="0" w:color="auto"/>
                <w:left w:val="none" w:sz="0" w:space="0" w:color="auto"/>
                <w:bottom w:val="none" w:sz="0" w:space="0" w:color="auto"/>
                <w:right w:val="none" w:sz="0" w:space="0" w:color="auto"/>
              </w:divBdr>
            </w:div>
          </w:divsChild>
        </w:div>
        <w:div w:id="774398460">
          <w:marLeft w:val="0"/>
          <w:marRight w:val="0"/>
          <w:marTop w:val="0"/>
          <w:marBottom w:val="0"/>
          <w:divBdr>
            <w:top w:val="none" w:sz="0" w:space="0" w:color="auto"/>
            <w:left w:val="none" w:sz="0" w:space="0" w:color="auto"/>
            <w:bottom w:val="none" w:sz="0" w:space="0" w:color="auto"/>
            <w:right w:val="none" w:sz="0" w:space="0" w:color="auto"/>
          </w:divBdr>
          <w:divsChild>
            <w:div w:id="449664724">
              <w:marLeft w:val="0"/>
              <w:marRight w:val="0"/>
              <w:marTop w:val="0"/>
              <w:marBottom w:val="0"/>
              <w:divBdr>
                <w:top w:val="none" w:sz="0" w:space="0" w:color="auto"/>
                <w:left w:val="none" w:sz="0" w:space="0" w:color="auto"/>
                <w:bottom w:val="none" w:sz="0" w:space="0" w:color="auto"/>
                <w:right w:val="none" w:sz="0" w:space="0" w:color="auto"/>
              </w:divBdr>
            </w:div>
          </w:divsChild>
        </w:div>
        <w:div w:id="774713050">
          <w:marLeft w:val="0"/>
          <w:marRight w:val="0"/>
          <w:marTop w:val="0"/>
          <w:marBottom w:val="0"/>
          <w:divBdr>
            <w:top w:val="none" w:sz="0" w:space="0" w:color="auto"/>
            <w:left w:val="none" w:sz="0" w:space="0" w:color="auto"/>
            <w:bottom w:val="none" w:sz="0" w:space="0" w:color="auto"/>
            <w:right w:val="none" w:sz="0" w:space="0" w:color="auto"/>
          </w:divBdr>
          <w:divsChild>
            <w:div w:id="496847004">
              <w:marLeft w:val="0"/>
              <w:marRight w:val="0"/>
              <w:marTop w:val="0"/>
              <w:marBottom w:val="0"/>
              <w:divBdr>
                <w:top w:val="none" w:sz="0" w:space="0" w:color="auto"/>
                <w:left w:val="none" w:sz="0" w:space="0" w:color="auto"/>
                <w:bottom w:val="none" w:sz="0" w:space="0" w:color="auto"/>
                <w:right w:val="none" w:sz="0" w:space="0" w:color="auto"/>
              </w:divBdr>
            </w:div>
          </w:divsChild>
        </w:div>
        <w:div w:id="801650213">
          <w:marLeft w:val="0"/>
          <w:marRight w:val="0"/>
          <w:marTop w:val="0"/>
          <w:marBottom w:val="0"/>
          <w:divBdr>
            <w:top w:val="none" w:sz="0" w:space="0" w:color="auto"/>
            <w:left w:val="none" w:sz="0" w:space="0" w:color="auto"/>
            <w:bottom w:val="none" w:sz="0" w:space="0" w:color="auto"/>
            <w:right w:val="none" w:sz="0" w:space="0" w:color="auto"/>
          </w:divBdr>
          <w:divsChild>
            <w:div w:id="781340739">
              <w:marLeft w:val="0"/>
              <w:marRight w:val="0"/>
              <w:marTop w:val="0"/>
              <w:marBottom w:val="0"/>
              <w:divBdr>
                <w:top w:val="none" w:sz="0" w:space="0" w:color="auto"/>
                <w:left w:val="none" w:sz="0" w:space="0" w:color="auto"/>
                <w:bottom w:val="none" w:sz="0" w:space="0" w:color="auto"/>
                <w:right w:val="none" w:sz="0" w:space="0" w:color="auto"/>
              </w:divBdr>
            </w:div>
          </w:divsChild>
        </w:div>
        <w:div w:id="820466961">
          <w:marLeft w:val="0"/>
          <w:marRight w:val="0"/>
          <w:marTop w:val="0"/>
          <w:marBottom w:val="0"/>
          <w:divBdr>
            <w:top w:val="none" w:sz="0" w:space="0" w:color="auto"/>
            <w:left w:val="none" w:sz="0" w:space="0" w:color="auto"/>
            <w:bottom w:val="none" w:sz="0" w:space="0" w:color="auto"/>
            <w:right w:val="none" w:sz="0" w:space="0" w:color="auto"/>
          </w:divBdr>
          <w:divsChild>
            <w:div w:id="1557929844">
              <w:marLeft w:val="0"/>
              <w:marRight w:val="0"/>
              <w:marTop w:val="0"/>
              <w:marBottom w:val="0"/>
              <w:divBdr>
                <w:top w:val="none" w:sz="0" w:space="0" w:color="auto"/>
                <w:left w:val="none" w:sz="0" w:space="0" w:color="auto"/>
                <w:bottom w:val="none" w:sz="0" w:space="0" w:color="auto"/>
                <w:right w:val="none" w:sz="0" w:space="0" w:color="auto"/>
              </w:divBdr>
            </w:div>
          </w:divsChild>
        </w:div>
        <w:div w:id="824474687">
          <w:marLeft w:val="0"/>
          <w:marRight w:val="0"/>
          <w:marTop w:val="0"/>
          <w:marBottom w:val="0"/>
          <w:divBdr>
            <w:top w:val="none" w:sz="0" w:space="0" w:color="auto"/>
            <w:left w:val="none" w:sz="0" w:space="0" w:color="auto"/>
            <w:bottom w:val="none" w:sz="0" w:space="0" w:color="auto"/>
            <w:right w:val="none" w:sz="0" w:space="0" w:color="auto"/>
          </w:divBdr>
          <w:divsChild>
            <w:div w:id="1955866921">
              <w:marLeft w:val="0"/>
              <w:marRight w:val="0"/>
              <w:marTop w:val="0"/>
              <w:marBottom w:val="0"/>
              <w:divBdr>
                <w:top w:val="none" w:sz="0" w:space="0" w:color="auto"/>
                <w:left w:val="none" w:sz="0" w:space="0" w:color="auto"/>
                <w:bottom w:val="none" w:sz="0" w:space="0" w:color="auto"/>
                <w:right w:val="none" w:sz="0" w:space="0" w:color="auto"/>
              </w:divBdr>
            </w:div>
          </w:divsChild>
        </w:div>
        <w:div w:id="882862199">
          <w:marLeft w:val="0"/>
          <w:marRight w:val="0"/>
          <w:marTop w:val="0"/>
          <w:marBottom w:val="0"/>
          <w:divBdr>
            <w:top w:val="none" w:sz="0" w:space="0" w:color="auto"/>
            <w:left w:val="none" w:sz="0" w:space="0" w:color="auto"/>
            <w:bottom w:val="none" w:sz="0" w:space="0" w:color="auto"/>
            <w:right w:val="none" w:sz="0" w:space="0" w:color="auto"/>
          </w:divBdr>
          <w:divsChild>
            <w:div w:id="439954333">
              <w:marLeft w:val="0"/>
              <w:marRight w:val="0"/>
              <w:marTop w:val="0"/>
              <w:marBottom w:val="0"/>
              <w:divBdr>
                <w:top w:val="none" w:sz="0" w:space="0" w:color="auto"/>
                <w:left w:val="none" w:sz="0" w:space="0" w:color="auto"/>
                <w:bottom w:val="none" w:sz="0" w:space="0" w:color="auto"/>
                <w:right w:val="none" w:sz="0" w:space="0" w:color="auto"/>
              </w:divBdr>
            </w:div>
          </w:divsChild>
        </w:div>
        <w:div w:id="884605142">
          <w:marLeft w:val="0"/>
          <w:marRight w:val="0"/>
          <w:marTop w:val="0"/>
          <w:marBottom w:val="0"/>
          <w:divBdr>
            <w:top w:val="none" w:sz="0" w:space="0" w:color="auto"/>
            <w:left w:val="none" w:sz="0" w:space="0" w:color="auto"/>
            <w:bottom w:val="none" w:sz="0" w:space="0" w:color="auto"/>
            <w:right w:val="none" w:sz="0" w:space="0" w:color="auto"/>
          </w:divBdr>
          <w:divsChild>
            <w:div w:id="1170876510">
              <w:marLeft w:val="0"/>
              <w:marRight w:val="0"/>
              <w:marTop w:val="0"/>
              <w:marBottom w:val="0"/>
              <w:divBdr>
                <w:top w:val="none" w:sz="0" w:space="0" w:color="auto"/>
                <w:left w:val="none" w:sz="0" w:space="0" w:color="auto"/>
                <w:bottom w:val="none" w:sz="0" w:space="0" w:color="auto"/>
                <w:right w:val="none" w:sz="0" w:space="0" w:color="auto"/>
              </w:divBdr>
            </w:div>
          </w:divsChild>
        </w:div>
        <w:div w:id="922491426">
          <w:marLeft w:val="0"/>
          <w:marRight w:val="0"/>
          <w:marTop w:val="0"/>
          <w:marBottom w:val="0"/>
          <w:divBdr>
            <w:top w:val="none" w:sz="0" w:space="0" w:color="auto"/>
            <w:left w:val="none" w:sz="0" w:space="0" w:color="auto"/>
            <w:bottom w:val="none" w:sz="0" w:space="0" w:color="auto"/>
            <w:right w:val="none" w:sz="0" w:space="0" w:color="auto"/>
          </w:divBdr>
          <w:divsChild>
            <w:div w:id="1359307868">
              <w:marLeft w:val="0"/>
              <w:marRight w:val="0"/>
              <w:marTop w:val="0"/>
              <w:marBottom w:val="0"/>
              <w:divBdr>
                <w:top w:val="none" w:sz="0" w:space="0" w:color="auto"/>
                <w:left w:val="none" w:sz="0" w:space="0" w:color="auto"/>
                <w:bottom w:val="none" w:sz="0" w:space="0" w:color="auto"/>
                <w:right w:val="none" w:sz="0" w:space="0" w:color="auto"/>
              </w:divBdr>
            </w:div>
          </w:divsChild>
        </w:div>
        <w:div w:id="935557126">
          <w:marLeft w:val="0"/>
          <w:marRight w:val="0"/>
          <w:marTop w:val="0"/>
          <w:marBottom w:val="0"/>
          <w:divBdr>
            <w:top w:val="none" w:sz="0" w:space="0" w:color="auto"/>
            <w:left w:val="none" w:sz="0" w:space="0" w:color="auto"/>
            <w:bottom w:val="none" w:sz="0" w:space="0" w:color="auto"/>
            <w:right w:val="none" w:sz="0" w:space="0" w:color="auto"/>
          </w:divBdr>
          <w:divsChild>
            <w:div w:id="1314488144">
              <w:marLeft w:val="0"/>
              <w:marRight w:val="0"/>
              <w:marTop w:val="0"/>
              <w:marBottom w:val="0"/>
              <w:divBdr>
                <w:top w:val="none" w:sz="0" w:space="0" w:color="auto"/>
                <w:left w:val="none" w:sz="0" w:space="0" w:color="auto"/>
                <w:bottom w:val="none" w:sz="0" w:space="0" w:color="auto"/>
                <w:right w:val="none" w:sz="0" w:space="0" w:color="auto"/>
              </w:divBdr>
            </w:div>
            <w:div w:id="1381630961">
              <w:marLeft w:val="0"/>
              <w:marRight w:val="0"/>
              <w:marTop w:val="0"/>
              <w:marBottom w:val="0"/>
              <w:divBdr>
                <w:top w:val="none" w:sz="0" w:space="0" w:color="auto"/>
                <w:left w:val="none" w:sz="0" w:space="0" w:color="auto"/>
                <w:bottom w:val="none" w:sz="0" w:space="0" w:color="auto"/>
                <w:right w:val="none" w:sz="0" w:space="0" w:color="auto"/>
              </w:divBdr>
            </w:div>
          </w:divsChild>
        </w:div>
        <w:div w:id="982151325">
          <w:marLeft w:val="0"/>
          <w:marRight w:val="0"/>
          <w:marTop w:val="0"/>
          <w:marBottom w:val="0"/>
          <w:divBdr>
            <w:top w:val="none" w:sz="0" w:space="0" w:color="auto"/>
            <w:left w:val="none" w:sz="0" w:space="0" w:color="auto"/>
            <w:bottom w:val="none" w:sz="0" w:space="0" w:color="auto"/>
            <w:right w:val="none" w:sz="0" w:space="0" w:color="auto"/>
          </w:divBdr>
          <w:divsChild>
            <w:div w:id="1616014565">
              <w:marLeft w:val="0"/>
              <w:marRight w:val="0"/>
              <w:marTop w:val="0"/>
              <w:marBottom w:val="0"/>
              <w:divBdr>
                <w:top w:val="none" w:sz="0" w:space="0" w:color="auto"/>
                <w:left w:val="none" w:sz="0" w:space="0" w:color="auto"/>
                <w:bottom w:val="none" w:sz="0" w:space="0" w:color="auto"/>
                <w:right w:val="none" w:sz="0" w:space="0" w:color="auto"/>
              </w:divBdr>
            </w:div>
          </w:divsChild>
        </w:div>
        <w:div w:id="1136223679">
          <w:marLeft w:val="0"/>
          <w:marRight w:val="0"/>
          <w:marTop w:val="0"/>
          <w:marBottom w:val="0"/>
          <w:divBdr>
            <w:top w:val="none" w:sz="0" w:space="0" w:color="auto"/>
            <w:left w:val="none" w:sz="0" w:space="0" w:color="auto"/>
            <w:bottom w:val="none" w:sz="0" w:space="0" w:color="auto"/>
            <w:right w:val="none" w:sz="0" w:space="0" w:color="auto"/>
          </w:divBdr>
          <w:divsChild>
            <w:div w:id="1014569917">
              <w:marLeft w:val="0"/>
              <w:marRight w:val="0"/>
              <w:marTop w:val="0"/>
              <w:marBottom w:val="0"/>
              <w:divBdr>
                <w:top w:val="none" w:sz="0" w:space="0" w:color="auto"/>
                <w:left w:val="none" w:sz="0" w:space="0" w:color="auto"/>
                <w:bottom w:val="none" w:sz="0" w:space="0" w:color="auto"/>
                <w:right w:val="none" w:sz="0" w:space="0" w:color="auto"/>
              </w:divBdr>
            </w:div>
          </w:divsChild>
        </w:div>
        <w:div w:id="1206140196">
          <w:marLeft w:val="0"/>
          <w:marRight w:val="0"/>
          <w:marTop w:val="0"/>
          <w:marBottom w:val="0"/>
          <w:divBdr>
            <w:top w:val="none" w:sz="0" w:space="0" w:color="auto"/>
            <w:left w:val="none" w:sz="0" w:space="0" w:color="auto"/>
            <w:bottom w:val="none" w:sz="0" w:space="0" w:color="auto"/>
            <w:right w:val="none" w:sz="0" w:space="0" w:color="auto"/>
          </w:divBdr>
          <w:divsChild>
            <w:div w:id="324818875">
              <w:marLeft w:val="0"/>
              <w:marRight w:val="0"/>
              <w:marTop w:val="0"/>
              <w:marBottom w:val="0"/>
              <w:divBdr>
                <w:top w:val="none" w:sz="0" w:space="0" w:color="auto"/>
                <w:left w:val="none" w:sz="0" w:space="0" w:color="auto"/>
                <w:bottom w:val="none" w:sz="0" w:space="0" w:color="auto"/>
                <w:right w:val="none" w:sz="0" w:space="0" w:color="auto"/>
              </w:divBdr>
            </w:div>
          </w:divsChild>
        </w:div>
        <w:div w:id="1244611577">
          <w:marLeft w:val="0"/>
          <w:marRight w:val="0"/>
          <w:marTop w:val="0"/>
          <w:marBottom w:val="0"/>
          <w:divBdr>
            <w:top w:val="none" w:sz="0" w:space="0" w:color="auto"/>
            <w:left w:val="none" w:sz="0" w:space="0" w:color="auto"/>
            <w:bottom w:val="none" w:sz="0" w:space="0" w:color="auto"/>
            <w:right w:val="none" w:sz="0" w:space="0" w:color="auto"/>
          </w:divBdr>
          <w:divsChild>
            <w:div w:id="681903239">
              <w:marLeft w:val="0"/>
              <w:marRight w:val="0"/>
              <w:marTop w:val="0"/>
              <w:marBottom w:val="0"/>
              <w:divBdr>
                <w:top w:val="none" w:sz="0" w:space="0" w:color="auto"/>
                <w:left w:val="none" w:sz="0" w:space="0" w:color="auto"/>
                <w:bottom w:val="none" w:sz="0" w:space="0" w:color="auto"/>
                <w:right w:val="none" w:sz="0" w:space="0" w:color="auto"/>
              </w:divBdr>
            </w:div>
          </w:divsChild>
        </w:div>
        <w:div w:id="1275869790">
          <w:marLeft w:val="0"/>
          <w:marRight w:val="0"/>
          <w:marTop w:val="0"/>
          <w:marBottom w:val="0"/>
          <w:divBdr>
            <w:top w:val="none" w:sz="0" w:space="0" w:color="auto"/>
            <w:left w:val="none" w:sz="0" w:space="0" w:color="auto"/>
            <w:bottom w:val="none" w:sz="0" w:space="0" w:color="auto"/>
            <w:right w:val="none" w:sz="0" w:space="0" w:color="auto"/>
          </w:divBdr>
          <w:divsChild>
            <w:div w:id="1961690478">
              <w:marLeft w:val="0"/>
              <w:marRight w:val="0"/>
              <w:marTop w:val="0"/>
              <w:marBottom w:val="0"/>
              <w:divBdr>
                <w:top w:val="none" w:sz="0" w:space="0" w:color="auto"/>
                <w:left w:val="none" w:sz="0" w:space="0" w:color="auto"/>
                <w:bottom w:val="none" w:sz="0" w:space="0" w:color="auto"/>
                <w:right w:val="none" w:sz="0" w:space="0" w:color="auto"/>
              </w:divBdr>
            </w:div>
          </w:divsChild>
        </w:div>
        <w:div w:id="1380475947">
          <w:marLeft w:val="0"/>
          <w:marRight w:val="0"/>
          <w:marTop w:val="0"/>
          <w:marBottom w:val="0"/>
          <w:divBdr>
            <w:top w:val="none" w:sz="0" w:space="0" w:color="auto"/>
            <w:left w:val="none" w:sz="0" w:space="0" w:color="auto"/>
            <w:bottom w:val="none" w:sz="0" w:space="0" w:color="auto"/>
            <w:right w:val="none" w:sz="0" w:space="0" w:color="auto"/>
          </w:divBdr>
          <w:divsChild>
            <w:div w:id="1332756173">
              <w:marLeft w:val="0"/>
              <w:marRight w:val="0"/>
              <w:marTop w:val="0"/>
              <w:marBottom w:val="0"/>
              <w:divBdr>
                <w:top w:val="none" w:sz="0" w:space="0" w:color="auto"/>
                <w:left w:val="none" w:sz="0" w:space="0" w:color="auto"/>
                <w:bottom w:val="none" w:sz="0" w:space="0" w:color="auto"/>
                <w:right w:val="none" w:sz="0" w:space="0" w:color="auto"/>
              </w:divBdr>
            </w:div>
          </w:divsChild>
        </w:div>
        <w:div w:id="1398817594">
          <w:marLeft w:val="0"/>
          <w:marRight w:val="0"/>
          <w:marTop w:val="0"/>
          <w:marBottom w:val="0"/>
          <w:divBdr>
            <w:top w:val="none" w:sz="0" w:space="0" w:color="auto"/>
            <w:left w:val="none" w:sz="0" w:space="0" w:color="auto"/>
            <w:bottom w:val="none" w:sz="0" w:space="0" w:color="auto"/>
            <w:right w:val="none" w:sz="0" w:space="0" w:color="auto"/>
          </w:divBdr>
          <w:divsChild>
            <w:div w:id="856696790">
              <w:marLeft w:val="0"/>
              <w:marRight w:val="0"/>
              <w:marTop w:val="0"/>
              <w:marBottom w:val="0"/>
              <w:divBdr>
                <w:top w:val="none" w:sz="0" w:space="0" w:color="auto"/>
                <w:left w:val="none" w:sz="0" w:space="0" w:color="auto"/>
                <w:bottom w:val="none" w:sz="0" w:space="0" w:color="auto"/>
                <w:right w:val="none" w:sz="0" w:space="0" w:color="auto"/>
              </w:divBdr>
            </w:div>
          </w:divsChild>
        </w:div>
        <w:div w:id="1399863775">
          <w:marLeft w:val="0"/>
          <w:marRight w:val="0"/>
          <w:marTop w:val="0"/>
          <w:marBottom w:val="0"/>
          <w:divBdr>
            <w:top w:val="none" w:sz="0" w:space="0" w:color="auto"/>
            <w:left w:val="none" w:sz="0" w:space="0" w:color="auto"/>
            <w:bottom w:val="none" w:sz="0" w:space="0" w:color="auto"/>
            <w:right w:val="none" w:sz="0" w:space="0" w:color="auto"/>
          </w:divBdr>
          <w:divsChild>
            <w:div w:id="56511085">
              <w:marLeft w:val="0"/>
              <w:marRight w:val="0"/>
              <w:marTop w:val="0"/>
              <w:marBottom w:val="0"/>
              <w:divBdr>
                <w:top w:val="none" w:sz="0" w:space="0" w:color="auto"/>
                <w:left w:val="none" w:sz="0" w:space="0" w:color="auto"/>
                <w:bottom w:val="none" w:sz="0" w:space="0" w:color="auto"/>
                <w:right w:val="none" w:sz="0" w:space="0" w:color="auto"/>
              </w:divBdr>
            </w:div>
          </w:divsChild>
        </w:div>
        <w:div w:id="1464352657">
          <w:marLeft w:val="0"/>
          <w:marRight w:val="0"/>
          <w:marTop w:val="0"/>
          <w:marBottom w:val="0"/>
          <w:divBdr>
            <w:top w:val="none" w:sz="0" w:space="0" w:color="auto"/>
            <w:left w:val="none" w:sz="0" w:space="0" w:color="auto"/>
            <w:bottom w:val="none" w:sz="0" w:space="0" w:color="auto"/>
            <w:right w:val="none" w:sz="0" w:space="0" w:color="auto"/>
          </w:divBdr>
          <w:divsChild>
            <w:div w:id="1718045056">
              <w:marLeft w:val="0"/>
              <w:marRight w:val="0"/>
              <w:marTop w:val="0"/>
              <w:marBottom w:val="0"/>
              <w:divBdr>
                <w:top w:val="none" w:sz="0" w:space="0" w:color="auto"/>
                <w:left w:val="none" w:sz="0" w:space="0" w:color="auto"/>
                <w:bottom w:val="none" w:sz="0" w:space="0" w:color="auto"/>
                <w:right w:val="none" w:sz="0" w:space="0" w:color="auto"/>
              </w:divBdr>
            </w:div>
          </w:divsChild>
        </w:div>
        <w:div w:id="1489588098">
          <w:marLeft w:val="0"/>
          <w:marRight w:val="0"/>
          <w:marTop w:val="0"/>
          <w:marBottom w:val="0"/>
          <w:divBdr>
            <w:top w:val="none" w:sz="0" w:space="0" w:color="auto"/>
            <w:left w:val="none" w:sz="0" w:space="0" w:color="auto"/>
            <w:bottom w:val="none" w:sz="0" w:space="0" w:color="auto"/>
            <w:right w:val="none" w:sz="0" w:space="0" w:color="auto"/>
          </w:divBdr>
          <w:divsChild>
            <w:div w:id="310908368">
              <w:marLeft w:val="0"/>
              <w:marRight w:val="0"/>
              <w:marTop w:val="0"/>
              <w:marBottom w:val="0"/>
              <w:divBdr>
                <w:top w:val="none" w:sz="0" w:space="0" w:color="auto"/>
                <w:left w:val="none" w:sz="0" w:space="0" w:color="auto"/>
                <w:bottom w:val="none" w:sz="0" w:space="0" w:color="auto"/>
                <w:right w:val="none" w:sz="0" w:space="0" w:color="auto"/>
              </w:divBdr>
            </w:div>
          </w:divsChild>
        </w:div>
        <w:div w:id="1556283859">
          <w:marLeft w:val="0"/>
          <w:marRight w:val="0"/>
          <w:marTop w:val="0"/>
          <w:marBottom w:val="0"/>
          <w:divBdr>
            <w:top w:val="none" w:sz="0" w:space="0" w:color="auto"/>
            <w:left w:val="none" w:sz="0" w:space="0" w:color="auto"/>
            <w:bottom w:val="none" w:sz="0" w:space="0" w:color="auto"/>
            <w:right w:val="none" w:sz="0" w:space="0" w:color="auto"/>
          </w:divBdr>
          <w:divsChild>
            <w:div w:id="472990460">
              <w:marLeft w:val="0"/>
              <w:marRight w:val="0"/>
              <w:marTop w:val="0"/>
              <w:marBottom w:val="0"/>
              <w:divBdr>
                <w:top w:val="none" w:sz="0" w:space="0" w:color="auto"/>
                <w:left w:val="none" w:sz="0" w:space="0" w:color="auto"/>
                <w:bottom w:val="none" w:sz="0" w:space="0" w:color="auto"/>
                <w:right w:val="none" w:sz="0" w:space="0" w:color="auto"/>
              </w:divBdr>
            </w:div>
          </w:divsChild>
        </w:div>
        <w:div w:id="1595742601">
          <w:marLeft w:val="0"/>
          <w:marRight w:val="0"/>
          <w:marTop w:val="0"/>
          <w:marBottom w:val="0"/>
          <w:divBdr>
            <w:top w:val="none" w:sz="0" w:space="0" w:color="auto"/>
            <w:left w:val="none" w:sz="0" w:space="0" w:color="auto"/>
            <w:bottom w:val="none" w:sz="0" w:space="0" w:color="auto"/>
            <w:right w:val="none" w:sz="0" w:space="0" w:color="auto"/>
          </w:divBdr>
          <w:divsChild>
            <w:div w:id="993873638">
              <w:marLeft w:val="0"/>
              <w:marRight w:val="0"/>
              <w:marTop w:val="0"/>
              <w:marBottom w:val="0"/>
              <w:divBdr>
                <w:top w:val="none" w:sz="0" w:space="0" w:color="auto"/>
                <w:left w:val="none" w:sz="0" w:space="0" w:color="auto"/>
                <w:bottom w:val="none" w:sz="0" w:space="0" w:color="auto"/>
                <w:right w:val="none" w:sz="0" w:space="0" w:color="auto"/>
              </w:divBdr>
            </w:div>
          </w:divsChild>
        </w:div>
        <w:div w:id="1657879429">
          <w:marLeft w:val="0"/>
          <w:marRight w:val="0"/>
          <w:marTop w:val="0"/>
          <w:marBottom w:val="0"/>
          <w:divBdr>
            <w:top w:val="none" w:sz="0" w:space="0" w:color="auto"/>
            <w:left w:val="none" w:sz="0" w:space="0" w:color="auto"/>
            <w:bottom w:val="none" w:sz="0" w:space="0" w:color="auto"/>
            <w:right w:val="none" w:sz="0" w:space="0" w:color="auto"/>
          </w:divBdr>
          <w:divsChild>
            <w:div w:id="829716234">
              <w:marLeft w:val="0"/>
              <w:marRight w:val="0"/>
              <w:marTop w:val="0"/>
              <w:marBottom w:val="0"/>
              <w:divBdr>
                <w:top w:val="none" w:sz="0" w:space="0" w:color="auto"/>
                <w:left w:val="none" w:sz="0" w:space="0" w:color="auto"/>
                <w:bottom w:val="none" w:sz="0" w:space="0" w:color="auto"/>
                <w:right w:val="none" w:sz="0" w:space="0" w:color="auto"/>
              </w:divBdr>
            </w:div>
          </w:divsChild>
        </w:div>
        <w:div w:id="1666938957">
          <w:marLeft w:val="0"/>
          <w:marRight w:val="0"/>
          <w:marTop w:val="0"/>
          <w:marBottom w:val="0"/>
          <w:divBdr>
            <w:top w:val="none" w:sz="0" w:space="0" w:color="auto"/>
            <w:left w:val="none" w:sz="0" w:space="0" w:color="auto"/>
            <w:bottom w:val="none" w:sz="0" w:space="0" w:color="auto"/>
            <w:right w:val="none" w:sz="0" w:space="0" w:color="auto"/>
          </w:divBdr>
          <w:divsChild>
            <w:div w:id="1372806847">
              <w:marLeft w:val="0"/>
              <w:marRight w:val="0"/>
              <w:marTop w:val="0"/>
              <w:marBottom w:val="0"/>
              <w:divBdr>
                <w:top w:val="none" w:sz="0" w:space="0" w:color="auto"/>
                <w:left w:val="none" w:sz="0" w:space="0" w:color="auto"/>
                <w:bottom w:val="none" w:sz="0" w:space="0" w:color="auto"/>
                <w:right w:val="none" w:sz="0" w:space="0" w:color="auto"/>
              </w:divBdr>
            </w:div>
          </w:divsChild>
        </w:div>
        <w:div w:id="1713529645">
          <w:marLeft w:val="0"/>
          <w:marRight w:val="0"/>
          <w:marTop w:val="0"/>
          <w:marBottom w:val="0"/>
          <w:divBdr>
            <w:top w:val="none" w:sz="0" w:space="0" w:color="auto"/>
            <w:left w:val="none" w:sz="0" w:space="0" w:color="auto"/>
            <w:bottom w:val="none" w:sz="0" w:space="0" w:color="auto"/>
            <w:right w:val="none" w:sz="0" w:space="0" w:color="auto"/>
          </w:divBdr>
          <w:divsChild>
            <w:div w:id="75785593">
              <w:marLeft w:val="0"/>
              <w:marRight w:val="0"/>
              <w:marTop w:val="0"/>
              <w:marBottom w:val="0"/>
              <w:divBdr>
                <w:top w:val="none" w:sz="0" w:space="0" w:color="auto"/>
                <w:left w:val="none" w:sz="0" w:space="0" w:color="auto"/>
                <w:bottom w:val="none" w:sz="0" w:space="0" w:color="auto"/>
                <w:right w:val="none" w:sz="0" w:space="0" w:color="auto"/>
              </w:divBdr>
            </w:div>
          </w:divsChild>
        </w:div>
        <w:div w:id="1720976416">
          <w:marLeft w:val="0"/>
          <w:marRight w:val="0"/>
          <w:marTop w:val="0"/>
          <w:marBottom w:val="0"/>
          <w:divBdr>
            <w:top w:val="none" w:sz="0" w:space="0" w:color="auto"/>
            <w:left w:val="none" w:sz="0" w:space="0" w:color="auto"/>
            <w:bottom w:val="none" w:sz="0" w:space="0" w:color="auto"/>
            <w:right w:val="none" w:sz="0" w:space="0" w:color="auto"/>
          </w:divBdr>
          <w:divsChild>
            <w:div w:id="1029451775">
              <w:marLeft w:val="0"/>
              <w:marRight w:val="0"/>
              <w:marTop w:val="0"/>
              <w:marBottom w:val="0"/>
              <w:divBdr>
                <w:top w:val="none" w:sz="0" w:space="0" w:color="auto"/>
                <w:left w:val="none" w:sz="0" w:space="0" w:color="auto"/>
                <w:bottom w:val="none" w:sz="0" w:space="0" w:color="auto"/>
                <w:right w:val="none" w:sz="0" w:space="0" w:color="auto"/>
              </w:divBdr>
            </w:div>
          </w:divsChild>
        </w:div>
        <w:div w:id="1794985002">
          <w:marLeft w:val="0"/>
          <w:marRight w:val="0"/>
          <w:marTop w:val="0"/>
          <w:marBottom w:val="0"/>
          <w:divBdr>
            <w:top w:val="none" w:sz="0" w:space="0" w:color="auto"/>
            <w:left w:val="none" w:sz="0" w:space="0" w:color="auto"/>
            <w:bottom w:val="none" w:sz="0" w:space="0" w:color="auto"/>
            <w:right w:val="none" w:sz="0" w:space="0" w:color="auto"/>
          </w:divBdr>
          <w:divsChild>
            <w:div w:id="1398818363">
              <w:marLeft w:val="0"/>
              <w:marRight w:val="0"/>
              <w:marTop w:val="0"/>
              <w:marBottom w:val="0"/>
              <w:divBdr>
                <w:top w:val="none" w:sz="0" w:space="0" w:color="auto"/>
                <w:left w:val="none" w:sz="0" w:space="0" w:color="auto"/>
                <w:bottom w:val="none" w:sz="0" w:space="0" w:color="auto"/>
                <w:right w:val="none" w:sz="0" w:space="0" w:color="auto"/>
              </w:divBdr>
            </w:div>
          </w:divsChild>
        </w:div>
        <w:div w:id="1804929140">
          <w:marLeft w:val="0"/>
          <w:marRight w:val="0"/>
          <w:marTop w:val="0"/>
          <w:marBottom w:val="0"/>
          <w:divBdr>
            <w:top w:val="none" w:sz="0" w:space="0" w:color="auto"/>
            <w:left w:val="none" w:sz="0" w:space="0" w:color="auto"/>
            <w:bottom w:val="none" w:sz="0" w:space="0" w:color="auto"/>
            <w:right w:val="none" w:sz="0" w:space="0" w:color="auto"/>
          </w:divBdr>
          <w:divsChild>
            <w:div w:id="954482558">
              <w:marLeft w:val="0"/>
              <w:marRight w:val="0"/>
              <w:marTop w:val="0"/>
              <w:marBottom w:val="0"/>
              <w:divBdr>
                <w:top w:val="none" w:sz="0" w:space="0" w:color="auto"/>
                <w:left w:val="none" w:sz="0" w:space="0" w:color="auto"/>
                <w:bottom w:val="none" w:sz="0" w:space="0" w:color="auto"/>
                <w:right w:val="none" w:sz="0" w:space="0" w:color="auto"/>
              </w:divBdr>
            </w:div>
          </w:divsChild>
        </w:div>
        <w:div w:id="1817985833">
          <w:marLeft w:val="0"/>
          <w:marRight w:val="0"/>
          <w:marTop w:val="0"/>
          <w:marBottom w:val="0"/>
          <w:divBdr>
            <w:top w:val="none" w:sz="0" w:space="0" w:color="auto"/>
            <w:left w:val="none" w:sz="0" w:space="0" w:color="auto"/>
            <w:bottom w:val="none" w:sz="0" w:space="0" w:color="auto"/>
            <w:right w:val="none" w:sz="0" w:space="0" w:color="auto"/>
          </w:divBdr>
          <w:divsChild>
            <w:div w:id="1750075615">
              <w:marLeft w:val="0"/>
              <w:marRight w:val="0"/>
              <w:marTop w:val="0"/>
              <w:marBottom w:val="0"/>
              <w:divBdr>
                <w:top w:val="none" w:sz="0" w:space="0" w:color="auto"/>
                <w:left w:val="none" w:sz="0" w:space="0" w:color="auto"/>
                <w:bottom w:val="none" w:sz="0" w:space="0" w:color="auto"/>
                <w:right w:val="none" w:sz="0" w:space="0" w:color="auto"/>
              </w:divBdr>
            </w:div>
          </w:divsChild>
        </w:div>
        <w:div w:id="1865440632">
          <w:marLeft w:val="0"/>
          <w:marRight w:val="0"/>
          <w:marTop w:val="0"/>
          <w:marBottom w:val="0"/>
          <w:divBdr>
            <w:top w:val="none" w:sz="0" w:space="0" w:color="auto"/>
            <w:left w:val="none" w:sz="0" w:space="0" w:color="auto"/>
            <w:bottom w:val="none" w:sz="0" w:space="0" w:color="auto"/>
            <w:right w:val="none" w:sz="0" w:space="0" w:color="auto"/>
          </w:divBdr>
          <w:divsChild>
            <w:div w:id="1014845689">
              <w:marLeft w:val="0"/>
              <w:marRight w:val="0"/>
              <w:marTop w:val="0"/>
              <w:marBottom w:val="0"/>
              <w:divBdr>
                <w:top w:val="none" w:sz="0" w:space="0" w:color="auto"/>
                <w:left w:val="none" w:sz="0" w:space="0" w:color="auto"/>
                <w:bottom w:val="none" w:sz="0" w:space="0" w:color="auto"/>
                <w:right w:val="none" w:sz="0" w:space="0" w:color="auto"/>
              </w:divBdr>
            </w:div>
          </w:divsChild>
        </w:div>
        <w:div w:id="1957252522">
          <w:marLeft w:val="0"/>
          <w:marRight w:val="0"/>
          <w:marTop w:val="0"/>
          <w:marBottom w:val="0"/>
          <w:divBdr>
            <w:top w:val="none" w:sz="0" w:space="0" w:color="auto"/>
            <w:left w:val="none" w:sz="0" w:space="0" w:color="auto"/>
            <w:bottom w:val="none" w:sz="0" w:space="0" w:color="auto"/>
            <w:right w:val="none" w:sz="0" w:space="0" w:color="auto"/>
          </w:divBdr>
          <w:divsChild>
            <w:div w:id="681709428">
              <w:marLeft w:val="0"/>
              <w:marRight w:val="0"/>
              <w:marTop w:val="0"/>
              <w:marBottom w:val="0"/>
              <w:divBdr>
                <w:top w:val="none" w:sz="0" w:space="0" w:color="auto"/>
                <w:left w:val="none" w:sz="0" w:space="0" w:color="auto"/>
                <w:bottom w:val="none" w:sz="0" w:space="0" w:color="auto"/>
                <w:right w:val="none" w:sz="0" w:space="0" w:color="auto"/>
              </w:divBdr>
            </w:div>
          </w:divsChild>
        </w:div>
        <w:div w:id="2011717116">
          <w:marLeft w:val="0"/>
          <w:marRight w:val="0"/>
          <w:marTop w:val="0"/>
          <w:marBottom w:val="0"/>
          <w:divBdr>
            <w:top w:val="none" w:sz="0" w:space="0" w:color="auto"/>
            <w:left w:val="none" w:sz="0" w:space="0" w:color="auto"/>
            <w:bottom w:val="none" w:sz="0" w:space="0" w:color="auto"/>
            <w:right w:val="none" w:sz="0" w:space="0" w:color="auto"/>
          </w:divBdr>
          <w:divsChild>
            <w:div w:id="348214331">
              <w:marLeft w:val="0"/>
              <w:marRight w:val="0"/>
              <w:marTop w:val="0"/>
              <w:marBottom w:val="0"/>
              <w:divBdr>
                <w:top w:val="none" w:sz="0" w:space="0" w:color="auto"/>
                <w:left w:val="none" w:sz="0" w:space="0" w:color="auto"/>
                <w:bottom w:val="none" w:sz="0" w:space="0" w:color="auto"/>
                <w:right w:val="none" w:sz="0" w:space="0" w:color="auto"/>
              </w:divBdr>
            </w:div>
          </w:divsChild>
        </w:div>
        <w:div w:id="2017027166">
          <w:marLeft w:val="0"/>
          <w:marRight w:val="0"/>
          <w:marTop w:val="0"/>
          <w:marBottom w:val="0"/>
          <w:divBdr>
            <w:top w:val="none" w:sz="0" w:space="0" w:color="auto"/>
            <w:left w:val="none" w:sz="0" w:space="0" w:color="auto"/>
            <w:bottom w:val="none" w:sz="0" w:space="0" w:color="auto"/>
            <w:right w:val="none" w:sz="0" w:space="0" w:color="auto"/>
          </w:divBdr>
          <w:divsChild>
            <w:div w:id="1747991039">
              <w:marLeft w:val="0"/>
              <w:marRight w:val="0"/>
              <w:marTop w:val="0"/>
              <w:marBottom w:val="0"/>
              <w:divBdr>
                <w:top w:val="none" w:sz="0" w:space="0" w:color="auto"/>
                <w:left w:val="none" w:sz="0" w:space="0" w:color="auto"/>
                <w:bottom w:val="none" w:sz="0" w:space="0" w:color="auto"/>
                <w:right w:val="none" w:sz="0" w:space="0" w:color="auto"/>
              </w:divBdr>
            </w:div>
          </w:divsChild>
        </w:div>
        <w:div w:id="2054845754">
          <w:marLeft w:val="0"/>
          <w:marRight w:val="0"/>
          <w:marTop w:val="0"/>
          <w:marBottom w:val="0"/>
          <w:divBdr>
            <w:top w:val="none" w:sz="0" w:space="0" w:color="auto"/>
            <w:left w:val="none" w:sz="0" w:space="0" w:color="auto"/>
            <w:bottom w:val="none" w:sz="0" w:space="0" w:color="auto"/>
            <w:right w:val="none" w:sz="0" w:space="0" w:color="auto"/>
          </w:divBdr>
          <w:divsChild>
            <w:div w:id="480729601">
              <w:marLeft w:val="0"/>
              <w:marRight w:val="0"/>
              <w:marTop w:val="0"/>
              <w:marBottom w:val="0"/>
              <w:divBdr>
                <w:top w:val="none" w:sz="0" w:space="0" w:color="auto"/>
                <w:left w:val="none" w:sz="0" w:space="0" w:color="auto"/>
                <w:bottom w:val="none" w:sz="0" w:space="0" w:color="auto"/>
                <w:right w:val="none" w:sz="0" w:space="0" w:color="auto"/>
              </w:divBdr>
            </w:div>
          </w:divsChild>
        </w:div>
        <w:div w:id="2059553444">
          <w:marLeft w:val="0"/>
          <w:marRight w:val="0"/>
          <w:marTop w:val="0"/>
          <w:marBottom w:val="0"/>
          <w:divBdr>
            <w:top w:val="none" w:sz="0" w:space="0" w:color="auto"/>
            <w:left w:val="none" w:sz="0" w:space="0" w:color="auto"/>
            <w:bottom w:val="none" w:sz="0" w:space="0" w:color="auto"/>
            <w:right w:val="none" w:sz="0" w:space="0" w:color="auto"/>
          </w:divBdr>
          <w:divsChild>
            <w:div w:id="566916357">
              <w:marLeft w:val="0"/>
              <w:marRight w:val="0"/>
              <w:marTop w:val="0"/>
              <w:marBottom w:val="0"/>
              <w:divBdr>
                <w:top w:val="none" w:sz="0" w:space="0" w:color="auto"/>
                <w:left w:val="none" w:sz="0" w:space="0" w:color="auto"/>
                <w:bottom w:val="none" w:sz="0" w:space="0" w:color="auto"/>
                <w:right w:val="none" w:sz="0" w:space="0" w:color="auto"/>
              </w:divBdr>
            </w:div>
          </w:divsChild>
        </w:div>
        <w:div w:id="2136672251">
          <w:marLeft w:val="0"/>
          <w:marRight w:val="0"/>
          <w:marTop w:val="0"/>
          <w:marBottom w:val="0"/>
          <w:divBdr>
            <w:top w:val="none" w:sz="0" w:space="0" w:color="auto"/>
            <w:left w:val="none" w:sz="0" w:space="0" w:color="auto"/>
            <w:bottom w:val="none" w:sz="0" w:space="0" w:color="auto"/>
            <w:right w:val="none" w:sz="0" w:space="0" w:color="auto"/>
          </w:divBdr>
          <w:divsChild>
            <w:div w:id="1987054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360730">
      <w:bodyDiv w:val="1"/>
      <w:marLeft w:val="0"/>
      <w:marRight w:val="0"/>
      <w:marTop w:val="0"/>
      <w:marBottom w:val="0"/>
      <w:divBdr>
        <w:top w:val="none" w:sz="0" w:space="0" w:color="auto"/>
        <w:left w:val="none" w:sz="0" w:space="0" w:color="auto"/>
        <w:bottom w:val="none" w:sz="0" w:space="0" w:color="auto"/>
        <w:right w:val="none" w:sz="0" w:space="0" w:color="auto"/>
      </w:divBdr>
    </w:div>
    <w:div w:id="118038414">
      <w:bodyDiv w:val="1"/>
      <w:marLeft w:val="0"/>
      <w:marRight w:val="0"/>
      <w:marTop w:val="0"/>
      <w:marBottom w:val="0"/>
      <w:divBdr>
        <w:top w:val="none" w:sz="0" w:space="0" w:color="auto"/>
        <w:left w:val="none" w:sz="0" w:space="0" w:color="auto"/>
        <w:bottom w:val="none" w:sz="0" w:space="0" w:color="auto"/>
        <w:right w:val="none" w:sz="0" w:space="0" w:color="auto"/>
      </w:divBdr>
    </w:div>
    <w:div w:id="134227838">
      <w:bodyDiv w:val="1"/>
      <w:marLeft w:val="0"/>
      <w:marRight w:val="0"/>
      <w:marTop w:val="0"/>
      <w:marBottom w:val="0"/>
      <w:divBdr>
        <w:top w:val="none" w:sz="0" w:space="0" w:color="auto"/>
        <w:left w:val="none" w:sz="0" w:space="0" w:color="auto"/>
        <w:bottom w:val="none" w:sz="0" w:space="0" w:color="auto"/>
        <w:right w:val="none" w:sz="0" w:space="0" w:color="auto"/>
      </w:divBdr>
      <w:divsChild>
        <w:div w:id="15036280">
          <w:marLeft w:val="0"/>
          <w:marRight w:val="0"/>
          <w:marTop w:val="0"/>
          <w:marBottom w:val="0"/>
          <w:divBdr>
            <w:top w:val="none" w:sz="0" w:space="0" w:color="auto"/>
            <w:left w:val="none" w:sz="0" w:space="0" w:color="auto"/>
            <w:bottom w:val="none" w:sz="0" w:space="0" w:color="auto"/>
            <w:right w:val="none" w:sz="0" w:space="0" w:color="auto"/>
          </w:divBdr>
        </w:div>
        <w:div w:id="365369425">
          <w:marLeft w:val="0"/>
          <w:marRight w:val="0"/>
          <w:marTop w:val="0"/>
          <w:marBottom w:val="0"/>
          <w:divBdr>
            <w:top w:val="none" w:sz="0" w:space="0" w:color="auto"/>
            <w:left w:val="none" w:sz="0" w:space="0" w:color="auto"/>
            <w:bottom w:val="none" w:sz="0" w:space="0" w:color="auto"/>
            <w:right w:val="none" w:sz="0" w:space="0" w:color="auto"/>
          </w:divBdr>
        </w:div>
        <w:div w:id="529534100">
          <w:marLeft w:val="0"/>
          <w:marRight w:val="0"/>
          <w:marTop w:val="0"/>
          <w:marBottom w:val="0"/>
          <w:divBdr>
            <w:top w:val="none" w:sz="0" w:space="0" w:color="auto"/>
            <w:left w:val="none" w:sz="0" w:space="0" w:color="auto"/>
            <w:bottom w:val="none" w:sz="0" w:space="0" w:color="auto"/>
            <w:right w:val="none" w:sz="0" w:space="0" w:color="auto"/>
          </w:divBdr>
        </w:div>
        <w:div w:id="1663460876">
          <w:marLeft w:val="0"/>
          <w:marRight w:val="0"/>
          <w:marTop w:val="0"/>
          <w:marBottom w:val="0"/>
          <w:divBdr>
            <w:top w:val="none" w:sz="0" w:space="0" w:color="auto"/>
            <w:left w:val="none" w:sz="0" w:space="0" w:color="auto"/>
            <w:bottom w:val="none" w:sz="0" w:space="0" w:color="auto"/>
            <w:right w:val="none" w:sz="0" w:space="0" w:color="auto"/>
          </w:divBdr>
        </w:div>
      </w:divsChild>
    </w:div>
    <w:div w:id="143082130">
      <w:bodyDiv w:val="1"/>
      <w:marLeft w:val="0"/>
      <w:marRight w:val="0"/>
      <w:marTop w:val="0"/>
      <w:marBottom w:val="0"/>
      <w:divBdr>
        <w:top w:val="none" w:sz="0" w:space="0" w:color="auto"/>
        <w:left w:val="none" w:sz="0" w:space="0" w:color="auto"/>
        <w:bottom w:val="none" w:sz="0" w:space="0" w:color="auto"/>
        <w:right w:val="none" w:sz="0" w:space="0" w:color="auto"/>
      </w:divBdr>
      <w:divsChild>
        <w:div w:id="192233331">
          <w:marLeft w:val="0"/>
          <w:marRight w:val="0"/>
          <w:marTop w:val="0"/>
          <w:marBottom w:val="0"/>
          <w:divBdr>
            <w:top w:val="none" w:sz="0" w:space="0" w:color="auto"/>
            <w:left w:val="none" w:sz="0" w:space="0" w:color="auto"/>
            <w:bottom w:val="none" w:sz="0" w:space="0" w:color="auto"/>
            <w:right w:val="none" w:sz="0" w:space="0" w:color="auto"/>
          </w:divBdr>
        </w:div>
        <w:div w:id="933050859">
          <w:marLeft w:val="0"/>
          <w:marRight w:val="0"/>
          <w:marTop w:val="0"/>
          <w:marBottom w:val="0"/>
          <w:divBdr>
            <w:top w:val="none" w:sz="0" w:space="0" w:color="auto"/>
            <w:left w:val="none" w:sz="0" w:space="0" w:color="auto"/>
            <w:bottom w:val="none" w:sz="0" w:space="0" w:color="auto"/>
            <w:right w:val="none" w:sz="0" w:space="0" w:color="auto"/>
          </w:divBdr>
        </w:div>
        <w:div w:id="1088312703">
          <w:marLeft w:val="0"/>
          <w:marRight w:val="0"/>
          <w:marTop w:val="0"/>
          <w:marBottom w:val="0"/>
          <w:divBdr>
            <w:top w:val="none" w:sz="0" w:space="0" w:color="auto"/>
            <w:left w:val="none" w:sz="0" w:space="0" w:color="auto"/>
            <w:bottom w:val="none" w:sz="0" w:space="0" w:color="auto"/>
            <w:right w:val="none" w:sz="0" w:space="0" w:color="auto"/>
          </w:divBdr>
        </w:div>
        <w:div w:id="1121799178">
          <w:marLeft w:val="0"/>
          <w:marRight w:val="0"/>
          <w:marTop w:val="0"/>
          <w:marBottom w:val="0"/>
          <w:divBdr>
            <w:top w:val="none" w:sz="0" w:space="0" w:color="auto"/>
            <w:left w:val="none" w:sz="0" w:space="0" w:color="auto"/>
            <w:bottom w:val="none" w:sz="0" w:space="0" w:color="auto"/>
            <w:right w:val="none" w:sz="0" w:space="0" w:color="auto"/>
          </w:divBdr>
        </w:div>
        <w:div w:id="1236891402">
          <w:marLeft w:val="0"/>
          <w:marRight w:val="0"/>
          <w:marTop w:val="0"/>
          <w:marBottom w:val="0"/>
          <w:divBdr>
            <w:top w:val="none" w:sz="0" w:space="0" w:color="auto"/>
            <w:left w:val="none" w:sz="0" w:space="0" w:color="auto"/>
            <w:bottom w:val="none" w:sz="0" w:space="0" w:color="auto"/>
            <w:right w:val="none" w:sz="0" w:space="0" w:color="auto"/>
          </w:divBdr>
        </w:div>
        <w:div w:id="1882132956">
          <w:marLeft w:val="0"/>
          <w:marRight w:val="0"/>
          <w:marTop w:val="0"/>
          <w:marBottom w:val="0"/>
          <w:divBdr>
            <w:top w:val="none" w:sz="0" w:space="0" w:color="auto"/>
            <w:left w:val="none" w:sz="0" w:space="0" w:color="auto"/>
            <w:bottom w:val="none" w:sz="0" w:space="0" w:color="auto"/>
            <w:right w:val="none" w:sz="0" w:space="0" w:color="auto"/>
          </w:divBdr>
        </w:div>
      </w:divsChild>
    </w:div>
    <w:div w:id="143742697">
      <w:bodyDiv w:val="1"/>
      <w:marLeft w:val="0"/>
      <w:marRight w:val="0"/>
      <w:marTop w:val="0"/>
      <w:marBottom w:val="0"/>
      <w:divBdr>
        <w:top w:val="none" w:sz="0" w:space="0" w:color="auto"/>
        <w:left w:val="none" w:sz="0" w:space="0" w:color="auto"/>
        <w:bottom w:val="none" w:sz="0" w:space="0" w:color="auto"/>
        <w:right w:val="none" w:sz="0" w:space="0" w:color="auto"/>
      </w:divBdr>
    </w:div>
    <w:div w:id="167521928">
      <w:bodyDiv w:val="1"/>
      <w:marLeft w:val="0"/>
      <w:marRight w:val="0"/>
      <w:marTop w:val="0"/>
      <w:marBottom w:val="0"/>
      <w:divBdr>
        <w:top w:val="none" w:sz="0" w:space="0" w:color="auto"/>
        <w:left w:val="none" w:sz="0" w:space="0" w:color="auto"/>
        <w:bottom w:val="none" w:sz="0" w:space="0" w:color="auto"/>
        <w:right w:val="none" w:sz="0" w:space="0" w:color="auto"/>
      </w:divBdr>
    </w:div>
    <w:div w:id="191264206">
      <w:bodyDiv w:val="1"/>
      <w:marLeft w:val="0"/>
      <w:marRight w:val="0"/>
      <w:marTop w:val="0"/>
      <w:marBottom w:val="0"/>
      <w:divBdr>
        <w:top w:val="none" w:sz="0" w:space="0" w:color="auto"/>
        <w:left w:val="none" w:sz="0" w:space="0" w:color="auto"/>
        <w:bottom w:val="none" w:sz="0" w:space="0" w:color="auto"/>
        <w:right w:val="none" w:sz="0" w:space="0" w:color="auto"/>
      </w:divBdr>
    </w:div>
    <w:div w:id="204871945">
      <w:bodyDiv w:val="1"/>
      <w:marLeft w:val="0"/>
      <w:marRight w:val="0"/>
      <w:marTop w:val="0"/>
      <w:marBottom w:val="0"/>
      <w:divBdr>
        <w:top w:val="none" w:sz="0" w:space="0" w:color="auto"/>
        <w:left w:val="none" w:sz="0" w:space="0" w:color="auto"/>
        <w:bottom w:val="none" w:sz="0" w:space="0" w:color="auto"/>
        <w:right w:val="none" w:sz="0" w:space="0" w:color="auto"/>
      </w:divBdr>
    </w:div>
    <w:div w:id="300616723">
      <w:bodyDiv w:val="1"/>
      <w:marLeft w:val="0"/>
      <w:marRight w:val="0"/>
      <w:marTop w:val="0"/>
      <w:marBottom w:val="0"/>
      <w:divBdr>
        <w:top w:val="none" w:sz="0" w:space="0" w:color="auto"/>
        <w:left w:val="none" w:sz="0" w:space="0" w:color="auto"/>
        <w:bottom w:val="none" w:sz="0" w:space="0" w:color="auto"/>
        <w:right w:val="none" w:sz="0" w:space="0" w:color="auto"/>
      </w:divBdr>
    </w:div>
    <w:div w:id="311059067">
      <w:bodyDiv w:val="1"/>
      <w:marLeft w:val="0"/>
      <w:marRight w:val="0"/>
      <w:marTop w:val="0"/>
      <w:marBottom w:val="0"/>
      <w:divBdr>
        <w:top w:val="none" w:sz="0" w:space="0" w:color="auto"/>
        <w:left w:val="none" w:sz="0" w:space="0" w:color="auto"/>
        <w:bottom w:val="none" w:sz="0" w:space="0" w:color="auto"/>
        <w:right w:val="none" w:sz="0" w:space="0" w:color="auto"/>
      </w:divBdr>
    </w:div>
    <w:div w:id="367023784">
      <w:bodyDiv w:val="1"/>
      <w:marLeft w:val="0"/>
      <w:marRight w:val="0"/>
      <w:marTop w:val="0"/>
      <w:marBottom w:val="0"/>
      <w:divBdr>
        <w:top w:val="none" w:sz="0" w:space="0" w:color="auto"/>
        <w:left w:val="none" w:sz="0" w:space="0" w:color="auto"/>
        <w:bottom w:val="none" w:sz="0" w:space="0" w:color="auto"/>
        <w:right w:val="none" w:sz="0" w:space="0" w:color="auto"/>
      </w:divBdr>
    </w:div>
    <w:div w:id="371078351">
      <w:bodyDiv w:val="1"/>
      <w:marLeft w:val="0"/>
      <w:marRight w:val="0"/>
      <w:marTop w:val="0"/>
      <w:marBottom w:val="0"/>
      <w:divBdr>
        <w:top w:val="none" w:sz="0" w:space="0" w:color="auto"/>
        <w:left w:val="none" w:sz="0" w:space="0" w:color="auto"/>
        <w:bottom w:val="none" w:sz="0" w:space="0" w:color="auto"/>
        <w:right w:val="none" w:sz="0" w:space="0" w:color="auto"/>
      </w:divBdr>
    </w:div>
    <w:div w:id="451562467">
      <w:bodyDiv w:val="1"/>
      <w:marLeft w:val="0"/>
      <w:marRight w:val="0"/>
      <w:marTop w:val="0"/>
      <w:marBottom w:val="0"/>
      <w:divBdr>
        <w:top w:val="none" w:sz="0" w:space="0" w:color="auto"/>
        <w:left w:val="none" w:sz="0" w:space="0" w:color="auto"/>
        <w:bottom w:val="none" w:sz="0" w:space="0" w:color="auto"/>
        <w:right w:val="none" w:sz="0" w:space="0" w:color="auto"/>
      </w:divBdr>
    </w:div>
    <w:div w:id="464741754">
      <w:bodyDiv w:val="1"/>
      <w:marLeft w:val="0"/>
      <w:marRight w:val="0"/>
      <w:marTop w:val="0"/>
      <w:marBottom w:val="0"/>
      <w:divBdr>
        <w:top w:val="none" w:sz="0" w:space="0" w:color="auto"/>
        <w:left w:val="none" w:sz="0" w:space="0" w:color="auto"/>
        <w:bottom w:val="none" w:sz="0" w:space="0" w:color="auto"/>
        <w:right w:val="none" w:sz="0" w:space="0" w:color="auto"/>
      </w:divBdr>
      <w:divsChild>
        <w:div w:id="261304057">
          <w:marLeft w:val="0"/>
          <w:marRight w:val="0"/>
          <w:marTop w:val="0"/>
          <w:marBottom w:val="0"/>
          <w:divBdr>
            <w:top w:val="none" w:sz="0" w:space="0" w:color="auto"/>
            <w:left w:val="none" w:sz="0" w:space="0" w:color="auto"/>
            <w:bottom w:val="none" w:sz="0" w:space="0" w:color="auto"/>
            <w:right w:val="none" w:sz="0" w:space="0" w:color="auto"/>
          </w:divBdr>
        </w:div>
        <w:div w:id="467862561">
          <w:marLeft w:val="0"/>
          <w:marRight w:val="0"/>
          <w:marTop w:val="0"/>
          <w:marBottom w:val="0"/>
          <w:divBdr>
            <w:top w:val="none" w:sz="0" w:space="0" w:color="auto"/>
            <w:left w:val="none" w:sz="0" w:space="0" w:color="auto"/>
            <w:bottom w:val="none" w:sz="0" w:space="0" w:color="auto"/>
            <w:right w:val="none" w:sz="0" w:space="0" w:color="auto"/>
          </w:divBdr>
        </w:div>
        <w:div w:id="811097067">
          <w:marLeft w:val="0"/>
          <w:marRight w:val="0"/>
          <w:marTop w:val="0"/>
          <w:marBottom w:val="0"/>
          <w:divBdr>
            <w:top w:val="none" w:sz="0" w:space="0" w:color="auto"/>
            <w:left w:val="none" w:sz="0" w:space="0" w:color="auto"/>
            <w:bottom w:val="none" w:sz="0" w:space="0" w:color="auto"/>
            <w:right w:val="none" w:sz="0" w:space="0" w:color="auto"/>
          </w:divBdr>
        </w:div>
        <w:div w:id="1584223365">
          <w:marLeft w:val="0"/>
          <w:marRight w:val="0"/>
          <w:marTop w:val="0"/>
          <w:marBottom w:val="0"/>
          <w:divBdr>
            <w:top w:val="none" w:sz="0" w:space="0" w:color="auto"/>
            <w:left w:val="none" w:sz="0" w:space="0" w:color="auto"/>
            <w:bottom w:val="none" w:sz="0" w:space="0" w:color="auto"/>
            <w:right w:val="none" w:sz="0" w:space="0" w:color="auto"/>
          </w:divBdr>
        </w:div>
        <w:div w:id="1906724326">
          <w:marLeft w:val="0"/>
          <w:marRight w:val="0"/>
          <w:marTop w:val="0"/>
          <w:marBottom w:val="0"/>
          <w:divBdr>
            <w:top w:val="none" w:sz="0" w:space="0" w:color="auto"/>
            <w:left w:val="none" w:sz="0" w:space="0" w:color="auto"/>
            <w:bottom w:val="none" w:sz="0" w:space="0" w:color="auto"/>
            <w:right w:val="none" w:sz="0" w:space="0" w:color="auto"/>
          </w:divBdr>
        </w:div>
        <w:div w:id="2087533949">
          <w:marLeft w:val="0"/>
          <w:marRight w:val="0"/>
          <w:marTop w:val="0"/>
          <w:marBottom w:val="0"/>
          <w:divBdr>
            <w:top w:val="none" w:sz="0" w:space="0" w:color="auto"/>
            <w:left w:val="none" w:sz="0" w:space="0" w:color="auto"/>
            <w:bottom w:val="none" w:sz="0" w:space="0" w:color="auto"/>
            <w:right w:val="none" w:sz="0" w:space="0" w:color="auto"/>
          </w:divBdr>
        </w:div>
      </w:divsChild>
    </w:div>
    <w:div w:id="471412161">
      <w:bodyDiv w:val="1"/>
      <w:marLeft w:val="0"/>
      <w:marRight w:val="0"/>
      <w:marTop w:val="0"/>
      <w:marBottom w:val="0"/>
      <w:divBdr>
        <w:top w:val="none" w:sz="0" w:space="0" w:color="auto"/>
        <w:left w:val="none" w:sz="0" w:space="0" w:color="auto"/>
        <w:bottom w:val="none" w:sz="0" w:space="0" w:color="auto"/>
        <w:right w:val="none" w:sz="0" w:space="0" w:color="auto"/>
      </w:divBdr>
    </w:div>
    <w:div w:id="531109689">
      <w:bodyDiv w:val="1"/>
      <w:marLeft w:val="0"/>
      <w:marRight w:val="0"/>
      <w:marTop w:val="0"/>
      <w:marBottom w:val="0"/>
      <w:divBdr>
        <w:top w:val="none" w:sz="0" w:space="0" w:color="auto"/>
        <w:left w:val="none" w:sz="0" w:space="0" w:color="auto"/>
        <w:bottom w:val="none" w:sz="0" w:space="0" w:color="auto"/>
        <w:right w:val="none" w:sz="0" w:space="0" w:color="auto"/>
      </w:divBdr>
    </w:div>
    <w:div w:id="563302187">
      <w:bodyDiv w:val="1"/>
      <w:marLeft w:val="0"/>
      <w:marRight w:val="0"/>
      <w:marTop w:val="0"/>
      <w:marBottom w:val="0"/>
      <w:divBdr>
        <w:top w:val="none" w:sz="0" w:space="0" w:color="auto"/>
        <w:left w:val="none" w:sz="0" w:space="0" w:color="auto"/>
        <w:bottom w:val="none" w:sz="0" w:space="0" w:color="auto"/>
        <w:right w:val="none" w:sz="0" w:space="0" w:color="auto"/>
      </w:divBdr>
      <w:divsChild>
        <w:div w:id="791829805">
          <w:marLeft w:val="0"/>
          <w:marRight w:val="0"/>
          <w:marTop w:val="0"/>
          <w:marBottom w:val="0"/>
          <w:divBdr>
            <w:top w:val="none" w:sz="0" w:space="0" w:color="auto"/>
            <w:left w:val="none" w:sz="0" w:space="0" w:color="auto"/>
            <w:bottom w:val="none" w:sz="0" w:space="0" w:color="auto"/>
            <w:right w:val="none" w:sz="0" w:space="0" w:color="auto"/>
          </w:divBdr>
        </w:div>
        <w:div w:id="873033254">
          <w:marLeft w:val="0"/>
          <w:marRight w:val="0"/>
          <w:marTop w:val="0"/>
          <w:marBottom w:val="0"/>
          <w:divBdr>
            <w:top w:val="none" w:sz="0" w:space="0" w:color="auto"/>
            <w:left w:val="none" w:sz="0" w:space="0" w:color="auto"/>
            <w:bottom w:val="none" w:sz="0" w:space="0" w:color="auto"/>
            <w:right w:val="none" w:sz="0" w:space="0" w:color="auto"/>
          </w:divBdr>
        </w:div>
        <w:div w:id="1156216009">
          <w:marLeft w:val="0"/>
          <w:marRight w:val="0"/>
          <w:marTop w:val="0"/>
          <w:marBottom w:val="0"/>
          <w:divBdr>
            <w:top w:val="none" w:sz="0" w:space="0" w:color="auto"/>
            <w:left w:val="none" w:sz="0" w:space="0" w:color="auto"/>
            <w:bottom w:val="none" w:sz="0" w:space="0" w:color="auto"/>
            <w:right w:val="none" w:sz="0" w:space="0" w:color="auto"/>
          </w:divBdr>
        </w:div>
        <w:div w:id="1182351909">
          <w:marLeft w:val="0"/>
          <w:marRight w:val="0"/>
          <w:marTop w:val="0"/>
          <w:marBottom w:val="0"/>
          <w:divBdr>
            <w:top w:val="none" w:sz="0" w:space="0" w:color="auto"/>
            <w:left w:val="none" w:sz="0" w:space="0" w:color="auto"/>
            <w:bottom w:val="none" w:sz="0" w:space="0" w:color="auto"/>
            <w:right w:val="none" w:sz="0" w:space="0" w:color="auto"/>
          </w:divBdr>
        </w:div>
        <w:div w:id="1290167612">
          <w:marLeft w:val="0"/>
          <w:marRight w:val="0"/>
          <w:marTop w:val="0"/>
          <w:marBottom w:val="0"/>
          <w:divBdr>
            <w:top w:val="none" w:sz="0" w:space="0" w:color="auto"/>
            <w:left w:val="none" w:sz="0" w:space="0" w:color="auto"/>
            <w:bottom w:val="none" w:sz="0" w:space="0" w:color="auto"/>
            <w:right w:val="none" w:sz="0" w:space="0" w:color="auto"/>
          </w:divBdr>
        </w:div>
        <w:div w:id="1570112777">
          <w:marLeft w:val="0"/>
          <w:marRight w:val="0"/>
          <w:marTop w:val="0"/>
          <w:marBottom w:val="0"/>
          <w:divBdr>
            <w:top w:val="none" w:sz="0" w:space="0" w:color="auto"/>
            <w:left w:val="none" w:sz="0" w:space="0" w:color="auto"/>
            <w:bottom w:val="none" w:sz="0" w:space="0" w:color="auto"/>
            <w:right w:val="none" w:sz="0" w:space="0" w:color="auto"/>
          </w:divBdr>
        </w:div>
        <w:div w:id="1870677081">
          <w:marLeft w:val="0"/>
          <w:marRight w:val="0"/>
          <w:marTop w:val="0"/>
          <w:marBottom w:val="0"/>
          <w:divBdr>
            <w:top w:val="none" w:sz="0" w:space="0" w:color="auto"/>
            <w:left w:val="none" w:sz="0" w:space="0" w:color="auto"/>
            <w:bottom w:val="none" w:sz="0" w:space="0" w:color="auto"/>
            <w:right w:val="none" w:sz="0" w:space="0" w:color="auto"/>
          </w:divBdr>
        </w:div>
      </w:divsChild>
    </w:div>
    <w:div w:id="565072853">
      <w:bodyDiv w:val="1"/>
      <w:marLeft w:val="0"/>
      <w:marRight w:val="0"/>
      <w:marTop w:val="0"/>
      <w:marBottom w:val="0"/>
      <w:divBdr>
        <w:top w:val="none" w:sz="0" w:space="0" w:color="auto"/>
        <w:left w:val="none" w:sz="0" w:space="0" w:color="auto"/>
        <w:bottom w:val="none" w:sz="0" w:space="0" w:color="auto"/>
        <w:right w:val="none" w:sz="0" w:space="0" w:color="auto"/>
      </w:divBdr>
    </w:div>
    <w:div w:id="571618051">
      <w:bodyDiv w:val="1"/>
      <w:marLeft w:val="0"/>
      <w:marRight w:val="0"/>
      <w:marTop w:val="0"/>
      <w:marBottom w:val="0"/>
      <w:divBdr>
        <w:top w:val="none" w:sz="0" w:space="0" w:color="auto"/>
        <w:left w:val="none" w:sz="0" w:space="0" w:color="auto"/>
        <w:bottom w:val="none" w:sz="0" w:space="0" w:color="auto"/>
        <w:right w:val="none" w:sz="0" w:space="0" w:color="auto"/>
      </w:divBdr>
      <w:divsChild>
        <w:div w:id="503713221">
          <w:marLeft w:val="0"/>
          <w:marRight w:val="0"/>
          <w:marTop w:val="0"/>
          <w:marBottom w:val="0"/>
          <w:divBdr>
            <w:top w:val="none" w:sz="0" w:space="0" w:color="auto"/>
            <w:left w:val="none" w:sz="0" w:space="0" w:color="auto"/>
            <w:bottom w:val="none" w:sz="0" w:space="0" w:color="auto"/>
            <w:right w:val="none" w:sz="0" w:space="0" w:color="auto"/>
          </w:divBdr>
        </w:div>
        <w:div w:id="1252469176">
          <w:marLeft w:val="0"/>
          <w:marRight w:val="0"/>
          <w:marTop w:val="0"/>
          <w:marBottom w:val="0"/>
          <w:divBdr>
            <w:top w:val="none" w:sz="0" w:space="0" w:color="auto"/>
            <w:left w:val="none" w:sz="0" w:space="0" w:color="auto"/>
            <w:bottom w:val="none" w:sz="0" w:space="0" w:color="auto"/>
            <w:right w:val="none" w:sz="0" w:space="0" w:color="auto"/>
          </w:divBdr>
        </w:div>
        <w:div w:id="1340084584">
          <w:marLeft w:val="0"/>
          <w:marRight w:val="0"/>
          <w:marTop w:val="0"/>
          <w:marBottom w:val="0"/>
          <w:divBdr>
            <w:top w:val="none" w:sz="0" w:space="0" w:color="auto"/>
            <w:left w:val="none" w:sz="0" w:space="0" w:color="auto"/>
            <w:bottom w:val="none" w:sz="0" w:space="0" w:color="auto"/>
            <w:right w:val="none" w:sz="0" w:space="0" w:color="auto"/>
          </w:divBdr>
        </w:div>
        <w:div w:id="1515264061">
          <w:marLeft w:val="0"/>
          <w:marRight w:val="0"/>
          <w:marTop w:val="0"/>
          <w:marBottom w:val="0"/>
          <w:divBdr>
            <w:top w:val="none" w:sz="0" w:space="0" w:color="auto"/>
            <w:left w:val="none" w:sz="0" w:space="0" w:color="auto"/>
            <w:bottom w:val="none" w:sz="0" w:space="0" w:color="auto"/>
            <w:right w:val="none" w:sz="0" w:space="0" w:color="auto"/>
          </w:divBdr>
        </w:div>
        <w:div w:id="2036541595">
          <w:marLeft w:val="0"/>
          <w:marRight w:val="0"/>
          <w:marTop w:val="0"/>
          <w:marBottom w:val="0"/>
          <w:divBdr>
            <w:top w:val="none" w:sz="0" w:space="0" w:color="auto"/>
            <w:left w:val="none" w:sz="0" w:space="0" w:color="auto"/>
            <w:bottom w:val="none" w:sz="0" w:space="0" w:color="auto"/>
            <w:right w:val="none" w:sz="0" w:space="0" w:color="auto"/>
          </w:divBdr>
        </w:div>
        <w:div w:id="2077701845">
          <w:marLeft w:val="0"/>
          <w:marRight w:val="0"/>
          <w:marTop w:val="0"/>
          <w:marBottom w:val="0"/>
          <w:divBdr>
            <w:top w:val="none" w:sz="0" w:space="0" w:color="auto"/>
            <w:left w:val="none" w:sz="0" w:space="0" w:color="auto"/>
            <w:bottom w:val="none" w:sz="0" w:space="0" w:color="auto"/>
            <w:right w:val="none" w:sz="0" w:space="0" w:color="auto"/>
          </w:divBdr>
        </w:div>
        <w:div w:id="2125538393">
          <w:marLeft w:val="0"/>
          <w:marRight w:val="0"/>
          <w:marTop w:val="0"/>
          <w:marBottom w:val="0"/>
          <w:divBdr>
            <w:top w:val="none" w:sz="0" w:space="0" w:color="auto"/>
            <w:left w:val="none" w:sz="0" w:space="0" w:color="auto"/>
            <w:bottom w:val="none" w:sz="0" w:space="0" w:color="auto"/>
            <w:right w:val="none" w:sz="0" w:space="0" w:color="auto"/>
          </w:divBdr>
        </w:div>
      </w:divsChild>
    </w:div>
    <w:div w:id="601303513">
      <w:bodyDiv w:val="1"/>
      <w:marLeft w:val="0"/>
      <w:marRight w:val="0"/>
      <w:marTop w:val="0"/>
      <w:marBottom w:val="0"/>
      <w:divBdr>
        <w:top w:val="none" w:sz="0" w:space="0" w:color="auto"/>
        <w:left w:val="none" w:sz="0" w:space="0" w:color="auto"/>
        <w:bottom w:val="none" w:sz="0" w:space="0" w:color="auto"/>
        <w:right w:val="none" w:sz="0" w:space="0" w:color="auto"/>
      </w:divBdr>
      <w:divsChild>
        <w:div w:id="157773631">
          <w:marLeft w:val="0"/>
          <w:marRight w:val="0"/>
          <w:marTop w:val="0"/>
          <w:marBottom w:val="0"/>
          <w:divBdr>
            <w:top w:val="none" w:sz="0" w:space="0" w:color="auto"/>
            <w:left w:val="none" w:sz="0" w:space="0" w:color="auto"/>
            <w:bottom w:val="none" w:sz="0" w:space="0" w:color="auto"/>
            <w:right w:val="none" w:sz="0" w:space="0" w:color="auto"/>
          </w:divBdr>
        </w:div>
        <w:div w:id="601840893">
          <w:marLeft w:val="0"/>
          <w:marRight w:val="0"/>
          <w:marTop w:val="0"/>
          <w:marBottom w:val="0"/>
          <w:divBdr>
            <w:top w:val="none" w:sz="0" w:space="0" w:color="auto"/>
            <w:left w:val="none" w:sz="0" w:space="0" w:color="auto"/>
            <w:bottom w:val="none" w:sz="0" w:space="0" w:color="auto"/>
            <w:right w:val="none" w:sz="0" w:space="0" w:color="auto"/>
          </w:divBdr>
        </w:div>
        <w:div w:id="1474059815">
          <w:marLeft w:val="0"/>
          <w:marRight w:val="0"/>
          <w:marTop w:val="0"/>
          <w:marBottom w:val="0"/>
          <w:divBdr>
            <w:top w:val="none" w:sz="0" w:space="0" w:color="auto"/>
            <w:left w:val="none" w:sz="0" w:space="0" w:color="auto"/>
            <w:bottom w:val="none" w:sz="0" w:space="0" w:color="auto"/>
            <w:right w:val="none" w:sz="0" w:space="0" w:color="auto"/>
          </w:divBdr>
        </w:div>
        <w:div w:id="1998455332">
          <w:marLeft w:val="0"/>
          <w:marRight w:val="0"/>
          <w:marTop w:val="0"/>
          <w:marBottom w:val="0"/>
          <w:divBdr>
            <w:top w:val="none" w:sz="0" w:space="0" w:color="auto"/>
            <w:left w:val="none" w:sz="0" w:space="0" w:color="auto"/>
            <w:bottom w:val="none" w:sz="0" w:space="0" w:color="auto"/>
            <w:right w:val="none" w:sz="0" w:space="0" w:color="auto"/>
          </w:divBdr>
        </w:div>
      </w:divsChild>
    </w:div>
    <w:div w:id="606472981">
      <w:bodyDiv w:val="1"/>
      <w:marLeft w:val="0"/>
      <w:marRight w:val="0"/>
      <w:marTop w:val="0"/>
      <w:marBottom w:val="0"/>
      <w:divBdr>
        <w:top w:val="none" w:sz="0" w:space="0" w:color="auto"/>
        <w:left w:val="none" w:sz="0" w:space="0" w:color="auto"/>
        <w:bottom w:val="none" w:sz="0" w:space="0" w:color="auto"/>
        <w:right w:val="none" w:sz="0" w:space="0" w:color="auto"/>
      </w:divBdr>
      <w:divsChild>
        <w:div w:id="251085521">
          <w:marLeft w:val="0"/>
          <w:marRight w:val="0"/>
          <w:marTop w:val="0"/>
          <w:marBottom w:val="0"/>
          <w:divBdr>
            <w:top w:val="none" w:sz="0" w:space="0" w:color="auto"/>
            <w:left w:val="none" w:sz="0" w:space="0" w:color="auto"/>
            <w:bottom w:val="none" w:sz="0" w:space="0" w:color="auto"/>
            <w:right w:val="none" w:sz="0" w:space="0" w:color="auto"/>
          </w:divBdr>
        </w:div>
        <w:div w:id="450975509">
          <w:marLeft w:val="0"/>
          <w:marRight w:val="0"/>
          <w:marTop w:val="0"/>
          <w:marBottom w:val="0"/>
          <w:divBdr>
            <w:top w:val="none" w:sz="0" w:space="0" w:color="auto"/>
            <w:left w:val="none" w:sz="0" w:space="0" w:color="auto"/>
            <w:bottom w:val="none" w:sz="0" w:space="0" w:color="auto"/>
            <w:right w:val="none" w:sz="0" w:space="0" w:color="auto"/>
          </w:divBdr>
        </w:div>
        <w:div w:id="621111677">
          <w:marLeft w:val="0"/>
          <w:marRight w:val="0"/>
          <w:marTop w:val="0"/>
          <w:marBottom w:val="0"/>
          <w:divBdr>
            <w:top w:val="none" w:sz="0" w:space="0" w:color="auto"/>
            <w:left w:val="none" w:sz="0" w:space="0" w:color="auto"/>
            <w:bottom w:val="none" w:sz="0" w:space="0" w:color="auto"/>
            <w:right w:val="none" w:sz="0" w:space="0" w:color="auto"/>
          </w:divBdr>
        </w:div>
        <w:div w:id="1027440127">
          <w:marLeft w:val="0"/>
          <w:marRight w:val="0"/>
          <w:marTop w:val="0"/>
          <w:marBottom w:val="0"/>
          <w:divBdr>
            <w:top w:val="none" w:sz="0" w:space="0" w:color="auto"/>
            <w:left w:val="none" w:sz="0" w:space="0" w:color="auto"/>
            <w:bottom w:val="none" w:sz="0" w:space="0" w:color="auto"/>
            <w:right w:val="none" w:sz="0" w:space="0" w:color="auto"/>
          </w:divBdr>
        </w:div>
        <w:div w:id="1186748085">
          <w:marLeft w:val="0"/>
          <w:marRight w:val="0"/>
          <w:marTop w:val="0"/>
          <w:marBottom w:val="0"/>
          <w:divBdr>
            <w:top w:val="none" w:sz="0" w:space="0" w:color="auto"/>
            <w:left w:val="none" w:sz="0" w:space="0" w:color="auto"/>
            <w:bottom w:val="none" w:sz="0" w:space="0" w:color="auto"/>
            <w:right w:val="none" w:sz="0" w:space="0" w:color="auto"/>
          </w:divBdr>
        </w:div>
        <w:div w:id="1271934843">
          <w:marLeft w:val="0"/>
          <w:marRight w:val="0"/>
          <w:marTop w:val="0"/>
          <w:marBottom w:val="0"/>
          <w:divBdr>
            <w:top w:val="none" w:sz="0" w:space="0" w:color="auto"/>
            <w:left w:val="none" w:sz="0" w:space="0" w:color="auto"/>
            <w:bottom w:val="none" w:sz="0" w:space="0" w:color="auto"/>
            <w:right w:val="none" w:sz="0" w:space="0" w:color="auto"/>
          </w:divBdr>
        </w:div>
        <w:div w:id="1367220939">
          <w:marLeft w:val="0"/>
          <w:marRight w:val="0"/>
          <w:marTop w:val="0"/>
          <w:marBottom w:val="0"/>
          <w:divBdr>
            <w:top w:val="none" w:sz="0" w:space="0" w:color="auto"/>
            <w:left w:val="none" w:sz="0" w:space="0" w:color="auto"/>
            <w:bottom w:val="none" w:sz="0" w:space="0" w:color="auto"/>
            <w:right w:val="none" w:sz="0" w:space="0" w:color="auto"/>
          </w:divBdr>
        </w:div>
        <w:div w:id="1369258970">
          <w:marLeft w:val="0"/>
          <w:marRight w:val="0"/>
          <w:marTop w:val="0"/>
          <w:marBottom w:val="0"/>
          <w:divBdr>
            <w:top w:val="none" w:sz="0" w:space="0" w:color="auto"/>
            <w:left w:val="none" w:sz="0" w:space="0" w:color="auto"/>
            <w:bottom w:val="none" w:sz="0" w:space="0" w:color="auto"/>
            <w:right w:val="none" w:sz="0" w:space="0" w:color="auto"/>
          </w:divBdr>
        </w:div>
        <w:div w:id="1589266002">
          <w:marLeft w:val="0"/>
          <w:marRight w:val="0"/>
          <w:marTop w:val="0"/>
          <w:marBottom w:val="0"/>
          <w:divBdr>
            <w:top w:val="none" w:sz="0" w:space="0" w:color="auto"/>
            <w:left w:val="none" w:sz="0" w:space="0" w:color="auto"/>
            <w:bottom w:val="none" w:sz="0" w:space="0" w:color="auto"/>
            <w:right w:val="none" w:sz="0" w:space="0" w:color="auto"/>
          </w:divBdr>
        </w:div>
        <w:div w:id="1611014660">
          <w:marLeft w:val="0"/>
          <w:marRight w:val="0"/>
          <w:marTop w:val="0"/>
          <w:marBottom w:val="0"/>
          <w:divBdr>
            <w:top w:val="none" w:sz="0" w:space="0" w:color="auto"/>
            <w:left w:val="none" w:sz="0" w:space="0" w:color="auto"/>
            <w:bottom w:val="none" w:sz="0" w:space="0" w:color="auto"/>
            <w:right w:val="none" w:sz="0" w:space="0" w:color="auto"/>
          </w:divBdr>
        </w:div>
        <w:div w:id="1913923305">
          <w:marLeft w:val="0"/>
          <w:marRight w:val="0"/>
          <w:marTop w:val="0"/>
          <w:marBottom w:val="0"/>
          <w:divBdr>
            <w:top w:val="none" w:sz="0" w:space="0" w:color="auto"/>
            <w:left w:val="none" w:sz="0" w:space="0" w:color="auto"/>
            <w:bottom w:val="none" w:sz="0" w:space="0" w:color="auto"/>
            <w:right w:val="none" w:sz="0" w:space="0" w:color="auto"/>
          </w:divBdr>
        </w:div>
        <w:div w:id="1943101952">
          <w:marLeft w:val="0"/>
          <w:marRight w:val="0"/>
          <w:marTop w:val="0"/>
          <w:marBottom w:val="0"/>
          <w:divBdr>
            <w:top w:val="none" w:sz="0" w:space="0" w:color="auto"/>
            <w:left w:val="none" w:sz="0" w:space="0" w:color="auto"/>
            <w:bottom w:val="none" w:sz="0" w:space="0" w:color="auto"/>
            <w:right w:val="none" w:sz="0" w:space="0" w:color="auto"/>
          </w:divBdr>
        </w:div>
        <w:div w:id="1965380226">
          <w:marLeft w:val="0"/>
          <w:marRight w:val="0"/>
          <w:marTop w:val="0"/>
          <w:marBottom w:val="0"/>
          <w:divBdr>
            <w:top w:val="none" w:sz="0" w:space="0" w:color="auto"/>
            <w:left w:val="none" w:sz="0" w:space="0" w:color="auto"/>
            <w:bottom w:val="none" w:sz="0" w:space="0" w:color="auto"/>
            <w:right w:val="none" w:sz="0" w:space="0" w:color="auto"/>
          </w:divBdr>
        </w:div>
      </w:divsChild>
    </w:div>
    <w:div w:id="687947086">
      <w:bodyDiv w:val="1"/>
      <w:marLeft w:val="0"/>
      <w:marRight w:val="0"/>
      <w:marTop w:val="0"/>
      <w:marBottom w:val="0"/>
      <w:divBdr>
        <w:top w:val="none" w:sz="0" w:space="0" w:color="auto"/>
        <w:left w:val="none" w:sz="0" w:space="0" w:color="auto"/>
        <w:bottom w:val="none" w:sz="0" w:space="0" w:color="auto"/>
        <w:right w:val="none" w:sz="0" w:space="0" w:color="auto"/>
      </w:divBdr>
    </w:div>
    <w:div w:id="783302695">
      <w:bodyDiv w:val="1"/>
      <w:marLeft w:val="0"/>
      <w:marRight w:val="0"/>
      <w:marTop w:val="0"/>
      <w:marBottom w:val="0"/>
      <w:divBdr>
        <w:top w:val="none" w:sz="0" w:space="0" w:color="auto"/>
        <w:left w:val="none" w:sz="0" w:space="0" w:color="auto"/>
        <w:bottom w:val="none" w:sz="0" w:space="0" w:color="auto"/>
        <w:right w:val="none" w:sz="0" w:space="0" w:color="auto"/>
      </w:divBdr>
    </w:div>
    <w:div w:id="811410436">
      <w:bodyDiv w:val="1"/>
      <w:marLeft w:val="0"/>
      <w:marRight w:val="0"/>
      <w:marTop w:val="0"/>
      <w:marBottom w:val="0"/>
      <w:divBdr>
        <w:top w:val="none" w:sz="0" w:space="0" w:color="auto"/>
        <w:left w:val="none" w:sz="0" w:space="0" w:color="auto"/>
        <w:bottom w:val="none" w:sz="0" w:space="0" w:color="auto"/>
        <w:right w:val="none" w:sz="0" w:space="0" w:color="auto"/>
      </w:divBdr>
    </w:div>
    <w:div w:id="883099274">
      <w:bodyDiv w:val="1"/>
      <w:marLeft w:val="0"/>
      <w:marRight w:val="0"/>
      <w:marTop w:val="0"/>
      <w:marBottom w:val="0"/>
      <w:divBdr>
        <w:top w:val="none" w:sz="0" w:space="0" w:color="auto"/>
        <w:left w:val="none" w:sz="0" w:space="0" w:color="auto"/>
        <w:bottom w:val="none" w:sz="0" w:space="0" w:color="auto"/>
        <w:right w:val="none" w:sz="0" w:space="0" w:color="auto"/>
      </w:divBdr>
      <w:divsChild>
        <w:div w:id="533735895">
          <w:marLeft w:val="0"/>
          <w:marRight w:val="0"/>
          <w:marTop w:val="0"/>
          <w:marBottom w:val="0"/>
          <w:divBdr>
            <w:top w:val="none" w:sz="0" w:space="0" w:color="auto"/>
            <w:left w:val="none" w:sz="0" w:space="0" w:color="auto"/>
            <w:bottom w:val="none" w:sz="0" w:space="0" w:color="auto"/>
            <w:right w:val="none" w:sz="0" w:space="0" w:color="auto"/>
          </w:divBdr>
        </w:div>
        <w:div w:id="697197984">
          <w:marLeft w:val="0"/>
          <w:marRight w:val="0"/>
          <w:marTop w:val="0"/>
          <w:marBottom w:val="0"/>
          <w:divBdr>
            <w:top w:val="none" w:sz="0" w:space="0" w:color="auto"/>
            <w:left w:val="none" w:sz="0" w:space="0" w:color="auto"/>
            <w:bottom w:val="none" w:sz="0" w:space="0" w:color="auto"/>
            <w:right w:val="none" w:sz="0" w:space="0" w:color="auto"/>
          </w:divBdr>
        </w:div>
        <w:div w:id="780029647">
          <w:marLeft w:val="0"/>
          <w:marRight w:val="0"/>
          <w:marTop w:val="0"/>
          <w:marBottom w:val="0"/>
          <w:divBdr>
            <w:top w:val="none" w:sz="0" w:space="0" w:color="auto"/>
            <w:left w:val="none" w:sz="0" w:space="0" w:color="auto"/>
            <w:bottom w:val="none" w:sz="0" w:space="0" w:color="auto"/>
            <w:right w:val="none" w:sz="0" w:space="0" w:color="auto"/>
          </w:divBdr>
        </w:div>
        <w:div w:id="1067454811">
          <w:marLeft w:val="0"/>
          <w:marRight w:val="0"/>
          <w:marTop w:val="0"/>
          <w:marBottom w:val="0"/>
          <w:divBdr>
            <w:top w:val="none" w:sz="0" w:space="0" w:color="auto"/>
            <w:left w:val="none" w:sz="0" w:space="0" w:color="auto"/>
            <w:bottom w:val="none" w:sz="0" w:space="0" w:color="auto"/>
            <w:right w:val="none" w:sz="0" w:space="0" w:color="auto"/>
          </w:divBdr>
        </w:div>
        <w:div w:id="1699889234">
          <w:marLeft w:val="0"/>
          <w:marRight w:val="0"/>
          <w:marTop w:val="0"/>
          <w:marBottom w:val="0"/>
          <w:divBdr>
            <w:top w:val="none" w:sz="0" w:space="0" w:color="auto"/>
            <w:left w:val="none" w:sz="0" w:space="0" w:color="auto"/>
            <w:bottom w:val="none" w:sz="0" w:space="0" w:color="auto"/>
            <w:right w:val="none" w:sz="0" w:space="0" w:color="auto"/>
          </w:divBdr>
        </w:div>
        <w:div w:id="1851527580">
          <w:marLeft w:val="0"/>
          <w:marRight w:val="0"/>
          <w:marTop w:val="0"/>
          <w:marBottom w:val="0"/>
          <w:divBdr>
            <w:top w:val="none" w:sz="0" w:space="0" w:color="auto"/>
            <w:left w:val="none" w:sz="0" w:space="0" w:color="auto"/>
            <w:bottom w:val="none" w:sz="0" w:space="0" w:color="auto"/>
            <w:right w:val="none" w:sz="0" w:space="0" w:color="auto"/>
          </w:divBdr>
        </w:div>
        <w:div w:id="2001077032">
          <w:marLeft w:val="0"/>
          <w:marRight w:val="0"/>
          <w:marTop w:val="0"/>
          <w:marBottom w:val="0"/>
          <w:divBdr>
            <w:top w:val="none" w:sz="0" w:space="0" w:color="auto"/>
            <w:left w:val="none" w:sz="0" w:space="0" w:color="auto"/>
            <w:bottom w:val="none" w:sz="0" w:space="0" w:color="auto"/>
            <w:right w:val="none" w:sz="0" w:space="0" w:color="auto"/>
          </w:divBdr>
        </w:div>
      </w:divsChild>
    </w:div>
    <w:div w:id="894270000">
      <w:bodyDiv w:val="1"/>
      <w:marLeft w:val="0"/>
      <w:marRight w:val="0"/>
      <w:marTop w:val="0"/>
      <w:marBottom w:val="0"/>
      <w:divBdr>
        <w:top w:val="none" w:sz="0" w:space="0" w:color="auto"/>
        <w:left w:val="none" w:sz="0" w:space="0" w:color="auto"/>
        <w:bottom w:val="none" w:sz="0" w:space="0" w:color="auto"/>
        <w:right w:val="none" w:sz="0" w:space="0" w:color="auto"/>
      </w:divBdr>
    </w:div>
    <w:div w:id="906306588">
      <w:bodyDiv w:val="1"/>
      <w:marLeft w:val="0"/>
      <w:marRight w:val="0"/>
      <w:marTop w:val="0"/>
      <w:marBottom w:val="0"/>
      <w:divBdr>
        <w:top w:val="none" w:sz="0" w:space="0" w:color="auto"/>
        <w:left w:val="none" w:sz="0" w:space="0" w:color="auto"/>
        <w:bottom w:val="none" w:sz="0" w:space="0" w:color="auto"/>
        <w:right w:val="none" w:sz="0" w:space="0" w:color="auto"/>
      </w:divBdr>
    </w:div>
    <w:div w:id="965546242">
      <w:bodyDiv w:val="1"/>
      <w:marLeft w:val="0"/>
      <w:marRight w:val="0"/>
      <w:marTop w:val="0"/>
      <w:marBottom w:val="0"/>
      <w:divBdr>
        <w:top w:val="none" w:sz="0" w:space="0" w:color="auto"/>
        <w:left w:val="none" w:sz="0" w:space="0" w:color="auto"/>
        <w:bottom w:val="none" w:sz="0" w:space="0" w:color="auto"/>
        <w:right w:val="none" w:sz="0" w:space="0" w:color="auto"/>
      </w:divBdr>
      <w:divsChild>
        <w:div w:id="88240707">
          <w:marLeft w:val="0"/>
          <w:marRight w:val="0"/>
          <w:marTop w:val="0"/>
          <w:marBottom w:val="0"/>
          <w:divBdr>
            <w:top w:val="none" w:sz="0" w:space="0" w:color="auto"/>
            <w:left w:val="none" w:sz="0" w:space="0" w:color="auto"/>
            <w:bottom w:val="none" w:sz="0" w:space="0" w:color="auto"/>
            <w:right w:val="none" w:sz="0" w:space="0" w:color="auto"/>
          </w:divBdr>
          <w:divsChild>
            <w:div w:id="1528181734">
              <w:marLeft w:val="0"/>
              <w:marRight w:val="0"/>
              <w:marTop w:val="0"/>
              <w:marBottom w:val="0"/>
              <w:divBdr>
                <w:top w:val="none" w:sz="0" w:space="0" w:color="auto"/>
                <w:left w:val="none" w:sz="0" w:space="0" w:color="auto"/>
                <w:bottom w:val="none" w:sz="0" w:space="0" w:color="auto"/>
                <w:right w:val="none" w:sz="0" w:space="0" w:color="auto"/>
              </w:divBdr>
            </w:div>
          </w:divsChild>
        </w:div>
        <w:div w:id="205260068">
          <w:marLeft w:val="0"/>
          <w:marRight w:val="0"/>
          <w:marTop w:val="0"/>
          <w:marBottom w:val="0"/>
          <w:divBdr>
            <w:top w:val="none" w:sz="0" w:space="0" w:color="auto"/>
            <w:left w:val="none" w:sz="0" w:space="0" w:color="auto"/>
            <w:bottom w:val="none" w:sz="0" w:space="0" w:color="auto"/>
            <w:right w:val="none" w:sz="0" w:space="0" w:color="auto"/>
          </w:divBdr>
          <w:divsChild>
            <w:div w:id="755324848">
              <w:marLeft w:val="0"/>
              <w:marRight w:val="0"/>
              <w:marTop w:val="0"/>
              <w:marBottom w:val="0"/>
              <w:divBdr>
                <w:top w:val="none" w:sz="0" w:space="0" w:color="auto"/>
                <w:left w:val="none" w:sz="0" w:space="0" w:color="auto"/>
                <w:bottom w:val="none" w:sz="0" w:space="0" w:color="auto"/>
                <w:right w:val="none" w:sz="0" w:space="0" w:color="auto"/>
              </w:divBdr>
            </w:div>
          </w:divsChild>
        </w:div>
        <w:div w:id="230777262">
          <w:marLeft w:val="0"/>
          <w:marRight w:val="0"/>
          <w:marTop w:val="0"/>
          <w:marBottom w:val="0"/>
          <w:divBdr>
            <w:top w:val="none" w:sz="0" w:space="0" w:color="auto"/>
            <w:left w:val="none" w:sz="0" w:space="0" w:color="auto"/>
            <w:bottom w:val="none" w:sz="0" w:space="0" w:color="auto"/>
            <w:right w:val="none" w:sz="0" w:space="0" w:color="auto"/>
          </w:divBdr>
          <w:divsChild>
            <w:div w:id="2025472028">
              <w:marLeft w:val="0"/>
              <w:marRight w:val="0"/>
              <w:marTop w:val="0"/>
              <w:marBottom w:val="0"/>
              <w:divBdr>
                <w:top w:val="none" w:sz="0" w:space="0" w:color="auto"/>
                <w:left w:val="none" w:sz="0" w:space="0" w:color="auto"/>
                <w:bottom w:val="none" w:sz="0" w:space="0" w:color="auto"/>
                <w:right w:val="none" w:sz="0" w:space="0" w:color="auto"/>
              </w:divBdr>
            </w:div>
          </w:divsChild>
        </w:div>
        <w:div w:id="240144918">
          <w:marLeft w:val="0"/>
          <w:marRight w:val="0"/>
          <w:marTop w:val="0"/>
          <w:marBottom w:val="0"/>
          <w:divBdr>
            <w:top w:val="none" w:sz="0" w:space="0" w:color="auto"/>
            <w:left w:val="none" w:sz="0" w:space="0" w:color="auto"/>
            <w:bottom w:val="none" w:sz="0" w:space="0" w:color="auto"/>
            <w:right w:val="none" w:sz="0" w:space="0" w:color="auto"/>
          </w:divBdr>
          <w:divsChild>
            <w:div w:id="542405477">
              <w:marLeft w:val="0"/>
              <w:marRight w:val="0"/>
              <w:marTop w:val="0"/>
              <w:marBottom w:val="0"/>
              <w:divBdr>
                <w:top w:val="none" w:sz="0" w:space="0" w:color="auto"/>
                <w:left w:val="none" w:sz="0" w:space="0" w:color="auto"/>
                <w:bottom w:val="none" w:sz="0" w:space="0" w:color="auto"/>
                <w:right w:val="none" w:sz="0" w:space="0" w:color="auto"/>
              </w:divBdr>
            </w:div>
            <w:div w:id="703364291">
              <w:marLeft w:val="0"/>
              <w:marRight w:val="0"/>
              <w:marTop w:val="0"/>
              <w:marBottom w:val="0"/>
              <w:divBdr>
                <w:top w:val="none" w:sz="0" w:space="0" w:color="auto"/>
                <w:left w:val="none" w:sz="0" w:space="0" w:color="auto"/>
                <w:bottom w:val="none" w:sz="0" w:space="0" w:color="auto"/>
                <w:right w:val="none" w:sz="0" w:space="0" w:color="auto"/>
              </w:divBdr>
            </w:div>
            <w:div w:id="1161193008">
              <w:marLeft w:val="0"/>
              <w:marRight w:val="0"/>
              <w:marTop w:val="0"/>
              <w:marBottom w:val="0"/>
              <w:divBdr>
                <w:top w:val="none" w:sz="0" w:space="0" w:color="auto"/>
                <w:left w:val="none" w:sz="0" w:space="0" w:color="auto"/>
                <w:bottom w:val="none" w:sz="0" w:space="0" w:color="auto"/>
                <w:right w:val="none" w:sz="0" w:space="0" w:color="auto"/>
              </w:divBdr>
            </w:div>
            <w:div w:id="1190029377">
              <w:marLeft w:val="0"/>
              <w:marRight w:val="0"/>
              <w:marTop w:val="0"/>
              <w:marBottom w:val="0"/>
              <w:divBdr>
                <w:top w:val="none" w:sz="0" w:space="0" w:color="auto"/>
                <w:left w:val="none" w:sz="0" w:space="0" w:color="auto"/>
                <w:bottom w:val="none" w:sz="0" w:space="0" w:color="auto"/>
                <w:right w:val="none" w:sz="0" w:space="0" w:color="auto"/>
              </w:divBdr>
            </w:div>
            <w:div w:id="1425761968">
              <w:marLeft w:val="0"/>
              <w:marRight w:val="0"/>
              <w:marTop w:val="0"/>
              <w:marBottom w:val="0"/>
              <w:divBdr>
                <w:top w:val="none" w:sz="0" w:space="0" w:color="auto"/>
                <w:left w:val="none" w:sz="0" w:space="0" w:color="auto"/>
                <w:bottom w:val="none" w:sz="0" w:space="0" w:color="auto"/>
                <w:right w:val="none" w:sz="0" w:space="0" w:color="auto"/>
              </w:divBdr>
            </w:div>
            <w:div w:id="2126730685">
              <w:marLeft w:val="0"/>
              <w:marRight w:val="0"/>
              <w:marTop w:val="0"/>
              <w:marBottom w:val="0"/>
              <w:divBdr>
                <w:top w:val="none" w:sz="0" w:space="0" w:color="auto"/>
                <w:left w:val="none" w:sz="0" w:space="0" w:color="auto"/>
                <w:bottom w:val="none" w:sz="0" w:space="0" w:color="auto"/>
                <w:right w:val="none" w:sz="0" w:space="0" w:color="auto"/>
              </w:divBdr>
            </w:div>
          </w:divsChild>
        </w:div>
        <w:div w:id="293827911">
          <w:marLeft w:val="0"/>
          <w:marRight w:val="0"/>
          <w:marTop w:val="0"/>
          <w:marBottom w:val="0"/>
          <w:divBdr>
            <w:top w:val="none" w:sz="0" w:space="0" w:color="auto"/>
            <w:left w:val="none" w:sz="0" w:space="0" w:color="auto"/>
            <w:bottom w:val="none" w:sz="0" w:space="0" w:color="auto"/>
            <w:right w:val="none" w:sz="0" w:space="0" w:color="auto"/>
          </w:divBdr>
          <w:divsChild>
            <w:div w:id="481124659">
              <w:marLeft w:val="0"/>
              <w:marRight w:val="0"/>
              <w:marTop w:val="0"/>
              <w:marBottom w:val="0"/>
              <w:divBdr>
                <w:top w:val="none" w:sz="0" w:space="0" w:color="auto"/>
                <w:left w:val="none" w:sz="0" w:space="0" w:color="auto"/>
                <w:bottom w:val="none" w:sz="0" w:space="0" w:color="auto"/>
                <w:right w:val="none" w:sz="0" w:space="0" w:color="auto"/>
              </w:divBdr>
            </w:div>
          </w:divsChild>
        </w:div>
        <w:div w:id="299577445">
          <w:marLeft w:val="0"/>
          <w:marRight w:val="0"/>
          <w:marTop w:val="0"/>
          <w:marBottom w:val="0"/>
          <w:divBdr>
            <w:top w:val="none" w:sz="0" w:space="0" w:color="auto"/>
            <w:left w:val="none" w:sz="0" w:space="0" w:color="auto"/>
            <w:bottom w:val="none" w:sz="0" w:space="0" w:color="auto"/>
            <w:right w:val="none" w:sz="0" w:space="0" w:color="auto"/>
          </w:divBdr>
          <w:divsChild>
            <w:div w:id="198513863">
              <w:marLeft w:val="0"/>
              <w:marRight w:val="0"/>
              <w:marTop w:val="0"/>
              <w:marBottom w:val="0"/>
              <w:divBdr>
                <w:top w:val="none" w:sz="0" w:space="0" w:color="auto"/>
                <w:left w:val="none" w:sz="0" w:space="0" w:color="auto"/>
                <w:bottom w:val="none" w:sz="0" w:space="0" w:color="auto"/>
                <w:right w:val="none" w:sz="0" w:space="0" w:color="auto"/>
              </w:divBdr>
            </w:div>
          </w:divsChild>
        </w:div>
        <w:div w:id="438377724">
          <w:marLeft w:val="0"/>
          <w:marRight w:val="0"/>
          <w:marTop w:val="0"/>
          <w:marBottom w:val="0"/>
          <w:divBdr>
            <w:top w:val="none" w:sz="0" w:space="0" w:color="auto"/>
            <w:left w:val="none" w:sz="0" w:space="0" w:color="auto"/>
            <w:bottom w:val="none" w:sz="0" w:space="0" w:color="auto"/>
            <w:right w:val="none" w:sz="0" w:space="0" w:color="auto"/>
          </w:divBdr>
          <w:divsChild>
            <w:div w:id="1019816026">
              <w:marLeft w:val="0"/>
              <w:marRight w:val="0"/>
              <w:marTop w:val="0"/>
              <w:marBottom w:val="0"/>
              <w:divBdr>
                <w:top w:val="none" w:sz="0" w:space="0" w:color="auto"/>
                <w:left w:val="none" w:sz="0" w:space="0" w:color="auto"/>
                <w:bottom w:val="none" w:sz="0" w:space="0" w:color="auto"/>
                <w:right w:val="none" w:sz="0" w:space="0" w:color="auto"/>
              </w:divBdr>
            </w:div>
          </w:divsChild>
        </w:div>
        <w:div w:id="446194208">
          <w:marLeft w:val="0"/>
          <w:marRight w:val="0"/>
          <w:marTop w:val="0"/>
          <w:marBottom w:val="0"/>
          <w:divBdr>
            <w:top w:val="none" w:sz="0" w:space="0" w:color="auto"/>
            <w:left w:val="none" w:sz="0" w:space="0" w:color="auto"/>
            <w:bottom w:val="none" w:sz="0" w:space="0" w:color="auto"/>
            <w:right w:val="none" w:sz="0" w:space="0" w:color="auto"/>
          </w:divBdr>
          <w:divsChild>
            <w:div w:id="151605840">
              <w:marLeft w:val="0"/>
              <w:marRight w:val="0"/>
              <w:marTop w:val="0"/>
              <w:marBottom w:val="0"/>
              <w:divBdr>
                <w:top w:val="none" w:sz="0" w:space="0" w:color="auto"/>
                <w:left w:val="none" w:sz="0" w:space="0" w:color="auto"/>
                <w:bottom w:val="none" w:sz="0" w:space="0" w:color="auto"/>
                <w:right w:val="none" w:sz="0" w:space="0" w:color="auto"/>
              </w:divBdr>
            </w:div>
            <w:div w:id="1659337380">
              <w:marLeft w:val="0"/>
              <w:marRight w:val="0"/>
              <w:marTop w:val="0"/>
              <w:marBottom w:val="0"/>
              <w:divBdr>
                <w:top w:val="none" w:sz="0" w:space="0" w:color="auto"/>
                <w:left w:val="none" w:sz="0" w:space="0" w:color="auto"/>
                <w:bottom w:val="none" w:sz="0" w:space="0" w:color="auto"/>
                <w:right w:val="none" w:sz="0" w:space="0" w:color="auto"/>
              </w:divBdr>
            </w:div>
          </w:divsChild>
        </w:div>
        <w:div w:id="455877391">
          <w:marLeft w:val="0"/>
          <w:marRight w:val="0"/>
          <w:marTop w:val="0"/>
          <w:marBottom w:val="0"/>
          <w:divBdr>
            <w:top w:val="none" w:sz="0" w:space="0" w:color="auto"/>
            <w:left w:val="none" w:sz="0" w:space="0" w:color="auto"/>
            <w:bottom w:val="none" w:sz="0" w:space="0" w:color="auto"/>
            <w:right w:val="none" w:sz="0" w:space="0" w:color="auto"/>
          </w:divBdr>
          <w:divsChild>
            <w:div w:id="1138886510">
              <w:marLeft w:val="0"/>
              <w:marRight w:val="0"/>
              <w:marTop w:val="0"/>
              <w:marBottom w:val="0"/>
              <w:divBdr>
                <w:top w:val="none" w:sz="0" w:space="0" w:color="auto"/>
                <w:left w:val="none" w:sz="0" w:space="0" w:color="auto"/>
                <w:bottom w:val="none" w:sz="0" w:space="0" w:color="auto"/>
                <w:right w:val="none" w:sz="0" w:space="0" w:color="auto"/>
              </w:divBdr>
            </w:div>
          </w:divsChild>
        </w:div>
        <w:div w:id="562721441">
          <w:marLeft w:val="0"/>
          <w:marRight w:val="0"/>
          <w:marTop w:val="0"/>
          <w:marBottom w:val="0"/>
          <w:divBdr>
            <w:top w:val="none" w:sz="0" w:space="0" w:color="auto"/>
            <w:left w:val="none" w:sz="0" w:space="0" w:color="auto"/>
            <w:bottom w:val="none" w:sz="0" w:space="0" w:color="auto"/>
            <w:right w:val="none" w:sz="0" w:space="0" w:color="auto"/>
          </w:divBdr>
          <w:divsChild>
            <w:div w:id="28531689">
              <w:marLeft w:val="0"/>
              <w:marRight w:val="0"/>
              <w:marTop w:val="0"/>
              <w:marBottom w:val="0"/>
              <w:divBdr>
                <w:top w:val="none" w:sz="0" w:space="0" w:color="auto"/>
                <w:left w:val="none" w:sz="0" w:space="0" w:color="auto"/>
                <w:bottom w:val="none" w:sz="0" w:space="0" w:color="auto"/>
                <w:right w:val="none" w:sz="0" w:space="0" w:color="auto"/>
              </w:divBdr>
            </w:div>
          </w:divsChild>
        </w:div>
        <w:div w:id="673848649">
          <w:marLeft w:val="0"/>
          <w:marRight w:val="0"/>
          <w:marTop w:val="0"/>
          <w:marBottom w:val="0"/>
          <w:divBdr>
            <w:top w:val="none" w:sz="0" w:space="0" w:color="auto"/>
            <w:left w:val="none" w:sz="0" w:space="0" w:color="auto"/>
            <w:bottom w:val="none" w:sz="0" w:space="0" w:color="auto"/>
            <w:right w:val="none" w:sz="0" w:space="0" w:color="auto"/>
          </w:divBdr>
          <w:divsChild>
            <w:div w:id="475341834">
              <w:marLeft w:val="0"/>
              <w:marRight w:val="0"/>
              <w:marTop w:val="0"/>
              <w:marBottom w:val="0"/>
              <w:divBdr>
                <w:top w:val="none" w:sz="0" w:space="0" w:color="auto"/>
                <w:left w:val="none" w:sz="0" w:space="0" w:color="auto"/>
                <w:bottom w:val="none" w:sz="0" w:space="0" w:color="auto"/>
                <w:right w:val="none" w:sz="0" w:space="0" w:color="auto"/>
              </w:divBdr>
            </w:div>
          </w:divsChild>
        </w:div>
        <w:div w:id="702364303">
          <w:marLeft w:val="0"/>
          <w:marRight w:val="0"/>
          <w:marTop w:val="0"/>
          <w:marBottom w:val="0"/>
          <w:divBdr>
            <w:top w:val="none" w:sz="0" w:space="0" w:color="auto"/>
            <w:left w:val="none" w:sz="0" w:space="0" w:color="auto"/>
            <w:bottom w:val="none" w:sz="0" w:space="0" w:color="auto"/>
            <w:right w:val="none" w:sz="0" w:space="0" w:color="auto"/>
          </w:divBdr>
          <w:divsChild>
            <w:div w:id="247889359">
              <w:marLeft w:val="0"/>
              <w:marRight w:val="0"/>
              <w:marTop w:val="0"/>
              <w:marBottom w:val="0"/>
              <w:divBdr>
                <w:top w:val="none" w:sz="0" w:space="0" w:color="auto"/>
                <w:left w:val="none" w:sz="0" w:space="0" w:color="auto"/>
                <w:bottom w:val="none" w:sz="0" w:space="0" w:color="auto"/>
                <w:right w:val="none" w:sz="0" w:space="0" w:color="auto"/>
              </w:divBdr>
            </w:div>
            <w:div w:id="484247373">
              <w:marLeft w:val="0"/>
              <w:marRight w:val="0"/>
              <w:marTop w:val="0"/>
              <w:marBottom w:val="0"/>
              <w:divBdr>
                <w:top w:val="none" w:sz="0" w:space="0" w:color="auto"/>
                <w:left w:val="none" w:sz="0" w:space="0" w:color="auto"/>
                <w:bottom w:val="none" w:sz="0" w:space="0" w:color="auto"/>
                <w:right w:val="none" w:sz="0" w:space="0" w:color="auto"/>
              </w:divBdr>
            </w:div>
          </w:divsChild>
        </w:div>
        <w:div w:id="744685693">
          <w:marLeft w:val="0"/>
          <w:marRight w:val="0"/>
          <w:marTop w:val="0"/>
          <w:marBottom w:val="0"/>
          <w:divBdr>
            <w:top w:val="none" w:sz="0" w:space="0" w:color="auto"/>
            <w:left w:val="none" w:sz="0" w:space="0" w:color="auto"/>
            <w:bottom w:val="none" w:sz="0" w:space="0" w:color="auto"/>
            <w:right w:val="none" w:sz="0" w:space="0" w:color="auto"/>
          </w:divBdr>
          <w:divsChild>
            <w:div w:id="2099936729">
              <w:marLeft w:val="0"/>
              <w:marRight w:val="0"/>
              <w:marTop w:val="0"/>
              <w:marBottom w:val="0"/>
              <w:divBdr>
                <w:top w:val="none" w:sz="0" w:space="0" w:color="auto"/>
                <w:left w:val="none" w:sz="0" w:space="0" w:color="auto"/>
                <w:bottom w:val="none" w:sz="0" w:space="0" w:color="auto"/>
                <w:right w:val="none" w:sz="0" w:space="0" w:color="auto"/>
              </w:divBdr>
            </w:div>
          </w:divsChild>
        </w:div>
        <w:div w:id="791940334">
          <w:marLeft w:val="0"/>
          <w:marRight w:val="0"/>
          <w:marTop w:val="0"/>
          <w:marBottom w:val="0"/>
          <w:divBdr>
            <w:top w:val="none" w:sz="0" w:space="0" w:color="auto"/>
            <w:left w:val="none" w:sz="0" w:space="0" w:color="auto"/>
            <w:bottom w:val="none" w:sz="0" w:space="0" w:color="auto"/>
            <w:right w:val="none" w:sz="0" w:space="0" w:color="auto"/>
          </w:divBdr>
          <w:divsChild>
            <w:div w:id="108164102">
              <w:marLeft w:val="0"/>
              <w:marRight w:val="0"/>
              <w:marTop w:val="0"/>
              <w:marBottom w:val="0"/>
              <w:divBdr>
                <w:top w:val="none" w:sz="0" w:space="0" w:color="auto"/>
                <w:left w:val="none" w:sz="0" w:space="0" w:color="auto"/>
                <w:bottom w:val="none" w:sz="0" w:space="0" w:color="auto"/>
                <w:right w:val="none" w:sz="0" w:space="0" w:color="auto"/>
              </w:divBdr>
            </w:div>
          </w:divsChild>
        </w:div>
        <w:div w:id="793907665">
          <w:marLeft w:val="0"/>
          <w:marRight w:val="0"/>
          <w:marTop w:val="0"/>
          <w:marBottom w:val="0"/>
          <w:divBdr>
            <w:top w:val="none" w:sz="0" w:space="0" w:color="auto"/>
            <w:left w:val="none" w:sz="0" w:space="0" w:color="auto"/>
            <w:bottom w:val="none" w:sz="0" w:space="0" w:color="auto"/>
            <w:right w:val="none" w:sz="0" w:space="0" w:color="auto"/>
          </w:divBdr>
          <w:divsChild>
            <w:div w:id="254166857">
              <w:marLeft w:val="0"/>
              <w:marRight w:val="0"/>
              <w:marTop w:val="0"/>
              <w:marBottom w:val="0"/>
              <w:divBdr>
                <w:top w:val="none" w:sz="0" w:space="0" w:color="auto"/>
                <w:left w:val="none" w:sz="0" w:space="0" w:color="auto"/>
                <w:bottom w:val="none" w:sz="0" w:space="0" w:color="auto"/>
                <w:right w:val="none" w:sz="0" w:space="0" w:color="auto"/>
              </w:divBdr>
            </w:div>
            <w:div w:id="824081476">
              <w:marLeft w:val="0"/>
              <w:marRight w:val="0"/>
              <w:marTop w:val="0"/>
              <w:marBottom w:val="0"/>
              <w:divBdr>
                <w:top w:val="none" w:sz="0" w:space="0" w:color="auto"/>
                <w:left w:val="none" w:sz="0" w:space="0" w:color="auto"/>
                <w:bottom w:val="none" w:sz="0" w:space="0" w:color="auto"/>
                <w:right w:val="none" w:sz="0" w:space="0" w:color="auto"/>
              </w:divBdr>
            </w:div>
            <w:div w:id="1741101045">
              <w:marLeft w:val="0"/>
              <w:marRight w:val="0"/>
              <w:marTop w:val="0"/>
              <w:marBottom w:val="0"/>
              <w:divBdr>
                <w:top w:val="none" w:sz="0" w:space="0" w:color="auto"/>
                <w:left w:val="none" w:sz="0" w:space="0" w:color="auto"/>
                <w:bottom w:val="none" w:sz="0" w:space="0" w:color="auto"/>
                <w:right w:val="none" w:sz="0" w:space="0" w:color="auto"/>
              </w:divBdr>
            </w:div>
          </w:divsChild>
        </w:div>
        <w:div w:id="896164515">
          <w:marLeft w:val="0"/>
          <w:marRight w:val="0"/>
          <w:marTop w:val="0"/>
          <w:marBottom w:val="0"/>
          <w:divBdr>
            <w:top w:val="none" w:sz="0" w:space="0" w:color="auto"/>
            <w:left w:val="none" w:sz="0" w:space="0" w:color="auto"/>
            <w:bottom w:val="none" w:sz="0" w:space="0" w:color="auto"/>
            <w:right w:val="none" w:sz="0" w:space="0" w:color="auto"/>
          </w:divBdr>
          <w:divsChild>
            <w:div w:id="420565453">
              <w:marLeft w:val="0"/>
              <w:marRight w:val="0"/>
              <w:marTop w:val="0"/>
              <w:marBottom w:val="0"/>
              <w:divBdr>
                <w:top w:val="none" w:sz="0" w:space="0" w:color="auto"/>
                <w:left w:val="none" w:sz="0" w:space="0" w:color="auto"/>
                <w:bottom w:val="none" w:sz="0" w:space="0" w:color="auto"/>
                <w:right w:val="none" w:sz="0" w:space="0" w:color="auto"/>
              </w:divBdr>
            </w:div>
          </w:divsChild>
        </w:div>
        <w:div w:id="906767929">
          <w:marLeft w:val="0"/>
          <w:marRight w:val="0"/>
          <w:marTop w:val="0"/>
          <w:marBottom w:val="0"/>
          <w:divBdr>
            <w:top w:val="none" w:sz="0" w:space="0" w:color="auto"/>
            <w:left w:val="none" w:sz="0" w:space="0" w:color="auto"/>
            <w:bottom w:val="none" w:sz="0" w:space="0" w:color="auto"/>
            <w:right w:val="none" w:sz="0" w:space="0" w:color="auto"/>
          </w:divBdr>
          <w:divsChild>
            <w:div w:id="311298157">
              <w:marLeft w:val="0"/>
              <w:marRight w:val="0"/>
              <w:marTop w:val="0"/>
              <w:marBottom w:val="0"/>
              <w:divBdr>
                <w:top w:val="none" w:sz="0" w:space="0" w:color="auto"/>
                <w:left w:val="none" w:sz="0" w:space="0" w:color="auto"/>
                <w:bottom w:val="none" w:sz="0" w:space="0" w:color="auto"/>
                <w:right w:val="none" w:sz="0" w:space="0" w:color="auto"/>
              </w:divBdr>
            </w:div>
          </w:divsChild>
        </w:div>
        <w:div w:id="1004358220">
          <w:marLeft w:val="0"/>
          <w:marRight w:val="0"/>
          <w:marTop w:val="0"/>
          <w:marBottom w:val="0"/>
          <w:divBdr>
            <w:top w:val="none" w:sz="0" w:space="0" w:color="auto"/>
            <w:left w:val="none" w:sz="0" w:space="0" w:color="auto"/>
            <w:bottom w:val="none" w:sz="0" w:space="0" w:color="auto"/>
            <w:right w:val="none" w:sz="0" w:space="0" w:color="auto"/>
          </w:divBdr>
          <w:divsChild>
            <w:div w:id="479462125">
              <w:marLeft w:val="0"/>
              <w:marRight w:val="0"/>
              <w:marTop w:val="0"/>
              <w:marBottom w:val="0"/>
              <w:divBdr>
                <w:top w:val="none" w:sz="0" w:space="0" w:color="auto"/>
                <w:left w:val="none" w:sz="0" w:space="0" w:color="auto"/>
                <w:bottom w:val="none" w:sz="0" w:space="0" w:color="auto"/>
                <w:right w:val="none" w:sz="0" w:space="0" w:color="auto"/>
              </w:divBdr>
            </w:div>
          </w:divsChild>
        </w:div>
        <w:div w:id="1022051514">
          <w:marLeft w:val="0"/>
          <w:marRight w:val="0"/>
          <w:marTop w:val="0"/>
          <w:marBottom w:val="0"/>
          <w:divBdr>
            <w:top w:val="none" w:sz="0" w:space="0" w:color="auto"/>
            <w:left w:val="none" w:sz="0" w:space="0" w:color="auto"/>
            <w:bottom w:val="none" w:sz="0" w:space="0" w:color="auto"/>
            <w:right w:val="none" w:sz="0" w:space="0" w:color="auto"/>
          </w:divBdr>
          <w:divsChild>
            <w:div w:id="1973092961">
              <w:marLeft w:val="0"/>
              <w:marRight w:val="0"/>
              <w:marTop w:val="0"/>
              <w:marBottom w:val="0"/>
              <w:divBdr>
                <w:top w:val="none" w:sz="0" w:space="0" w:color="auto"/>
                <w:left w:val="none" w:sz="0" w:space="0" w:color="auto"/>
                <w:bottom w:val="none" w:sz="0" w:space="0" w:color="auto"/>
                <w:right w:val="none" w:sz="0" w:space="0" w:color="auto"/>
              </w:divBdr>
            </w:div>
          </w:divsChild>
        </w:div>
        <w:div w:id="1047491174">
          <w:marLeft w:val="0"/>
          <w:marRight w:val="0"/>
          <w:marTop w:val="0"/>
          <w:marBottom w:val="0"/>
          <w:divBdr>
            <w:top w:val="none" w:sz="0" w:space="0" w:color="auto"/>
            <w:left w:val="none" w:sz="0" w:space="0" w:color="auto"/>
            <w:bottom w:val="none" w:sz="0" w:space="0" w:color="auto"/>
            <w:right w:val="none" w:sz="0" w:space="0" w:color="auto"/>
          </w:divBdr>
          <w:divsChild>
            <w:div w:id="2141724455">
              <w:marLeft w:val="0"/>
              <w:marRight w:val="0"/>
              <w:marTop w:val="0"/>
              <w:marBottom w:val="0"/>
              <w:divBdr>
                <w:top w:val="none" w:sz="0" w:space="0" w:color="auto"/>
                <w:left w:val="none" w:sz="0" w:space="0" w:color="auto"/>
                <w:bottom w:val="none" w:sz="0" w:space="0" w:color="auto"/>
                <w:right w:val="none" w:sz="0" w:space="0" w:color="auto"/>
              </w:divBdr>
            </w:div>
          </w:divsChild>
        </w:div>
        <w:div w:id="1076587214">
          <w:marLeft w:val="0"/>
          <w:marRight w:val="0"/>
          <w:marTop w:val="0"/>
          <w:marBottom w:val="0"/>
          <w:divBdr>
            <w:top w:val="none" w:sz="0" w:space="0" w:color="auto"/>
            <w:left w:val="none" w:sz="0" w:space="0" w:color="auto"/>
            <w:bottom w:val="none" w:sz="0" w:space="0" w:color="auto"/>
            <w:right w:val="none" w:sz="0" w:space="0" w:color="auto"/>
          </w:divBdr>
          <w:divsChild>
            <w:div w:id="1173454166">
              <w:marLeft w:val="0"/>
              <w:marRight w:val="0"/>
              <w:marTop w:val="0"/>
              <w:marBottom w:val="0"/>
              <w:divBdr>
                <w:top w:val="none" w:sz="0" w:space="0" w:color="auto"/>
                <w:left w:val="none" w:sz="0" w:space="0" w:color="auto"/>
                <w:bottom w:val="none" w:sz="0" w:space="0" w:color="auto"/>
                <w:right w:val="none" w:sz="0" w:space="0" w:color="auto"/>
              </w:divBdr>
            </w:div>
            <w:div w:id="2133355235">
              <w:marLeft w:val="0"/>
              <w:marRight w:val="0"/>
              <w:marTop w:val="0"/>
              <w:marBottom w:val="0"/>
              <w:divBdr>
                <w:top w:val="none" w:sz="0" w:space="0" w:color="auto"/>
                <w:left w:val="none" w:sz="0" w:space="0" w:color="auto"/>
                <w:bottom w:val="none" w:sz="0" w:space="0" w:color="auto"/>
                <w:right w:val="none" w:sz="0" w:space="0" w:color="auto"/>
              </w:divBdr>
            </w:div>
          </w:divsChild>
        </w:div>
        <w:div w:id="1125319912">
          <w:marLeft w:val="0"/>
          <w:marRight w:val="0"/>
          <w:marTop w:val="0"/>
          <w:marBottom w:val="0"/>
          <w:divBdr>
            <w:top w:val="none" w:sz="0" w:space="0" w:color="auto"/>
            <w:left w:val="none" w:sz="0" w:space="0" w:color="auto"/>
            <w:bottom w:val="none" w:sz="0" w:space="0" w:color="auto"/>
            <w:right w:val="none" w:sz="0" w:space="0" w:color="auto"/>
          </w:divBdr>
          <w:divsChild>
            <w:div w:id="223182695">
              <w:marLeft w:val="0"/>
              <w:marRight w:val="0"/>
              <w:marTop w:val="0"/>
              <w:marBottom w:val="0"/>
              <w:divBdr>
                <w:top w:val="none" w:sz="0" w:space="0" w:color="auto"/>
                <w:left w:val="none" w:sz="0" w:space="0" w:color="auto"/>
                <w:bottom w:val="none" w:sz="0" w:space="0" w:color="auto"/>
                <w:right w:val="none" w:sz="0" w:space="0" w:color="auto"/>
              </w:divBdr>
            </w:div>
          </w:divsChild>
        </w:div>
        <w:div w:id="1273593690">
          <w:marLeft w:val="0"/>
          <w:marRight w:val="0"/>
          <w:marTop w:val="0"/>
          <w:marBottom w:val="0"/>
          <w:divBdr>
            <w:top w:val="none" w:sz="0" w:space="0" w:color="auto"/>
            <w:left w:val="none" w:sz="0" w:space="0" w:color="auto"/>
            <w:bottom w:val="none" w:sz="0" w:space="0" w:color="auto"/>
            <w:right w:val="none" w:sz="0" w:space="0" w:color="auto"/>
          </w:divBdr>
          <w:divsChild>
            <w:div w:id="170528200">
              <w:marLeft w:val="0"/>
              <w:marRight w:val="0"/>
              <w:marTop w:val="0"/>
              <w:marBottom w:val="0"/>
              <w:divBdr>
                <w:top w:val="none" w:sz="0" w:space="0" w:color="auto"/>
                <w:left w:val="none" w:sz="0" w:space="0" w:color="auto"/>
                <w:bottom w:val="none" w:sz="0" w:space="0" w:color="auto"/>
                <w:right w:val="none" w:sz="0" w:space="0" w:color="auto"/>
              </w:divBdr>
            </w:div>
          </w:divsChild>
        </w:div>
        <w:div w:id="1274484971">
          <w:marLeft w:val="0"/>
          <w:marRight w:val="0"/>
          <w:marTop w:val="0"/>
          <w:marBottom w:val="0"/>
          <w:divBdr>
            <w:top w:val="none" w:sz="0" w:space="0" w:color="auto"/>
            <w:left w:val="none" w:sz="0" w:space="0" w:color="auto"/>
            <w:bottom w:val="none" w:sz="0" w:space="0" w:color="auto"/>
            <w:right w:val="none" w:sz="0" w:space="0" w:color="auto"/>
          </w:divBdr>
          <w:divsChild>
            <w:div w:id="1826239153">
              <w:marLeft w:val="0"/>
              <w:marRight w:val="0"/>
              <w:marTop w:val="0"/>
              <w:marBottom w:val="0"/>
              <w:divBdr>
                <w:top w:val="none" w:sz="0" w:space="0" w:color="auto"/>
                <w:left w:val="none" w:sz="0" w:space="0" w:color="auto"/>
                <w:bottom w:val="none" w:sz="0" w:space="0" w:color="auto"/>
                <w:right w:val="none" w:sz="0" w:space="0" w:color="auto"/>
              </w:divBdr>
            </w:div>
          </w:divsChild>
        </w:div>
        <w:div w:id="1285622533">
          <w:marLeft w:val="0"/>
          <w:marRight w:val="0"/>
          <w:marTop w:val="0"/>
          <w:marBottom w:val="0"/>
          <w:divBdr>
            <w:top w:val="none" w:sz="0" w:space="0" w:color="auto"/>
            <w:left w:val="none" w:sz="0" w:space="0" w:color="auto"/>
            <w:bottom w:val="none" w:sz="0" w:space="0" w:color="auto"/>
            <w:right w:val="none" w:sz="0" w:space="0" w:color="auto"/>
          </w:divBdr>
          <w:divsChild>
            <w:div w:id="753090039">
              <w:marLeft w:val="0"/>
              <w:marRight w:val="0"/>
              <w:marTop w:val="0"/>
              <w:marBottom w:val="0"/>
              <w:divBdr>
                <w:top w:val="none" w:sz="0" w:space="0" w:color="auto"/>
                <w:left w:val="none" w:sz="0" w:space="0" w:color="auto"/>
                <w:bottom w:val="none" w:sz="0" w:space="0" w:color="auto"/>
                <w:right w:val="none" w:sz="0" w:space="0" w:color="auto"/>
              </w:divBdr>
            </w:div>
            <w:div w:id="789396887">
              <w:marLeft w:val="0"/>
              <w:marRight w:val="0"/>
              <w:marTop w:val="0"/>
              <w:marBottom w:val="0"/>
              <w:divBdr>
                <w:top w:val="none" w:sz="0" w:space="0" w:color="auto"/>
                <w:left w:val="none" w:sz="0" w:space="0" w:color="auto"/>
                <w:bottom w:val="none" w:sz="0" w:space="0" w:color="auto"/>
                <w:right w:val="none" w:sz="0" w:space="0" w:color="auto"/>
              </w:divBdr>
            </w:div>
            <w:div w:id="1045520249">
              <w:marLeft w:val="0"/>
              <w:marRight w:val="0"/>
              <w:marTop w:val="0"/>
              <w:marBottom w:val="0"/>
              <w:divBdr>
                <w:top w:val="none" w:sz="0" w:space="0" w:color="auto"/>
                <w:left w:val="none" w:sz="0" w:space="0" w:color="auto"/>
                <w:bottom w:val="none" w:sz="0" w:space="0" w:color="auto"/>
                <w:right w:val="none" w:sz="0" w:space="0" w:color="auto"/>
              </w:divBdr>
            </w:div>
            <w:div w:id="1437217642">
              <w:marLeft w:val="0"/>
              <w:marRight w:val="0"/>
              <w:marTop w:val="0"/>
              <w:marBottom w:val="0"/>
              <w:divBdr>
                <w:top w:val="none" w:sz="0" w:space="0" w:color="auto"/>
                <w:left w:val="none" w:sz="0" w:space="0" w:color="auto"/>
                <w:bottom w:val="none" w:sz="0" w:space="0" w:color="auto"/>
                <w:right w:val="none" w:sz="0" w:space="0" w:color="auto"/>
              </w:divBdr>
            </w:div>
            <w:div w:id="1508253619">
              <w:marLeft w:val="0"/>
              <w:marRight w:val="0"/>
              <w:marTop w:val="0"/>
              <w:marBottom w:val="0"/>
              <w:divBdr>
                <w:top w:val="none" w:sz="0" w:space="0" w:color="auto"/>
                <w:left w:val="none" w:sz="0" w:space="0" w:color="auto"/>
                <w:bottom w:val="none" w:sz="0" w:space="0" w:color="auto"/>
                <w:right w:val="none" w:sz="0" w:space="0" w:color="auto"/>
              </w:divBdr>
            </w:div>
            <w:div w:id="1571647197">
              <w:marLeft w:val="0"/>
              <w:marRight w:val="0"/>
              <w:marTop w:val="0"/>
              <w:marBottom w:val="0"/>
              <w:divBdr>
                <w:top w:val="none" w:sz="0" w:space="0" w:color="auto"/>
                <w:left w:val="none" w:sz="0" w:space="0" w:color="auto"/>
                <w:bottom w:val="none" w:sz="0" w:space="0" w:color="auto"/>
                <w:right w:val="none" w:sz="0" w:space="0" w:color="auto"/>
              </w:divBdr>
            </w:div>
          </w:divsChild>
        </w:div>
        <w:div w:id="1419445691">
          <w:marLeft w:val="0"/>
          <w:marRight w:val="0"/>
          <w:marTop w:val="0"/>
          <w:marBottom w:val="0"/>
          <w:divBdr>
            <w:top w:val="none" w:sz="0" w:space="0" w:color="auto"/>
            <w:left w:val="none" w:sz="0" w:space="0" w:color="auto"/>
            <w:bottom w:val="none" w:sz="0" w:space="0" w:color="auto"/>
            <w:right w:val="none" w:sz="0" w:space="0" w:color="auto"/>
          </w:divBdr>
          <w:divsChild>
            <w:div w:id="1779523783">
              <w:marLeft w:val="0"/>
              <w:marRight w:val="0"/>
              <w:marTop w:val="0"/>
              <w:marBottom w:val="0"/>
              <w:divBdr>
                <w:top w:val="none" w:sz="0" w:space="0" w:color="auto"/>
                <w:left w:val="none" w:sz="0" w:space="0" w:color="auto"/>
                <w:bottom w:val="none" w:sz="0" w:space="0" w:color="auto"/>
                <w:right w:val="none" w:sz="0" w:space="0" w:color="auto"/>
              </w:divBdr>
            </w:div>
          </w:divsChild>
        </w:div>
        <w:div w:id="1456868567">
          <w:marLeft w:val="0"/>
          <w:marRight w:val="0"/>
          <w:marTop w:val="0"/>
          <w:marBottom w:val="0"/>
          <w:divBdr>
            <w:top w:val="none" w:sz="0" w:space="0" w:color="auto"/>
            <w:left w:val="none" w:sz="0" w:space="0" w:color="auto"/>
            <w:bottom w:val="none" w:sz="0" w:space="0" w:color="auto"/>
            <w:right w:val="none" w:sz="0" w:space="0" w:color="auto"/>
          </w:divBdr>
          <w:divsChild>
            <w:div w:id="239096895">
              <w:marLeft w:val="0"/>
              <w:marRight w:val="0"/>
              <w:marTop w:val="0"/>
              <w:marBottom w:val="0"/>
              <w:divBdr>
                <w:top w:val="none" w:sz="0" w:space="0" w:color="auto"/>
                <w:left w:val="none" w:sz="0" w:space="0" w:color="auto"/>
                <w:bottom w:val="none" w:sz="0" w:space="0" w:color="auto"/>
                <w:right w:val="none" w:sz="0" w:space="0" w:color="auto"/>
              </w:divBdr>
            </w:div>
            <w:div w:id="481890634">
              <w:marLeft w:val="0"/>
              <w:marRight w:val="0"/>
              <w:marTop w:val="0"/>
              <w:marBottom w:val="0"/>
              <w:divBdr>
                <w:top w:val="none" w:sz="0" w:space="0" w:color="auto"/>
                <w:left w:val="none" w:sz="0" w:space="0" w:color="auto"/>
                <w:bottom w:val="none" w:sz="0" w:space="0" w:color="auto"/>
                <w:right w:val="none" w:sz="0" w:space="0" w:color="auto"/>
              </w:divBdr>
            </w:div>
          </w:divsChild>
        </w:div>
        <w:div w:id="1460682973">
          <w:marLeft w:val="0"/>
          <w:marRight w:val="0"/>
          <w:marTop w:val="0"/>
          <w:marBottom w:val="0"/>
          <w:divBdr>
            <w:top w:val="none" w:sz="0" w:space="0" w:color="auto"/>
            <w:left w:val="none" w:sz="0" w:space="0" w:color="auto"/>
            <w:bottom w:val="none" w:sz="0" w:space="0" w:color="auto"/>
            <w:right w:val="none" w:sz="0" w:space="0" w:color="auto"/>
          </w:divBdr>
          <w:divsChild>
            <w:div w:id="1670282348">
              <w:marLeft w:val="0"/>
              <w:marRight w:val="0"/>
              <w:marTop w:val="0"/>
              <w:marBottom w:val="0"/>
              <w:divBdr>
                <w:top w:val="none" w:sz="0" w:space="0" w:color="auto"/>
                <w:left w:val="none" w:sz="0" w:space="0" w:color="auto"/>
                <w:bottom w:val="none" w:sz="0" w:space="0" w:color="auto"/>
                <w:right w:val="none" w:sz="0" w:space="0" w:color="auto"/>
              </w:divBdr>
            </w:div>
          </w:divsChild>
        </w:div>
        <w:div w:id="1501846264">
          <w:marLeft w:val="0"/>
          <w:marRight w:val="0"/>
          <w:marTop w:val="0"/>
          <w:marBottom w:val="0"/>
          <w:divBdr>
            <w:top w:val="none" w:sz="0" w:space="0" w:color="auto"/>
            <w:left w:val="none" w:sz="0" w:space="0" w:color="auto"/>
            <w:bottom w:val="none" w:sz="0" w:space="0" w:color="auto"/>
            <w:right w:val="none" w:sz="0" w:space="0" w:color="auto"/>
          </w:divBdr>
          <w:divsChild>
            <w:div w:id="799080483">
              <w:marLeft w:val="0"/>
              <w:marRight w:val="0"/>
              <w:marTop w:val="0"/>
              <w:marBottom w:val="0"/>
              <w:divBdr>
                <w:top w:val="none" w:sz="0" w:space="0" w:color="auto"/>
                <w:left w:val="none" w:sz="0" w:space="0" w:color="auto"/>
                <w:bottom w:val="none" w:sz="0" w:space="0" w:color="auto"/>
                <w:right w:val="none" w:sz="0" w:space="0" w:color="auto"/>
              </w:divBdr>
            </w:div>
          </w:divsChild>
        </w:div>
        <w:div w:id="1515146598">
          <w:marLeft w:val="0"/>
          <w:marRight w:val="0"/>
          <w:marTop w:val="0"/>
          <w:marBottom w:val="0"/>
          <w:divBdr>
            <w:top w:val="none" w:sz="0" w:space="0" w:color="auto"/>
            <w:left w:val="none" w:sz="0" w:space="0" w:color="auto"/>
            <w:bottom w:val="none" w:sz="0" w:space="0" w:color="auto"/>
            <w:right w:val="none" w:sz="0" w:space="0" w:color="auto"/>
          </w:divBdr>
          <w:divsChild>
            <w:div w:id="1259873702">
              <w:marLeft w:val="0"/>
              <w:marRight w:val="0"/>
              <w:marTop w:val="0"/>
              <w:marBottom w:val="0"/>
              <w:divBdr>
                <w:top w:val="none" w:sz="0" w:space="0" w:color="auto"/>
                <w:left w:val="none" w:sz="0" w:space="0" w:color="auto"/>
                <w:bottom w:val="none" w:sz="0" w:space="0" w:color="auto"/>
                <w:right w:val="none" w:sz="0" w:space="0" w:color="auto"/>
              </w:divBdr>
            </w:div>
          </w:divsChild>
        </w:div>
        <w:div w:id="1597784411">
          <w:marLeft w:val="0"/>
          <w:marRight w:val="0"/>
          <w:marTop w:val="0"/>
          <w:marBottom w:val="0"/>
          <w:divBdr>
            <w:top w:val="none" w:sz="0" w:space="0" w:color="auto"/>
            <w:left w:val="none" w:sz="0" w:space="0" w:color="auto"/>
            <w:bottom w:val="none" w:sz="0" w:space="0" w:color="auto"/>
            <w:right w:val="none" w:sz="0" w:space="0" w:color="auto"/>
          </w:divBdr>
          <w:divsChild>
            <w:div w:id="2037345850">
              <w:marLeft w:val="0"/>
              <w:marRight w:val="0"/>
              <w:marTop w:val="0"/>
              <w:marBottom w:val="0"/>
              <w:divBdr>
                <w:top w:val="none" w:sz="0" w:space="0" w:color="auto"/>
                <w:left w:val="none" w:sz="0" w:space="0" w:color="auto"/>
                <w:bottom w:val="none" w:sz="0" w:space="0" w:color="auto"/>
                <w:right w:val="none" w:sz="0" w:space="0" w:color="auto"/>
              </w:divBdr>
            </w:div>
          </w:divsChild>
        </w:div>
        <w:div w:id="1703626060">
          <w:marLeft w:val="0"/>
          <w:marRight w:val="0"/>
          <w:marTop w:val="0"/>
          <w:marBottom w:val="0"/>
          <w:divBdr>
            <w:top w:val="none" w:sz="0" w:space="0" w:color="auto"/>
            <w:left w:val="none" w:sz="0" w:space="0" w:color="auto"/>
            <w:bottom w:val="none" w:sz="0" w:space="0" w:color="auto"/>
            <w:right w:val="none" w:sz="0" w:space="0" w:color="auto"/>
          </w:divBdr>
          <w:divsChild>
            <w:div w:id="256182402">
              <w:marLeft w:val="0"/>
              <w:marRight w:val="0"/>
              <w:marTop w:val="0"/>
              <w:marBottom w:val="0"/>
              <w:divBdr>
                <w:top w:val="none" w:sz="0" w:space="0" w:color="auto"/>
                <w:left w:val="none" w:sz="0" w:space="0" w:color="auto"/>
                <w:bottom w:val="none" w:sz="0" w:space="0" w:color="auto"/>
                <w:right w:val="none" w:sz="0" w:space="0" w:color="auto"/>
              </w:divBdr>
            </w:div>
          </w:divsChild>
        </w:div>
        <w:div w:id="1733918341">
          <w:marLeft w:val="0"/>
          <w:marRight w:val="0"/>
          <w:marTop w:val="0"/>
          <w:marBottom w:val="0"/>
          <w:divBdr>
            <w:top w:val="none" w:sz="0" w:space="0" w:color="auto"/>
            <w:left w:val="none" w:sz="0" w:space="0" w:color="auto"/>
            <w:bottom w:val="none" w:sz="0" w:space="0" w:color="auto"/>
            <w:right w:val="none" w:sz="0" w:space="0" w:color="auto"/>
          </w:divBdr>
          <w:divsChild>
            <w:div w:id="759521823">
              <w:marLeft w:val="0"/>
              <w:marRight w:val="0"/>
              <w:marTop w:val="0"/>
              <w:marBottom w:val="0"/>
              <w:divBdr>
                <w:top w:val="none" w:sz="0" w:space="0" w:color="auto"/>
                <w:left w:val="none" w:sz="0" w:space="0" w:color="auto"/>
                <w:bottom w:val="none" w:sz="0" w:space="0" w:color="auto"/>
                <w:right w:val="none" w:sz="0" w:space="0" w:color="auto"/>
              </w:divBdr>
            </w:div>
          </w:divsChild>
        </w:div>
        <w:div w:id="1811248410">
          <w:marLeft w:val="0"/>
          <w:marRight w:val="0"/>
          <w:marTop w:val="0"/>
          <w:marBottom w:val="0"/>
          <w:divBdr>
            <w:top w:val="none" w:sz="0" w:space="0" w:color="auto"/>
            <w:left w:val="none" w:sz="0" w:space="0" w:color="auto"/>
            <w:bottom w:val="none" w:sz="0" w:space="0" w:color="auto"/>
            <w:right w:val="none" w:sz="0" w:space="0" w:color="auto"/>
          </w:divBdr>
          <w:divsChild>
            <w:div w:id="1245454318">
              <w:marLeft w:val="0"/>
              <w:marRight w:val="0"/>
              <w:marTop w:val="0"/>
              <w:marBottom w:val="0"/>
              <w:divBdr>
                <w:top w:val="none" w:sz="0" w:space="0" w:color="auto"/>
                <w:left w:val="none" w:sz="0" w:space="0" w:color="auto"/>
                <w:bottom w:val="none" w:sz="0" w:space="0" w:color="auto"/>
                <w:right w:val="none" w:sz="0" w:space="0" w:color="auto"/>
              </w:divBdr>
            </w:div>
          </w:divsChild>
        </w:div>
        <w:div w:id="1829783757">
          <w:marLeft w:val="0"/>
          <w:marRight w:val="0"/>
          <w:marTop w:val="0"/>
          <w:marBottom w:val="0"/>
          <w:divBdr>
            <w:top w:val="none" w:sz="0" w:space="0" w:color="auto"/>
            <w:left w:val="none" w:sz="0" w:space="0" w:color="auto"/>
            <w:bottom w:val="none" w:sz="0" w:space="0" w:color="auto"/>
            <w:right w:val="none" w:sz="0" w:space="0" w:color="auto"/>
          </w:divBdr>
          <w:divsChild>
            <w:div w:id="259260471">
              <w:marLeft w:val="0"/>
              <w:marRight w:val="0"/>
              <w:marTop w:val="0"/>
              <w:marBottom w:val="0"/>
              <w:divBdr>
                <w:top w:val="none" w:sz="0" w:space="0" w:color="auto"/>
                <w:left w:val="none" w:sz="0" w:space="0" w:color="auto"/>
                <w:bottom w:val="none" w:sz="0" w:space="0" w:color="auto"/>
                <w:right w:val="none" w:sz="0" w:space="0" w:color="auto"/>
              </w:divBdr>
            </w:div>
            <w:div w:id="892348431">
              <w:marLeft w:val="0"/>
              <w:marRight w:val="0"/>
              <w:marTop w:val="0"/>
              <w:marBottom w:val="0"/>
              <w:divBdr>
                <w:top w:val="none" w:sz="0" w:space="0" w:color="auto"/>
                <w:left w:val="none" w:sz="0" w:space="0" w:color="auto"/>
                <w:bottom w:val="none" w:sz="0" w:space="0" w:color="auto"/>
                <w:right w:val="none" w:sz="0" w:space="0" w:color="auto"/>
              </w:divBdr>
            </w:div>
          </w:divsChild>
        </w:div>
        <w:div w:id="1885824289">
          <w:marLeft w:val="0"/>
          <w:marRight w:val="0"/>
          <w:marTop w:val="0"/>
          <w:marBottom w:val="0"/>
          <w:divBdr>
            <w:top w:val="none" w:sz="0" w:space="0" w:color="auto"/>
            <w:left w:val="none" w:sz="0" w:space="0" w:color="auto"/>
            <w:bottom w:val="none" w:sz="0" w:space="0" w:color="auto"/>
            <w:right w:val="none" w:sz="0" w:space="0" w:color="auto"/>
          </w:divBdr>
          <w:divsChild>
            <w:div w:id="592982146">
              <w:marLeft w:val="0"/>
              <w:marRight w:val="0"/>
              <w:marTop w:val="0"/>
              <w:marBottom w:val="0"/>
              <w:divBdr>
                <w:top w:val="none" w:sz="0" w:space="0" w:color="auto"/>
                <w:left w:val="none" w:sz="0" w:space="0" w:color="auto"/>
                <w:bottom w:val="none" w:sz="0" w:space="0" w:color="auto"/>
                <w:right w:val="none" w:sz="0" w:space="0" w:color="auto"/>
              </w:divBdr>
            </w:div>
            <w:div w:id="1950896193">
              <w:marLeft w:val="0"/>
              <w:marRight w:val="0"/>
              <w:marTop w:val="0"/>
              <w:marBottom w:val="0"/>
              <w:divBdr>
                <w:top w:val="none" w:sz="0" w:space="0" w:color="auto"/>
                <w:left w:val="none" w:sz="0" w:space="0" w:color="auto"/>
                <w:bottom w:val="none" w:sz="0" w:space="0" w:color="auto"/>
                <w:right w:val="none" w:sz="0" w:space="0" w:color="auto"/>
              </w:divBdr>
            </w:div>
          </w:divsChild>
        </w:div>
        <w:div w:id="1891457306">
          <w:marLeft w:val="0"/>
          <w:marRight w:val="0"/>
          <w:marTop w:val="0"/>
          <w:marBottom w:val="0"/>
          <w:divBdr>
            <w:top w:val="none" w:sz="0" w:space="0" w:color="auto"/>
            <w:left w:val="none" w:sz="0" w:space="0" w:color="auto"/>
            <w:bottom w:val="none" w:sz="0" w:space="0" w:color="auto"/>
            <w:right w:val="none" w:sz="0" w:space="0" w:color="auto"/>
          </w:divBdr>
          <w:divsChild>
            <w:div w:id="1698697403">
              <w:marLeft w:val="0"/>
              <w:marRight w:val="0"/>
              <w:marTop w:val="0"/>
              <w:marBottom w:val="0"/>
              <w:divBdr>
                <w:top w:val="none" w:sz="0" w:space="0" w:color="auto"/>
                <w:left w:val="none" w:sz="0" w:space="0" w:color="auto"/>
                <w:bottom w:val="none" w:sz="0" w:space="0" w:color="auto"/>
                <w:right w:val="none" w:sz="0" w:space="0" w:color="auto"/>
              </w:divBdr>
            </w:div>
          </w:divsChild>
        </w:div>
        <w:div w:id="1919316413">
          <w:marLeft w:val="0"/>
          <w:marRight w:val="0"/>
          <w:marTop w:val="0"/>
          <w:marBottom w:val="0"/>
          <w:divBdr>
            <w:top w:val="none" w:sz="0" w:space="0" w:color="auto"/>
            <w:left w:val="none" w:sz="0" w:space="0" w:color="auto"/>
            <w:bottom w:val="none" w:sz="0" w:space="0" w:color="auto"/>
            <w:right w:val="none" w:sz="0" w:space="0" w:color="auto"/>
          </w:divBdr>
          <w:divsChild>
            <w:div w:id="1794057365">
              <w:marLeft w:val="0"/>
              <w:marRight w:val="0"/>
              <w:marTop w:val="0"/>
              <w:marBottom w:val="0"/>
              <w:divBdr>
                <w:top w:val="none" w:sz="0" w:space="0" w:color="auto"/>
                <w:left w:val="none" w:sz="0" w:space="0" w:color="auto"/>
                <w:bottom w:val="none" w:sz="0" w:space="0" w:color="auto"/>
                <w:right w:val="none" w:sz="0" w:space="0" w:color="auto"/>
              </w:divBdr>
            </w:div>
          </w:divsChild>
        </w:div>
        <w:div w:id="2077626203">
          <w:marLeft w:val="0"/>
          <w:marRight w:val="0"/>
          <w:marTop w:val="0"/>
          <w:marBottom w:val="0"/>
          <w:divBdr>
            <w:top w:val="none" w:sz="0" w:space="0" w:color="auto"/>
            <w:left w:val="none" w:sz="0" w:space="0" w:color="auto"/>
            <w:bottom w:val="none" w:sz="0" w:space="0" w:color="auto"/>
            <w:right w:val="none" w:sz="0" w:space="0" w:color="auto"/>
          </w:divBdr>
          <w:divsChild>
            <w:div w:id="1199661059">
              <w:marLeft w:val="0"/>
              <w:marRight w:val="0"/>
              <w:marTop w:val="0"/>
              <w:marBottom w:val="0"/>
              <w:divBdr>
                <w:top w:val="none" w:sz="0" w:space="0" w:color="auto"/>
                <w:left w:val="none" w:sz="0" w:space="0" w:color="auto"/>
                <w:bottom w:val="none" w:sz="0" w:space="0" w:color="auto"/>
                <w:right w:val="none" w:sz="0" w:space="0" w:color="auto"/>
              </w:divBdr>
            </w:div>
          </w:divsChild>
        </w:div>
        <w:div w:id="2132506088">
          <w:marLeft w:val="0"/>
          <w:marRight w:val="0"/>
          <w:marTop w:val="0"/>
          <w:marBottom w:val="0"/>
          <w:divBdr>
            <w:top w:val="none" w:sz="0" w:space="0" w:color="auto"/>
            <w:left w:val="none" w:sz="0" w:space="0" w:color="auto"/>
            <w:bottom w:val="none" w:sz="0" w:space="0" w:color="auto"/>
            <w:right w:val="none" w:sz="0" w:space="0" w:color="auto"/>
          </w:divBdr>
          <w:divsChild>
            <w:div w:id="364596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1394397">
      <w:bodyDiv w:val="1"/>
      <w:marLeft w:val="0"/>
      <w:marRight w:val="0"/>
      <w:marTop w:val="0"/>
      <w:marBottom w:val="0"/>
      <w:divBdr>
        <w:top w:val="none" w:sz="0" w:space="0" w:color="auto"/>
        <w:left w:val="none" w:sz="0" w:space="0" w:color="auto"/>
        <w:bottom w:val="none" w:sz="0" w:space="0" w:color="auto"/>
        <w:right w:val="none" w:sz="0" w:space="0" w:color="auto"/>
      </w:divBdr>
    </w:div>
    <w:div w:id="1071463021">
      <w:bodyDiv w:val="1"/>
      <w:marLeft w:val="0"/>
      <w:marRight w:val="0"/>
      <w:marTop w:val="0"/>
      <w:marBottom w:val="0"/>
      <w:divBdr>
        <w:top w:val="none" w:sz="0" w:space="0" w:color="auto"/>
        <w:left w:val="none" w:sz="0" w:space="0" w:color="auto"/>
        <w:bottom w:val="none" w:sz="0" w:space="0" w:color="auto"/>
        <w:right w:val="none" w:sz="0" w:space="0" w:color="auto"/>
      </w:divBdr>
    </w:div>
    <w:div w:id="1079717422">
      <w:bodyDiv w:val="1"/>
      <w:marLeft w:val="0"/>
      <w:marRight w:val="0"/>
      <w:marTop w:val="0"/>
      <w:marBottom w:val="0"/>
      <w:divBdr>
        <w:top w:val="none" w:sz="0" w:space="0" w:color="auto"/>
        <w:left w:val="none" w:sz="0" w:space="0" w:color="auto"/>
        <w:bottom w:val="none" w:sz="0" w:space="0" w:color="auto"/>
        <w:right w:val="none" w:sz="0" w:space="0" w:color="auto"/>
      </w:divBdr>
    </w:div>
    <w:div w:id="1128475174">
      <w:bodyDiv w:val="1"/>
      <w:marLeft w:val="0"/>
      <w:marRight w:val="0"/>
      <w:marTop w:val="0"/>
      <w:marBottom w:val="0"/>
      <w:divBdr>
        <w:top w:val="none" w:sz="0" w:space="0" w:color="auto"/>
        <w:left w:val="none" w:sz="0" w:space="0" w:color="auto"/>
        <w:bottom w:val="none" w:sz="0" w:space="0" w:color="auto"/>
        <w:right w:val="none" w:sz="0" w:space="0" w:color="auto"/>
      </w:divBdr>
      <w:divsChild>
        <w:div w:id="121197426">
          <w:marLeft w:val="0"/>
          <w:marRight w:val="0"/>
          <w:marTop w:val="0"/>
          <w:marBottom w:val="0"/>
          <w:divBdr>
            <w:top w:val="none" w:sz="0" w:space="0" w:color="auto"/>
            <w:left w:val="none" w:sz="0" w:space="0" w:color="auto"/>
            <w:bottom w:val="none" w:sz="0" w:space="0" w:color="auto"/>
            <w:right w:val="none" w:sz="0" w:space="0" w:color="auto"/>
          </w:divBdr>
        </w:div>
        <w:div w:id="257257116">
          <w:marLeft w:val="0"/>
          <w:marRight w:val="0"/>
          <w:marTop w:val="0"/>
          <w:marBottom w:val="0"/>
          <w:divBdr>
            <w:top w:val="none" w:sz="0" w:space="0" w:color="auto"/>
            <w:left w:val="none" w:sz="0" w:space="0" w:color="auto"/>
            <w:bottom w:val="none" w:sz="0" w:space="0" w:color="auto"/>
            <w:right w:val="none" w:sz="0" w:space="0" w:color="auto"/>
          </w:divBdr>
        </w:div>
        <w:div w:id="828406810">
          <w:marLeft w:val="0"/>
          <w:marRight w:val="0"/>
          <w:marTop w:val="0"/>
          <w:marBottom w:val="0"/>
          <w:divBdr>
            <w:top w:val="none" w:sz="0" w:space="0" w:color="auto"/>
            <w:left w:val="none" w:sz="0" w:space="0" w:color="auto"/>
            <w:bottom w:val="none" w:sz="0" w:space="0" w:color="auto"/>
            <w:right w:val="none" w:sz="0" w:space="0" w:color="auto"/>
          </w:divBdr>
        </w:div>
        <w:div w:id="1159926761">
          <w:marLeft w:val="0"/>
          <w:marRight w:val="0"/>
          <w:marTop w:val="0"/>
          <w:marBottom w:val="0"/>
          <w:divBdr>
            <w:top w:val="none" w:sz="0" w:space="0" w:color="auto"/>
            <w:left w:val="none" w:sz="0" w:space="0" w:color="auto"/>
            <w:bottom w:val="none" w:sz="0" w:space="0" w:color="auto"/>
            <w:right w:val="none" w:sz="0" w:space="0" w:color="auto"/>
          </w:divBdr>
        </w:div>
        <w:div w:id="1577742506">
          <w:marLeft w:val="0"/>
          <w:marRight w:val="0"/>
          <w:marTop w:val="0"/>
          <w:marBottom w:val="0"/>
          <w:divBdr>
            <w:top w:val="none" w:sz="0" w:space="0" w:color="auto"/>
            <w:left w:val="none" w:sz="0" w:space="0" w:color="auto"/>
            <w:bottom w:val="none" w:sz="0" w:space="0" w:color="auto"/>
            <w:right w:val="none" w:sz="0" w:space="0" w:color="auto"/>
          </w:divBdr>
        </w:div>
        <w:div w:id="1660188141">
          <w:marLeft w:val="0"/>
          <w:marRight w:val="0"/>
          <w:marTop w:val="0"/>
          <w:marBottom w:val="0"/>
          <w:divBdr>
            <w:top w:val="none" w:sz="0" w:space="0" w:color="auto"/>
            <w:left w:val="none" w:sz="0" w:space="0" w:color="auto"/>
            <w:bottom w:val="none" w:sz="0" w:space="0" w:color="auto"/>
            <w:right w:val="none" w:sz="0" w:space="0" w:color="auto"/>
          </w:divBdr>
        </w:div>
        <w:div w:id="1680933816">
          <w:marLeft w:val="0"/>
          <w:marRight w:val="0"/>
          <w:marTop w:val="0"/>
          <w:marBottom w:val="0"/>
          <w:divBdr>
            <w:top w:val="none" w:sz="0" w:space="0" w:color="auto"/>
            <w:left w:val="none" w:sz="0" w:space="0" w:color="auto"/>
            <w:bottom w:val="none" w:sz="0" w:space="0" w:color="auto"/>
            <w:right w:val="none" w:sz="0" w:space="0" w:color="auto"/>
          </w:divBdr>
        </w:div>
      </w:divsChild>
    </w:div>
    <w:div w:id="1167093746">
      <w:bodyDiv w:val="1"/>
      <w:marLeft w:val="0"/>
      <w:marRight w:val="0"/>
      <w:marTop w:val="0"/>
      <w:marBottom w:val="0"/>
      <w:divBdr>
        <w:top w:val="none" w:sz="0" w:space="0" w:color="auto"/>
        <w:left w:val="none" w:sz="0" w:space="0" w:color="auto"/>
        <w:bottom w:val="none" w:sz="0" w:space="0" w:color="auto"/>
        <w:right w:val="none" w:sz="0" w:space="0" w:color="auto"/>
      </w:divBdr>
    </w:div>
    <w:div w:id="1170024553">
      <w:bodyDiv w:val="1"/>
      <w:marLeft w:val="0"/>
      <w:marRight w:val="0"/>
      <w:marTop w:val="0"/>
      <w:marBottom w:val="0"/>
      <w:divBdr>
        <w:top w:val="none" w:sz="0" w:space="0" w:color="auto"/>
        <w:left w:val="none" w:sz="0" w:space="0" w:color="auto"/>
        <w:bottom w:val="none" w:sz="0" w:space="0" w:color="auto"/>
        <w:right w:val="none" w:sz="0" w:space="0" w:color="auto"/>
      </w:divBdr>
    </w:div>
    <w:div w:id="1189024195">
      <w:bodyDiv w:val="1"/>
      <w:marLeft w:val="0"/>
      <w:marRight w:val="0"/>
      <w:marTop w:val="0"/>
      <w:marBottom w:val="0"/>
      <w:divBdr>
        <w:top w:val="none" w:sz="0" w:space="0" w:color="auto"/>
        <w:left w:val="none" w:sz="0" w:space="0" w:color="auto"/>
        <w:bottom w:val="none" w:sz="0" w:space="0" w:color="auto"/>
        <w:right w:val="none" w:sz="0" w:space="0" w:color="auto"/>
      </w:divBdr>
    </w:div>
    <w:div w:id="1232623166">
      <w:bodyDiv w:val="1"/>
      <w:marLeft w:val="0"/>
      <w:marRight w:val="0"/>
      <w:marTop w:val="0"/>
      <w:marBottom w:val="0"/>
      <w:divBdr>
        <w:top w:val="none" w:sz="0" w:space="0" w:color="auto"/>
        <w:left w:val="none" w:sz="0" w:space="0" w:color="auto"/>
        <w:bottom w:val="none" w:sz="0" w:space="0" w:color="auto"/>
        <w:right w:val="none" w:sz="0" w:space="0" w:color="auto"/>
      </w:divBdr>
    </w:div>
    <w:div w:id="1234707214">
      <w:bodyDiv w:val="1"/>
      <w:marLeft w:val="0"/>
      <w:marRight w:val="0"/>
      <w:marTop w:val="0"/>
      <w:marBottom w:val="0"/>
      <w:divBdr>
        <w:top w:val="none" w:sz="0" w:space="0" w:color="auto"/>
        <w:left w:val="none" w:sz="0" w:space="0" w:color="auto"/>
        <w:bottom w:val="none" w:sz="0" w:space="0" w:color="auto"/>
        <w:right w:val="none" w:sz="0" w:space="0" w:color="auto"/>
      </w:divBdr>
    </w:div>
    <w:div w:id="1257516590">
      <w:bodyDiv w:val="1"/>
      <w:marLeft w:val="0"/>
      <w:marRight w:val="0"/>
      <w:marTop w:val="0"/>
      <w:marBottom w:val="0"/>
      <w:divBdr>
        <w:top w:val="none" w:sz="0" w:space="0" w:color="auto"/>
        <w:left w:val="none" w:sz="0" w:space="0" w:color="auto"/>
        <w:bottom w:val="none" w:sz="0" w:space="0" w:color="auto"/>
        <w:right w:val="none" w:sz="0" w:space="0" w:color="auto"/>
      </w:divBdr>
    </w:div>
    <w:div w:id="1343387456">
      <w:bodyDiv w:val="1"/>
      <w:marLeft w:val="0"/>
      <w:marRight w:val="0"/>
      <w:marTop w:val="0"/>
      <w:marBottom w:val="0"/>
      <w:divBdr>
        <w:top w:val="none" w:sz="0" w:space="0" w:color="auto"/>
        <w:left w:val="none" w:sz="0" w:space="0" w:color="auto"/>
        <w:bottom w:val="none" w:sz="0" w:space="0" w:color="auto"/>
        <w:right w:val="none" w:sz="0" w:space="0" w:color="auto"/>
      </w:divBdr>
      <w:divsChild>
        <w:div w:id="253830507">
          <w:marLeft w:val="0"/>
          <w:marRight w:val="0"/>
          <w:marTop w:val="0"/>
          <w:marBottom w:val="0"/>
          <w:divBdr>
            <w:top w:val="none" w:sz="0" w:space="0" w:color="auto"/>
            <w:left w:val="none" w:sz="0" w:space="0" w:color="auto"/>
            <w:bottom w:val="none" w:sz="0" w:space="0" w:color="auto"/>
            <w:right w:val="none" w:sz="0" w:space="0" w:color="auto"/>
          </w:divBdr>
          <w:divsChild>
            <w:div w:id="1372535005">
              <w:marLeft w:val="0"/>
              <w:marRight w:val="0"/>
              <w:marTop w:val="0"/>
              <w:marBottom w:val="0"/>
              <w:divBdr>
                <w:top w:val="none" w:sz="0" w:space="0" w:color="auto"/>
                <w:left w:val="none" w:sz="0" w:space="0" w:color="auto"/>
                <w:bottom w:val="none" w:sz="0" w:space="0" w:color="auto"/>
                <w:right w:val="none" w:sz="0" w:space="0" w:color="auto"/>
              </w:divBdr>
            </w:div>
          </w:divsChild>
        </w:div>
        <w:div w:id="379287130">
          <w:marLeft w:val="0"/>
          <w:marRight w:val="0"/>
          <w:marTop w:val="0"/>
          <w:marBottom w:val="0"/>
          <w:divBdr>
            <w:top w:val="none" w:sz="0" w:space="0" w:color="auto"/>
            <w:left w:val="none" w:sz="0" w:space="0" w:color="auto"/>
            <w:bottom w:val="none" w:sz="0" w:space="0" w:color="auto"/>
            <w:right w:val="none" w:sz="0" w:space="0" w:color="auto"/>
          </w:divBdr>
          <w:divsChild>
            <w:div w:id="1531604770">
              <w:marLeft w:val="0"/>
              <w:marRight w:val="0"/>
              <w:marTop w:val="0"/>
              <w:marBottom w:val="0"/>
              <w:divBdr>
                <w:top w:val="none" w:sz="0" w:space="0" w:color="auto"/>
                <w:left w:val="none" w:sz="0" w:space="0" w:color="auto"/>
                <w:bottom w:val="none" w:sz="0" w:space="0" w:color="auto"/>
                <w:right w:val="none" w:sz="0" w:space="0" w:color="auto"/>
              </w:divBdr>
            </w:div>
          </w:divsChild>
        </w:div>
        <w:div w:id="523128817">
          <w:marLeft w:val="0"/>
          <w:marRight w:val="0"/>
          <w:marTop w:val="0"/>
          <w:marBottom w:val="0"/>
          <w:divBdr>
            <w:top w:val="none" w:sz="0" w:space="0" w:color="auto"/>
            <w:left w:val="none" w:sz="0" w:space="0" w:color="auto"/>
            <w:bottom w:val="none" w:sz="0" w:space="0" w:color="auto"/>
            <w:right w:val="none" w:sz="0" w:space="0" w:color="auto"/>
          </w:divBdr>
          <w:divsChild>
            <w:div w:id="185949361">
              <w:marLeft w:val="0"/>
              <w:marRight w:val="0"/>
              <w:marTop w:val="0"/>
              <w:marBottom w:val="0"/>
              <w:divBdr>
                <w:top w:val="none" w:sz="0" w:space="0" w:color="auto"/>
                <w:left w:val="none" w:sz="0" w:space="0" w:color="auto"/>
                <w:bottom w:val="none" w:sz="0" w:space="0" w:color="auto"/>
                <w:right w:val="none" w:sz="0" w:space="0" w:color="auto"/>
              </w:divBdr>
            </w:div>
          </w:divsChild>
        </w:div>
        <w:div w:id="960692502">
          <w:marLeft w:val="0"/>
          <w:marRight w:val="0"/>
          <w:marTop w:val="0"/>
          <w:marBottom w:val="0"/>
          <w:divBdr>
            <w:top w:val="none" w:sz="0" w:space="0" w:color="auto"/>
            <w:left w:val="none" w:sz="0" w:space="0" w:color="auto"/>
            <w:bottom w:val="none" w:sz="0" w:space="0" w:color="auto"/>
            <w:right w:val="none" w:sz="0" w:space="0" w:color="auto"/>
          </w:divBdr>
          <w:divsChild>
            <w:div w:id="2046362933">
              <w:marLeft w:val="0"/>
              <w:marRight w:val="0"/>
              <w:marTop w:val="0"/>
              <w:marBottom w:val="0"/>
              <w:divBdr>
                <w:top w:val="none" w:sz="0" w:space="0" w:color="auto"/>
                <w:left w:val="none" w:sz="0" w:space="0" w:color="auto"/>
                <w:bottom w:val="none" w:sz="0" w:space="0" w:color="auto"/>
                <w:right w:val="none" w:sz="0" w:space="0" w:color="auto"/>
              </w:divBdr>
            </w:div>
          </w:divsChild>
        </w:div>
        <w:div w:id="1616211017">
          <w:marLeft w:val="0"/>
          <w:marRight w:val="0"/>
          <w:marTop w:val="0"/>
          <w:marBottom w:val="0"/>
          <w:divBdr>
            <w:top w:val="none" w:sz="0" w:space="0" w:color="auto"/>
            <w:left w:val="none" w:sz="0" w:space="0" w:color="auto"/>
            <w:bottom w:val="none" w:sz="0" w:space="0" w:color="auto"/>
            <w:right w:val="none" w:sz="0" w:space="0" w:color="auto"/>
          </w:divBdr>
          <w:divsChild>
            <w:div w:id="903879204">
              <w:marLeft w:val="0"/>
              <w:marRight w:val="0"/>
              <w:marTop w:val="0"/>
              <w:marBottom w:val="0"/>
              <w:divBdr>
                <w:top w:val="none" w:sz="0" w:space="0" w:color="auto"/>
                <w:left w:val="none" w:sz="0" w:space="0" w:color="auto"/>
                <w:bottom w:val="none" w:sz="0" w:space="0" w:color="auto"/>
                <w:right w:val="none" w:sz="0" w:space="0" w:color="auto"/>
              </w:divBdr>
            </w:div>
          </w:divsChild>
        </w:div>
        <w:div w:id="1872566618">
          <w:marLeft w:val="0"/>
          <w:marRight w:val="0"/>
          <w:marTop w:val="0"/>
          <w:marBottom w:val="0"/>
          <w:divBdr>
            <w:top w:val="none" w:sz="0" w:space="0" w:color="auto"/>
            <w:left w:val="none" w:sz="0" w:space="0" w:color="auto"/>
            <w:bottom w:val="none" w:sz="0" w:space="0" w:color="auto"/>
            <w:right w:val="none" w:sz="0" w:space="0" w:color="auto"/>
          </w:divBdr>
          <w:divsChild>
            <w:div w:id="1613627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5135791">
      <w:bodyDiv w:val="1"/>
      <w:marLeft w:val="0"/>
      <w:marRight w:val="0"/>
      <w:marTop w:val="0"/>
      <w:marBottom w:val="0"/>
      <w:divBdr>
        <w:top w:val="none" w:sz="0" w:space="0" w:color="auto"/>
        <w:left w:val="none" w:sz="0" w:space="0" w:color="auto"/>
        <w:bottom w:val="none" w:sz="0" w:space="0" w:color="auto"/>
        <w:right w:val="none" w:sz="0" w:space="0" w:color="auto"/>
      </w:divBdr>
    </w:div>
    <w:div w:id="1445491642">
      <w:bodyDiv w:val="1"/>
      <w:marLeft w:val="0"/>
      <w:marRight w:val="0"/>
      <w:marTop w:val="0"/>
      <w:marBottom w:val="0"/>
      <w:divBdr>
        <w:top w:val="none" w:sz="0" w:space="0" w:color="auto"/>
        <w:left w:val="none" w:sz="0" w:space="0" w:color="auto"/>
        <w:bottom w:val="none" w:sz="0" w:space="0" w:color="auto"/>
        <w:right w:val="none" w:sz="0" w:space="0" w:color="auto"/>
      </w:divBdr>
    </w:div>
    <w:div w:id="1445728493">
      <w:bodyDiv w:val="1"/>
      <w:marLeft w:val="0"/>
      <w:marRight w:val="0"/>
      <w:marTop w:val="0"/>
      <w:marBottom w:val="0"/>
      <w:divBdr>
        <w:top w:val="none" w:sz="0" w:space="0" w:color="auto"/>
        <w:left w:val="none" w:sz="0" w:space="0" w:color="auto"/>
        <w:bottom w:val="none" w:sz="0" w:space="0" w:color="auto"/>
        <w:right w:val="none" w:sz="0" w:space="0" w:color="auto"/>
      </w:divBdr>
    </w:div>
    <w:div w:id="1448739528">
      <w:bodyDiv w:val="1"/>
      <w:marLeft w:val="0"/>
      <w:marRight w:val="0"/>
      <w:marTop w:val="0"/>
      <w:marBottom w:val="0"/>
      <w:divBdr>
        <w:top w:val="none" w:sz="0" w:space="0" w:color="auto"/>
        <w:left w:val="none" w:sz="0" w:space="0" w:color="auto"/>
        <w:bottom w:val="none" w:sz="0" w:space="0" w:color="auto"/>
        <w:right w:val="none" w:sz="0" w:space="0" w:color="auto"/>
      </w:divBdr>
    </w:div>
    <w:div w:id="1525703113">
      <w:bodyDiv w:val="1"/>
      <w:marLeft w:val="0"/>
      <w:marRight w:val="0"/>
      <w:marTop w:val="0"/>
      <w:marBottom w:val="0"/>
      <w:divBdr>
        <w:top w:val="none" w:sz="0" w:space="0" w:color="auto"/>
        <w:left w:val="none" w:sz="0" w:space="0" w:color="auto"/>
        <w:bottom w:val="none" w:sz="0" w:space="0" w:color="auto"/>
        <w:right w:val="none" w:sz="0" w:space="0" w:color="auto"/>
      </w:divBdr>
    </w:div>
    <w:div w:id="1637955801">
      <w:bodyDiv w:val="1"/>
      <w:marLeft w:val="0"/>
      <w:marRight w:val="0"/>
      <w:marTop w:val="0"/>
      <w:marBottom w:val="0"/>
      <w:divBdr>
        <w:top w:val="none" w:sz="0" w:space="0" w:color="auto"/>
        <w:left w:val="none" w:sz="0" w:space="0" w:color="auto"/>
        <w:bottom w:val="none" w:sz="0" w:space="0" w:color="auto"/>
        <w:right w:val="none" w:sz="0" w:space="0" w:color="auto"/>
      </w:divBdr>
    </w:div>
    <w:div w:id="1644848535">
      <w:bodyDiv w:val="1"/>
      <w:marLeft w:val="0"/>
      <w:marRight w:val="0"/>
      <w:marTop w:val="0"/>
      <w:marBottom w:val="0"/>
      <w:divBdr>
        <w:top w:val="none" w:sz="0" w:space="0" w:color="auto"/>
        <w:left w:val="none" w:sz="0" w:space="0" w:color="auto"/>
        <w:bottom w:val="none" w:sz="0" w:space="0" w:color="auto"/>
        <w:right w:val="none" w:sz="0" w:space="0" w:color="auto"/>
      </w:divBdr>
    </w:div>
    <w:div w:id="1696926202">
      <w:bodyDiv w:val="1"/>
      <w:marLeft w:val="0"/>
      <w:marRight w:val="0"/>
      <w:marTop w:val="0"/>
      <w:marBottom w:val="0"/>
      <w:divBdr>
        <w:top w:val="none" w:sz="0" w:space="0" w:color="auto"/>
        <w:left w:val="none" w:sz="0" w:space="0" w:color="auto"/>
        <w:bottom w:val="none" w:sz="0" w:space="0" w:color="auto"/>
        <w:right w:val="none" w:sz="0" w:space="0" w:color="auto"/>
      </w:divBdr>
    </w:div>
    <w:div w:id="1701970329">
      <w:bodyDiv w:val="1"/>
      <w:marLeft w:val="0"/>
      <w:marRight w:val="0"/>
      <w:marTop w:val="0"/>
      <w:marBottom w:val="0"/>
      <w:divBdr>
        <w:top w:val="none" w:sz="0" w:space="0" w:color="auto"/>
        <w:left w:val="none" w:sz="0" w:space="0" w:color="auto"/>
        <w:bottom w:val="none" w:sz="0" w:space="0" w:color="auto"/>
        <w:right w:val="none" w:sz="0" w:space="0" w:color="auto"/>
      </w:divBdr>
    </w:div>
    <w:div w:id="1717465736">
      <w:bodyDiv w:val="1"/>
      <w:marLeft w:val="0"/>
      <w:marRight w:val="0"/>
      <w:marTop w:val="0"/>
      <w:marBottom w:val="0"/>
      <w:divBdr>
        <w:top w:val="none" w:sz="0" w:space="0" w:color="auto"/>
        <w:left w:val="none" w:sz="0" w:space="0" w:color="auto"/>
        <w:bottom w:val="none" w:sz="0" w:space="0" w:color="auto"/>
        <w:right w:val="none" w:sz="0" w:space="0" w:color="auto"/>
      </w:divBdr>
      <w:divsChild>
        <w:div w:id="430245734">
          <w:marLeft w:val="0"/>
          <w:marRight w:val="0"/>
          <w:marTop w:val="0"/>
          <w:marBottom w:val="0"/>
          <w:divBdr>
            <w:top w:val="none" w:sz="0" w:space="0" w:color="auto"/>
            <w:left w:val="none" w:sz="0" w:space="0" w:color="auto"/>
            <w:bottom w:val="none" w:sz="0" w:space="0" w:color="auto"/>
            <w:right w:val="none" w:sz="0" w:space="0" w:color="auto"/>
          </w:divBdr>
        </w:div>
        <w:div w:id="648751817">
          <w:marLeft w:val="0"/>
          <w:marRight w:val="0"/>
          <w:marTop w:val="0"/>
          <w:marBottom w:val="0"/>
          <w:divBdr>
            <w:top w:val="none" w:sz="0" w:space="0" w:color="auto"/>
            <w:left w:val="none" w:sz="0" w:space="0" w:color="auto"/>
            <w:bottom w:val="none" w:sz="0" w:space="0" w:color="auto"/>
            <w:right w:val="none" w:sz="0" w:space="0" w:color="auto"/>
          </w:divBdr>
        </w:div>
        <w:div w:id="996687170">
          <w:marLeft w:val="0"/>
          <w:marRight w:val="0"/>
          <w:marTop w:val="0"/>
          <w:marBottom w:val="0"/>
          <w:divBdr>
            <w:top w:val="none" w:sz="0" w:space="0" w:color="auto"/>
            <w:left w:val="none" w:sz="0" w:space="0" w:color="auto"/>
            <w:bottom w:val="none" w:sz="0" w:space="0" w:color="auto"/>
            <w:right w:val="none" w:sz="0" w:space="0" w:color="auto"/>
          </w:divBdr>
        </w:div>
        <w:div w:id="1032921722">
          <w:marLeft w:val="0"/>
          <w:marRight w:val="0"/>
          <w:marTop w:val="0"/>
          <w:marBottom w:val="0"/>
          <w:divBdr>
            <w:top w:val="none" w:sz="0" w:space="0" w:color="auto"/>
            <w:left w:val="none" w:sz="0" w:space="0" w:color="auto"/>
            <w:bottom w:val="none" w:sz="0" w:space="0" w:color="auto"/>
            <w:right w:val="none" w:sz="0" w:space="0" w:color="auto"/>
          </w:divBdr>
        </w:div>
        <w:div w:id="1625767750">
          <w:marLeft w:val="0"/>
          <w:marRight w:val="0"/>
          <w:marTop w:val="0"/>
          <w:marBottom w:val="0"/>
          <w:divBdr>
            <w:top w:val="none" w:sz="0" w:space="0" w:color="auto"/>
            <w:left w:val="none" w:sz="0" w:space="0" w:color="auto"/>
            <w:bottom w:val="none" w:sz="0" w:space="0" w:color="auto"/>
            <w:right w:val="none" w:sz="0" w:space="0" w:color="auto"/>
          </w:divBdr>
        </w:div>
        <w:div w:id="1907834231">
          <w:marLeft w:val="0"/>
          <w:marRight w:val="0"/>
          <w:marTop w:val="0"/>
          <w:marBottom w:val="0"/>
          <w:divBdr>
            <w:top w:val="none" w:sz="0" w:space="0" w:color="auto"/>
            <w:left w:val="none" w:sz="0" w:space="0" w:color="auto"/>
            <w:bottom w:val="none" w:sz="0" w:space="0" w:color="auto"/>
            <w:right w:val="none" w:sz="0" w:space="0" w:color="auto"/>
          </w:divBdr>
        </w:div>
        <w:div w:id="2079549013">
          <w:marLeft w:val="0"/>
          <w:marRight w:val="0"/>
          <w:marTop w:val="0"/>
          <w:marBottom w:val="0"/>
          <w:divBdr>
            <w:top w:val="none" w:sz="0" w:space="0" w:color="auto"/>
            <w:left w:val="none" w:sz="0" w:space="0" w:color="auto"/>
            <w:bottom w:val="none" w:sz="0" w:space="0" w:color="auto"/>
            <w:right w:val="none" w:sz="0" w:space="0" w:color="auto"/>
          </w:divBdr>
        </w:div>
      </w:divsChild>
    </w:div>
    <w:div w:id="1789201420">
      <w:bodyDiv w:val="1"/>
      <w:marLeft w:val="0"/>
      <w:marRight w:val="0"/>
      <w:marTop w:val="0"/>
      <w:marBottom w:val="0"/>
      <w:divBdr>
        <w:top w:val="none" w:sz="0" w:space="0" w:color="auto"/>
        <w:left w:val="none" w:sz="0" w:space="0" w:color="auto"/>
        <w:bottom w:val="none" w:sz="0" w:space="0" w:color="auto"/>
        <w:right w:val="none" w:sz="0" w:space="0" w:color="auto"/>
      </w:divBdr>
    </w:div>
    <w:div w:id="1901282313">
      <w:bodyDiv w:val="1"/>
      <w:marLeft w:val="0"/>
      <w:marRight w:val="0"/>
      <w:marTop w:val="0"/>
      <w:marBottom w:val="0"/>
      <w:divBdr>
        <w:top w:val="none" w:sz="0" w:space="0" w:color="auto"/>
        <w:left w:val="none" w:sz="0" w:space="0" w:color="auto"/>
        <w:bottom w:val="none" w:sz="0" w:space="0" w:color="auto"/>
        <w:right w:val="none" w:sz="0" w:space="0" w:color="auto"/>
      </w:divBdr>
    </w:div>
    <w:div w:id="1904179203">
      <w:bodyDiv w:val="1"/>
      <w:marLeft w:val="0"/>
      <w:marRight w:val="0"/>
      <w:marTop w:val="0"/>
      <w:marBottom w:val="0"/>
      <w:divBdr>
        <w:top w:val="none" w:sz="0" w:space="0" w:color="auto"/>
        <w:left w:val="none" w:sz="0" w:space="0" w:color="auto"/>
        <w:bottom w:val="none" w:sz="0" w:space="0" w:color="auto"/>
        <w:right w:val="none" w:sz="0" w:space="0" w:color="auto"/>
      </w:divBdr>
    </w:div>
    <w:div w:id="1964723309">
      <w:bodyDiv w:val="1"/>
      <w:marLeft w:val="0"/>
      <w:marRight w:val="0"/>
      <w:marTop w:val="0"/>
      <w:marBottom w:val="0"/>
      <w:divBdr>
        <w:top w:val="none" w:sz="0" w:space="0" w:color="auto"/>
        <w:left w:val="none" w:sz="0" w:space="0" w:color="auto"/>
        <w:bottom w:val="none" w:sz="0" w:space="0" w:color="auto"/>
        <w:right w:val="none" w:sz="0" w:space="0" w:color="auto"/>
      </w:divBdr>
      <w:divsChild>
        <w:div w:id="119537796">
          <w:marLeft w:val="0"/>
          <w:marRight w:val="0"/>
          <w:marTop w:val="0"/>
          <w:marBottom w:val="0"/>
          <w:divBdr>
            <w:top w:val="none" w:sz="0" w:space="0" w:color="auto"/>
            <w:left w:val="none" w:sz="0" w:space="0" w:color="auto"/>
            <w:bottom w:val="none" w:sz="0" w:space="0" w:color="auto"/>
            <w:right w:val="none" w:sz="0" w:space="0" w:color="auto"/>
          </w:divBdr>
        </w:div>
        <w:div w:id="434205285">
          <w:marLeft w:val="0"/>
          <w:marRight w:val="0"/>
          <w:marTop w:val="0"/>
          <w:marBottom w:val="0"/>
          <w:divBdr>
            <w:top w:val="none" w:sz="0" w:space="0" w:color="auto"/>
            <w:left w:val="none" w:sz="0" w:space="0" w:color="auto"/>
            <w:bottom w:val="none" w:sz="0" w:space="0" w:color="auto"/>
            <w:right w:val="none" w:sz="0" w:space="0" w:color="auto"/>
          </w:divBdr>
        </w:div>
        <w:div w:id="876159165">
          <w:marLeft w:val="0"/>
          <w:marRight w:val="0"/>
          <w:marTop w:val="0"/>
          <w:marBottom w:val="0"/>
          <w:divBdr>
            <w:top w:val="none" w:sz="0" w:space="0" w:color="auto"/>
            <w:left w:val="none" w:sz="0" w:space="0" w:color="auto"/>
            <w:bottom w:val="none" w:sz="0" w:space="0" w:color="auto"/>
            <w:right w:val="none" w:sz="0" w:space="0" w:color="auto"/>
          </w:divBdr>
        </w:div>
        <w:div w:id="1234048443">
          <w:marLeft w:val="0"/>
          <w:marRight w:val="0"/>
          <w:marTop w:val="0"/>
          <w:marBottom w:val="0"/>
          <w:divBdr>
            <w:top w:val="none" w:sz="0" w:space="0" w:color="auto"/>
            <w:left w:val="none" w:sz="0" w:space="0" w:color="auto"/>
            <w:bottom w:val="none" w:sz="0" w:space="0" w:color="auto"/>
            <w:right w:val="none" w:sz="0" w:space="0" w:color="auto"/>
          </w:divBdr>
        </w:div>
        <w:div w:id="2054579000">
          <w:marLeft w:val="0"/>
          <w:marRight w:val="0"/>
          <w:marTop w:val="0"/>
          <w:marBottom w:val="0"/>
          <w:divBdr>
            <w:top w:val="none" w:sz="0" w:space="0" w:color="auto"/>
            <w:left w:val="none" w:sz="0" w:space="0" w:color="auto"/>
            <w:bottom w:val="none" w:sz="0" w:space="0" w:color="auto"/>
            <w:right w:val="none" w:sz="0" w:space="0" w:color="auto"/>
          </w:divBdr>
        </w:div>
      </w:divsChild>
    </w:div>
    <w:div w:id="1978490359">
      <w:bodyDiv w:val="1"/>
      <w:marLeft w:val="0"/>
      <w:marRight w:val="0"/>
      <w:marTop w:val="0"/>
      <w:marBottom w:val="0"/>
      <w:divBdr>
        <w:top w:val="none" w:sz="0" w:space="0" w:color="auto"/>
        <w:left w:val="none" w:sz="0" w:space="0" w:color="auto"/>
        <w:bottom w:val="none" w:sz="0" w:space="0" w:color="auto"/>
        <w:right w:val="none" w:sz="0" w:space="0" w:color="auto"/>
      </w:divBdr>
    </w:div>
    <w:div w:id="1987930021">
      <w:bodyDiv w:val="1"/>
      <w:marLeft w:val="0"/>
      <w:marRight w:val="0"/>
      <w:marTop w:val="0"/>
      <w:marBottom w:val="0"/>
      <w:divBdr>
        <w:top w:val="none" w:sz="0" w:space="0" w:color="auto"/>
        <w:left w:val="none" w:sz="0" w:space="0" w:color="auto"/>
        <w:bottom w:val="none" w:sz="0" w:space="0" w:color="auto"/>
        <w:right w:val="none" w:sz="0" w:space="0" w:color="auto"/>
      </w:divBdr>
      <w:divsChild>
        <w:div w:id="72824543">
          <w:marLeft w:val="0"/>
          <w:marRight w:val="0"/>
          <w:marTop w:val="0"/>
          <w:marBottom w:val="0"/>
          <w:divBdr>
            <w:top w:val="none" w:sz="0" w:space="0" w:color="auto"/>
            <w:left w:val="none" w:sz="0" w:space="0" w:color="auto"/>
            <w:bottom w:val="none" w:sz="0" w:space="0" w:color="auto"/>
            <w:right w:val="none" w:sz="0" w:space="0" w:color="auto"/>
          </w:divBdr>
        </w:div>
        <w:div w:id="313068682">
          <w:marLeft w:val="0"/>
          <w:marRight w:val="0"/>
          <w:marTop w:val="0"/>
          <w:marBottom w:val="0"/>
          <w:divBdr>
            <w:top w:val="none" w:sz="0" w:space="0" w:color="auto"/>
            <w:left w:val="none" w:sz="0" w:space="0" w:color="auto"/>
            <w:bottom w:val="none" w:sz="0" w:space="0" w:color="auto"/>
            <w:right w:val="none" w:sz="0" w:space="0" w:color="auto"/>
          </w:divBdr>
        </w:div>
        <w:div w:id="333727102">
          <w:marLeft w:val="0"/>
          <w:marRight w:val="0"/>
          <w:marTop w:val="0"/>
          <w:marBottom w:val="0"/>
          <w:divBdr>
            <w:top w:val="none" w:sz="0" w:space="0" w:color="auto"/>
            <w:left w:val="none" w:sz="0" w:space="0" w:color="auto"/>
            <w:bottom w:val="none" w:sz="0" w:space="0" w:color="auto"/>
            <w:right w:val="none" w:sz="0" w:space="0" w:color="auto"/>
          </w:divBdr>
        </w:div>
        <w:div w:id="415714484">
          <w:marLeft w:val="0"/>
          <w:marRight w:val="0"/>
          <w:marTop w:val="0"/>
          <w:marBottom w:val="0"/>
          <w:divBdr>
            <w:top w:val="none" w:sz="0" w:space="0" w:color="auto"/>
            <w:left w:val="none" w:sz="0" w:space="0" w:color="auto"/>
            <w:bottom w:val="none" w:sz="0" w:space="0" w:color="auto"/>
            <w:right w:val="none" w:sz="0" w:space="0" w:color="auto"/>
          </w:divBdr>
        </w:div>
        <w:div w:id="443424173">
          <w:marLeft w:val="0"/>
          <w:marRight w:val="0"/>
          <w:marTop w:val="0"/>
          <w:marBottom w:val="0"/>
          <w:divBdr>
            <w:top w:val="none" w:sz="0" w:space="0" w:color="auto"/>
            <w:left w:val="none" w:sz="0" w:space="0" w:color="auto"/>
            <w:bottom w:val="none" w:sz="0" w:space="0" w:color="auto"/>
            <w:right w:val="none" w:sz="0" w:space="0" w:color="auto"/>
          </w:divBdr>
        </w:div>
        <w:div w:id="445780049">
          <w:marLeft w:val="0"/>
          <w:marRight w:val="0"/>
          <w:marTop w:val="0"/>
          <w:marBottom w:val="0"/>
          <w:divBdr>
            <w:top w:val="none" w:sz="0" w:space="0" w:color="auto"/>
            <w:left w:val="none" w:sz="0" w:space="0" w:color="auto"/>
            <w:bottom w:val="none" w:sz="0" w:space="0" w:color="auto"/>
            <w:right w:val="none" w:sz="0" w:space="0" w:color="auto"/>
          </w:divBdr>
        </w:div>
        <w:div w:id="879122595">
          <w:marLeft w:val="0"/>
          <w:marRight w:val="0"/>
          <w:marTop w:val="0"/>
          <w:marBottom w:val="0"/>
          <w:divBdr>
            <w:top w:val="none" w:sz="0" w:space="0" w:color="auto"/>
            <w:left w:val="none" w:sz="0" w:space="0" w:color="auto"/>
            <w:bottom w:val="none" w:sz="0" w:space="0" w:color="auto"/>
            <w:right w:val="none" w:sz="0" w:space="0" w:color="auto"/>
          </w:divBdr>
        </w:div>
        <w:div w:id="1101873986">
          <w:marLeft w:val="0"/>
          <w:marRight w:val="0"/>
          <w:marTop w:val="0"/>
          <w:marBottom w:val="0"/>
          <w:divBdr>
            <w:top w:val="none" w:sz="0" w:space="0" w:color="auto"/>
            <w:left w:val="none" w:sz="0" w:space="0" w:color="auto"/>
            <w:bottom w:val="none" w:sz="0" w:space="0" w:color="auto"/>
            <w:right w:val="none" w:sz="0" w:space="0" w:color="auto"/>
          </w:divBdr>
        </w:div>
        <w:div w:id="1128276055">
          <w:marLeft w:val="0"/>
          <w:marRight w:val="0"/>
          <w:marTop w:val="0"/>
          <w:marBottom w:val="0"/>
          <w:divBdr>
            <w:top w:val="none" w:sz="0" w:space="0" w:color="auto"/>
            <w:left w:val="none" w:sz="0" w:space="0" w:color="auto"/>
            <w:bottom w:val="none" w:sz="0" w:space="0" w:color="auto"/>
            <w:right w:val="none" w:sz="0" w:space="0" w:color="auto"/>
          </w:divBdr>
        </w:div>
        <w:div w:id="1318653702">
          <w:marLeft w:val="0"/>
          <w:marRight w:val="0"/>
          <w:marTop w:val="0"/>
          <w:marBottom w:val="0"/>
          <w:divBdr>
            <w:top w:val="none" w:sz="0" w:space="0" w:color="auto"/>
            <w:left w:val="none" w:sz="0" w:space="0" w:color="auto"/>
            <w:bottom w:val="none" w:sz="0" w:space="0" w:color="auto"/>
            <w:right w:val="none" w:sz="0" w:space="0" w:color="auto"/>
          </w:divBdr>
        </w:div>
        <w:div w:id="1726677611">
          <w:marLeft w:val="0"/>
          <w:marRight w:val="0"/>
          <w:marTop w:val="0"/>
          <w:marBottom w:val="0"/>
          <w:divBdr>
            <w:top w:val="none" w:sz="0" w:space="0" w:color="auto"/>
            <w:left w:val="none" w:sz="0" w:space="0" w:color="auto"/>
            <w:bottom w:val="none" w:sz="0" w:space="0" w:color="auto"/>
            <w:right w:val="none" w:sz="0" w:space="0" w:color="auto"/>
          </w:divBdr>
        </w:div>
        <w:div w:id="1727216837">
          <w:marLeft w:val="0"/>
          <w:marRight w:val="0"/>
          <w:marTop w:val="0"/>
          <w:marBottom w:val="0"/>
          <w:divBdr>
            <w:top w:val="none" w:sz="0" w:space="0" w:color="auto"/>
            <w:left w:val="none" w:sz="0" w:space="0" w:color="auto"/>
            <w:bottom w:val="none" w:sz="0" w:space="0" w:color="auto"/>
            <w:right w:val="none" w:sz="0" w:space="0" w:color="auto"/>
          </w:divBdr>
        </w:div>
        <w:div w:id="1888684192">
          <w:marLeft w:val="0"/>
          <w:marRight w:val="0"/>
          <w:marTop w:val="0"/>
          <w:marBottom w:val="0"/>
          <w:divBdr>
            <w:top w:val="none" w:sz="0" w:space="0" w:color="auto"/>
            <w:left w:val="none" w:sz="0" w:space="0" w:color="auto"/>
            <w:bottom w:val="none" w:sz="0" w:space="0" w:color="auto"/>
            <w:right w:val="none" w:sz="0" w:space="0" w:color="auto"/>
          </w:divBdr>
        </w:div>
      </w:divsChild>
    </w:div>
    <w:div w:id="1989237289">
      <w:bodyDiv w:val="1"/>
      <w:marLeft w:val="0"/>
      <w:marRight w:val="0"/>
      <w:marTop w:val="0"/>
      <w:marBottom w:val="0"/>
      <w:divBdr>
        <w:top w:val="none" w:sz="0" w:space="0" w:color="auto"/>
        <w:left w:val="none" w:sz="0" w:space="0" w:color="auto"/>
        <w:bottom w:val="none" w:sz="0" w:space="0" w:color="auto"/>
        <w:right w:val="none" w:sz="0" w:space="0" w:color="auto"/>
      </w:divBdr>
      <w:divsChild>
        <w:div w:id="153766110">
          <w:marLeft w:val="0"/>
          <w:marRight w:val="0"/>
          <w:marTop w:val="0"/>
          <w:marBottom w:val="0"/>
          <w:divBdr>
            <w:top w:val="none" w:sz="0" w:space="0" w:color="auto"/>
            <w:left w:val="none" w:sz="0" w:space="0" w:color="auto"/>
            <w:bottom w:val="none" w:sz="0" w:space="0" w:color="auto"/>
            <w:right w:val="none" w:sz="0" w:space="0" w:color="auto"/>
          </w:divBdr>
        </w:div>
        <w:div w:id="381366385">
          <w:marLeft w:val="0"/>
          <w:marRight w:val="0"/>
          <w:marTop w:val="0"/>
          <w:marBottom w:val="0"/>
          <w:divBdr>
            <w:top w:val="none" w:sz="0" w:space="0" w:color="auto"/>
            <w:left w:val="none" w:sz="0" w:space="0" w:color="auto"/>
            <w:bottom w:val="none" w:sz="0" w:space="0" w:color="auto"/>
            <w:right w:val="none" w:sz="0" w:space="0" w:color="auto"/>
          </w:divBdr>
        </w:div>
        <w:div w:id="1152716991">
          <w:marLeft w:val="0"/>
          <w:marRight w:val="0"/>
          <w:marTop w:val="0"/>
          <w:marBottom w:val="0"/>
          <w:divBdr>
            <w:top w:val="none" w:sz="0" w:space="0" w:color="auto"/>
            <w:left w:val="none" w:sz="0" w:space="0" w:color="auto"/>
            <w:bottom w:val="none" w:sz="0" w:space="0" w:color="auto"/>
            <w:right w:val="none" w:sz="0" w:space="0" w:color="auto"/>
          </w:divBdr>
        </w:div>
        <w:div w:id="1656644715">
          <w:marLeft w:val="0"/>
          <w:marRight w:val="0"/>
          <w:marTop w:val="0"/>
          <w:marBottom w:val="0"/>
          <w:divBdr>
            <w:top w:val="none" w:sz="0" w:space="0" w:color="auto"/>
            <w:left w:val="none" w:sz="0" w:space="0" w:color="auto"/>
            <w:bottom w:val="none" w:sz="0" w:space="0" w:color="auto"/>
            <w:right w:val="none" w:sz="0" w:space="0" w:color="auto"/>
          </w:divBdr>
        </w:div>
        <w:div w:id="1692948602">
          <w:marLeft w:val="0"/>
          <w:marRight w:val="0"/>
          <w:marTop w:val="0"/>
          <w:marBottom w:val="0"/>
          <w:divBdr>
            <w:top w:val="none" w:sz="0" w:space="0" w:color="auto"/>
            <w:left w:val="none" w:sz="0" w:space="0" w:color="auto"/>
            <w:bottom w:val="none" w:sz="0" w:space="0" w:color="auto"/>
            <w:right w:val="none" w:sz="0" w:space="0" w:color="auto"/>
          </w:divBdr>
        </w:div>
        <w:div w:id="1884175908">
          <w:marLeft w:val="0"/>
          <w:marRight w:val="0"/>
          <w:marTop w:val="0"/>
          <w:marBottom w:val="0"/>
          <w:divBdr>
            <w:top w:val="none" w:sz="0" w:space="0" w:color="auto"/>
            <w:left w:val="none" w:sz="0" w:space="0" w:color="auto"/>
            <w:bottom w:val="none" w:sz="0" w:space="0" w:color="auto"/>
            <w:right w:val="none" w:sz="0" w:space="0" w:color="auto"/>
          </w:divBdr>
        </w:div>
        <w:div w:id="2101097929">
          <w:marLeft w:val="0"/>
          <w:marRight w:val="0"/>
          <w:marTop w:val="0"/>
          <w:marBottom w:val="0"/>
          <w:divBdr>
            <w:top w:val="none" w:sz="0" w:space="0" w:color="auto"/>
            <w:left w:val="none" w:sz="0" w:space="0" w:color="auto"/>
            <w:bottom w:val="none" w:sz="0" w:space="0" w:color="auto"/>
            <w:right w:val="none" w:sz="0" w:space="0" w:color="auto"/>
          </w:divBdr>
        </w:div>
      </w:divsChild>
    </w:div>
    <w:div w:id="20506424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21" Type="http://schemas.openxmlformats.org/officeDocument/2006/relationships/image" Target="media/image6.png"/><Relationship Id="rId42" Type="http://schemas.openxmlformats.org/officeDocument/2006/relationships/image" Target="media/image23.png"/><Relationship Id="rId47" Type="http://schemas.openxmlformats.org/officeDocument/2006/relationships/header" Target="header7.xml"/><Relationship Id="rId63" Type="http://schemas.openxmlformats.org/officeDocument/2006/relationships/hyperlink" Target="https://www2.education.vic.gov.au/pal/report-fraud-or-corruption/overview" TargetMode="External"/><Relationship Id="rId68" Type="http://schemas.openxmlformats.org/officeDocument/2006/relationships/image" Target="media/image37.png"/><Relationship Id="rId16" Type="http://schemas.openxmlformats.org/officeDocument/2006/relationships/footer" Target="footer2.xml"/><Relationship Id="rId11" Type="http://schemas.openxmlformats.org/officeDocument/2006/relationships/footnotes" Target="footnotes.xml"/><Relationship Id="rId32" Type="http://schemas.openxmlformats.org/officeDocument/2006/relationships/image" Target="media/image15.jpeg"/><Relationship Id="rId37" Type="http://schemas.openxmlformats.org/officeDocument/2006/relationships/header" Target="header5.xml"/><Relationship Id="rId53" Type="http://schemas.openxmlformats.org/officeDocument/2006/relationships/image" Target="media/image32.png"/><Relationship Id="rId58" Type="http://schemas.openxmlformats.org/officeDocument/2006/relationships/header" Target="header10.xml"/><Relationship Id="rId74" Type="http://schemas.openxmlformats.org/officeDocument/2006/relationships/header" Target="header12.xml"/><Relationship Id="rId79" Type="http://schemas.openxmlformats.org/officeDocument/2006/relationships/fontTable" Target="fontTable.xml"/><Relationship Id="rId5" Type="http://schemas.openxmlformats.org/officeDocument/2006/relationships/customXml" Target="../customXml/item5.xml"/><Relationship Id="rId61" Type="http://schemas.openxmlformats.org/officeDocument/2006/relationships/hyperlink" Target="https://www.vic.gov.au/freedom-information-requests-department-education" TargetMode="External"/><Relationship Id="rId82" Type="http://schemas.microsoft.com/office/2020/10/relationships/intelligence" Target="intelligence2.xml"/><Relationship Id="rId19" Type="http://schemas.openxmlformats.org/officeDocument/2006/relationships/hyperlink" Target="mailto:academy@education.vic.gov.au" TargetMode="External"/><Relationship Id="rId14" Type="http://schemas.openxmlformats.org/officeDocument/2006/relationships/header" Target="header1.xml"/><Relationship Id="rId22" Type="http://schemas.openxmlformats.org/officeDocument/2006/relationships/header" Target="header3.xml"/><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image" Target="media/image18.png"/><Relationship Id="rId43" Type="http://schemas.openxmlformats.org/officeDocument/2006/relationships/image" Target="media/image24.png"/><Relationship Id="rId48" Type="http://schemas.openxmlformats.org/officeDocument/2006/relationships/header" Target="header8.xml"/><Relationship Id="rId56" Type="http://schemas.openxmlformats.org/officeDocument/2006/relationships/header" Target="header9.xml"/><Relationship Id="rId64" Type="http://schemas.openxmlformats.org/officeDocument/2006/relationships/hyperlink" Target="http://www.ibac.vic.gov.au/report" TargetMode="External"/><Relationship Id="rId69" Type="http://schemas.openxmlformats.org/officeDocument/2006/relationships/image" Target="media/image38.png"/><Relationship Id="rId77" Type="http://schemas.openxmlformats.org/officeDocument/2006/relationships/image" Target="media/image42.png"/><Relationship Id="rId8" Type="http://schemas.openxmlformats.org/officeDocument/2006/relationships/styles" Target="styles.xml"/><Relationship Id="rId51" Type="http://schemas.openxmlformats.org/officeDocument/2006/relationships/image" Target="media/image30.png"/><Relationship Id="rId72" Type="http://schemas.openxmlformats.org/officeDocument/2006/relationships/header" Target="header11.xml"/><Relationship Id="rId80"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endnotes" Target="endnotes.xml"/><Relationship Id="rId17" Type="http://schemas.openxmlformats.org/officeDocument/2006/relationships/header" Target="header2.xml"/><Relationship Id="rId25" Type="http://schemas.openxmlformats.org/officeDocument/2006/relationships/image" Target="media/image8.png"/><Relationship Id="rId33" Type="http://schemas.openxmlformats.org/officeDocument/2006/relationships/image" Target="media/image16.png"/><Relationship Id="rId38" Type="http://schemas.openxmlformats.org/officeDocument/2006/relationships/image" Target="media/image20.png"/><Relationship Id="rId46" Type="http://schemas.openxmlformats.org/officeDocument/2006/relationships/image" Target="media/image27.png"/><Relationship Id="rId59" Type="http://schemas.openxmlformats.org/officeDocument/2006/relationships/image" Target="media/image36.png"/><Relationship Id="rId67" Type="http://schemas.openxmlformats.org/officeDocument/2006/relationships/hyperlink" Target="mailto:academy@education.vic.gov.au" TargetMode="External"/><Relationship Id="rId20" Type="http://schemas.openxmlformats.org/officeDocument/2006/relationships/image" Target="media/image5.png"/><Relationship Id="rId41" Type="http://schemas.openxmlformats.org/officeDocument/2006/relationships/image" Target="media/image22.png"/><Relationship Id="rId54" Type="http://schemas.openxmlformats.org/officeDocument/2006/relationships/image" Target="media/image33.png"/><Relationship Id="rId62" Type="http://schemas.openxmlformats.org/officeDocument/2006/relationships/hyperlink" Target="http://dtf.vic.gov.au/2024-25-state-capital-program" TargetMode="External"/><Relationship Id="rId70" Type="http://schemas.openxmlformats.org/officeDocument/2006/relationships/image" Target="media/image39.png"/><Relationship Id="rId75"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footer" Target="footer1.xml"/><Relationship Id="rId23" Type="http://schemas.openxmlformats.org/officeDocument/2006/relationships/header" Target="header4.xml"/><Relationship Id="rId28" Type="http://schemas.openxmlformats.org/officeDocument/2006/relationships/image" Target="media/image11.png"/><Relationship Id="rId36" Type="http://schemas.openxmlformats.org/officeDocument/2006/relationships/image" Target="media/image19.jpeg"/><Relationship Id="rId49" Type="http://schemas.openxmlformats.org/officeDocument/2006/relationships/image" Target="media/image28.png"/><Relationship Id="rId57" Type="http://schemas.openxmlformats.org/officeDocument/2006/relationships/image" Target="media/image35.png"/><Relationship Id="rId10" Type="http://schemas.openxmlformats.org/officeDocument/2006/relationships/webSettings" Target="webSettings.xml"/><Relationship Id="rId31" Type="http://schemas.openxmlformats.org/officeDocument/2006/relationships/image" Target="media/image14.jpeg"/><Relationship Id="rId44" Type="http://schemas.openxmlformats.org/officeDocument/2006/relationships/image" Target="media/image25.png"/><Relationship Id="rId52" Type="http://schemas.openxmlformats.org/officeDocument/2006/relationships/image" Target="media/image31.png"/><Relationship Id="rId60" Type="http://schemas.openxmlformats.org/officeDocument/2006/relationships/hyperlink" Target="http://www.vic.gov.au/freedom-information-requests-department-education-and-training" TargetMode="External"/><Relationship Id="rId65" Type="http://schemas.openxmlformats.org/officeDocument/2006/relationships/hyperlink" Target="http://www.ibac.vic.gov.au" TargetMode="External"/><Relationship Id="rId73" Type="http://schemas.openxmlformats.org/officeDocument/2006/relationships/footer" Target="footer3.xml"/><Relationship Id="rId78" Type="http://schemas.openxmlformats.org/officeDocument/2006/relationships/image" Target="media/image43.png"/><Relationship Id="rId81" Type="http://schemas.microsoft.com/office/2019/05/relationships/documenttasks" Target="documenttasks/documenttasks1.xml"/><Relationship Id="rId4" Type="http://schemas.openxmlformats.org/officeDocument/2006/relationships/customXml" Target="../customXml/item4.xml"/><Relationship Id="rId9" Type="http://schemas.openxmlformats.org/officeDocument/2006/relationships/settings" Target="settings.xml"/><Relationship Id="rId13" Type="http://schemas.openxmlformats.org/officeDocument/2006/relationships/image" Target="media/image4.jpg"/><Relationship Id="rId18" Type="http://schemas.openxmlformats.org/officeDocument/2006/relationships/hyperlink" Target="https://creativecommons.org/licenses/by/4.0/" TargetMode="External"/><Relationship Id="rId39" Type="http://schemas.openxmlformats.org/officeDocument/2006/relationships/header" Target="header6.xml"/><Relationship Id="rId34" Type="http://schemas.openxmlformats.org/officeDocument/2006/relationships/image" Target="media/image17.jpeg"/><Relationship Id="rId50" Type="http://schemas.openxmlformats.org/officeDocument/2006/relationships/image" Target="media/image29.png"/><Relationship Id="rId55" Type="http://schemas.openxmlformats.org/officeDocument/2006/relationships/image" Target="media/image34.png"/><Relationship Id="rId76" Type="http://schemas.openxmlformats.org/officeDocument/2006/relationships/image" Target="media/image41.png"/><Relationship Id="rId7" Type="http://schemas.openxmlformats.org/officeDocument/2006/relationships/numbering" Target="numbering.xml"/><Relationship Id="rId71" Type="http://schemas.openxmlformats.org/officeDocument/2006/relationships/image" Target="media/image40.png"/><Relationship Id="rId2" Type="http://schemas.openxmlformats.org/officeDocument/2006/relationships/customXml" Target="../customXml/item2.xml"/><Relationship Id="rId29" Type="http://schemas.openxmlformats.org/officeDocument/2006/relationships/image" Target="media/image12.png"/><Relationship Id="rId24" Type="http://schemas.openxmlformats.org/officeDocument/2006/relationships/hyperlink" Target="https://www.academy.vic.gov.au/resources/teaching-reading-phonics" TargetMode="External"/><Relationship Id="rId40" Type="http://schemas.openxmlformats.org/officeDocument/2006/relationships/image" Target="media/image21.png"/><Relationship Id="rId45" Type="http://schemas.openxmlformats.org/officeDocument/2006/relationships/image" Target="media/image26.png"/><Relationship Id="rId66" Type="http://schemas.openxmlformats.org/officeDocument/2006/relationships/hyperlink" Target="mailto:info@ibac.vic.gov.au" TargetMode="External"/></Relationships>
</file>

<file path=word/_rels/header3.xml.rels><?xml version="1.0" encoding="UTF-8" standalone="yes"?>
<Relationships xmlns="http://schemas.openxmlformats.org/package/2006/relationships"><Relationship Id="rId1" Type="http://schemas.openxmlformats.org/officeDocument/2006/relationships/image" Target="media/image7.png"/></Relationships>
</file>

<file path=word/_rels/header6.xml.rels><?xml version="1.0" encoding="UTF-8" standalone="yes"?>
<Relationships xmlns="http://schemas.openxmlformats.org/package/2006/relationships"><Relationship Id="rId1" Type="http://schemas.openxmlformats.org/officeDocument/2006/relationships/image" Target="media/image7.png"/></Relationships>
</file>

<file path=word/_rels/header9.xml.rels><?xml version="1.0" encoding="UTF-8" standalone="yes"?>
<Relationships xmlns="http://schemas.openxmlformats.org/package/2006/relationships"><Relationship Id="rId1" Type="http://schemas.openxmlformats.org/officeDocument/2006/relationships/image" Target="media/image7.png"/></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s>
</file>

<file path=word/documenttasks/documenttasks1.xml><?xml version="1.0" encoding="utf-8"?>
<t:Tasks xmlns:t="http://schemas.microsoft.com/office/tasks/2019/documenttasks" xmlns:oel="http://schemas.microsoft.com/office/2019/extlst">
  <t:Task id="{BFFAF543-94F9-48DD-BACF-E3D1ADB29DFC}">
    <t:Anchor>
      <t:Comment id="671928689"/>
    </t:Anchor>
    <t:History>
      <t:Event id="{0422EB3A-FD98-4B5A-ADBE-463D68CBF8E4}" time="2023-05-25T00:39:57.041Z">
        <t:Attribution userId="S::Emma.Nikolin@education.vic.gov.au::1284aeb4-e6d0-4cfb-af2a-a6b478603e2a" userProvider="AD" userName="Emma Nikolin"/>
        <t:Anchor>
          <t:Comment id="672774536"/>
        </t:Anchor>
        <t:Create/>
      </t:Event>
      <t:Event id="{ED2C6707-CF31-4EAC-8283-3DEBFA229F77}" time="2023-05-25T00:39:57.041Z">
        <t:Attribution userId="S::Emma.Nikolin@education.vic.gov.au::1284aeb4-e6d0-4cfb-af2a-a6b478603e2a" userProvider="AD" userName="Emma Nikolin"/>
        <t:Anchor>
          <t:Comment id="672774536"/>
        </t:Anchor>
        <t:Assign userId="S::Megan.Knowles@education.vic.gov.au::0e04f4d6-2fe7-4864-ae0e-a38d55bb84ab" userProvider="AD" userName="Megan Knowles"/>
      </t:Event>
      <t:Event id="{838B7094-857C-42F0-B60F-70573213FEBA}" time="2023-05-25T00:39:57.041Z">
        <t:Attribution userId="S::Emma.Nikolin@education.vic.gov.au::1284aeb4-e6d0-4cfb-af2a-a6b478603e2a" userProvider="AD" userName="Emma Nikolin"/>
        <t:Anchor>
          <t:Comment id="672774536"/>
        </t:Anchor>
        <t:SetTitle title="@Megan Knowles "/>
      </t:Event>
      <t:Event id="{5D7D3D91-24BD-49A9-8B75-9D228305CCB2}" time="2023-05-26T04:41:57.262Z">
        <t:Attribution userId="S::Emma.Nikolin@education.vic.gov.au::1284aeb4-e6d0-4cfb-af2a-a6b478603e2a" userProvider="AD" userName="Emma Nikolin"/>
        <t:Progress percentComplete="100"/>
      </t:Event>
    </t:History>
  </t:Task>
  <t:Task id="{6BEA9D3D-C1AE-4F95-B967-1DCE13BE7EEC}">
    <t:Anchor>
      <t:Comment id="1143311236"/>
    </t:Anchor>
    <t:History>
      <t:Event id="{8F6EB2FF-D848-4E1F-8554-B0129E18CE8C}" time="2025-06-27T03:55:41.609Z">
        <t:Attribution userId="S::Emma.Nikolin@education.vic.gov.au::1284aeb4-e6d0-4cfb-af2a-a6b478603e2a" userProvider="AD" userName="Emma Nikolin"/>
        <t:Anchor>
          <t:Comment id="296519681"/>
        </t:Anchor>
        <t:Create/>
      </t:Event>
      <t:Event id="{188AB229-ACA9-495B-ADB8-2CEFCA126A49}" time="2025-06-27T03:55:41.609Z">
        <t:Attribution userId="S::Emma.Nikolin@education.vic.gov.au::1284aeb4-e6d0-4cfb-af2a-a6b478603e2a" userProvider="AD" userName="Emma Nikolin"/>
        <t:Anchor>
          <t:Comment id="296519681"/>
        </t:Anchor>
        <t:Assign userId="S::Kendra.Parker@education.vic.gov.au::fb467be6-7175-4039-b869-c6f4b271bb98" userProvider="AD" userName="Kendra Parker"/>
      </t:Event>
      <t:Event id="{EEBBFB2E-A396-4335-8A6E-EC49A19C63BD}" time="2025-06-27T03:55:41.609Z">
        <t:Attribution userId="S::Emma.Nikolin@education.vic.gov.au::1284aeb4-e6d0-4cfb-af2a-a6b478603e2a" userProvider="AD" userName="Emma Nikolin"/>
        <t:Anchor>
          <t:Comment id="296519681"/>
        </t:Anchor>
        <t:SetTitle title="@Kendra Parker ca you assist with this one please "/>
      </t:Event>
    </t:History>
  </t:Task>
  <t:Task id="{69426AA0-5FD6-4BFE-88CD-AECC9CA6B5CB}">
    <t:Anchor>
      <t:Comment id="1535058275"/>
    </t:Anchor>
    <t:History>
      <t:Event id="{A71F92DF-7A27-4425-AAB5-C1C5D4824785}" time="2025-07-08T04:51:57.741Z">
        <t:Attribution userId="S::marcia.devlin@education.vic.gov.au::d81c030c-f62d-444f-99e7-d08981048fde" userProvider="AD" userName="Marcia Devlin"/>
        <t:Anchor>
          <t:Comment id="1535058275"/>
        </t:Anchor>
        <t:Create/>
      </t:Event>
      <t:Event id="{F5F040CD-84C4-4360-A44C-714FAB259F56}" time="2025-07-08T04:51:57.741Z">
        <t:Attribution userId="S::marcia.devlin@education.vic.gov.au::d81c030c-f62d-444f-99e7-d08981048fde" userProvider="AD" userName="Marcia Devlin"/>
        <t:Anchor>
          <t:Comment id="1535058275"/>
        </t:Anchor>
        <t:Assign userId="S::Kendra.Parker@education.vic.gov.au::fb467be6-7175-4039-b869-c6f4b271bb98" userProvider="AD" userName="Kendra Parker"/>
      </t:Event>
      <t:Event id="{70238EB5-7DEB-4D8D-ACE6-0347080109DE}" time="2025-07-08T04:51:57.741Z">
        <t:Attribution userId="S::marcia.devlin@education.vic.gov.au::d81c030c-f62d-444f-99e7-d08981048fde" userProvider="AD" userName="Marcia Devlin"/>
        <t:Anchor>
          <t:Comment id="1535058275"/>
        </t:Anchor>
        <t:SetTitle title="can @Kendra Parker pls provide detaisl of the source of this quote (ie what program the person was in)"/>
      </t:Event>
      <t:Event id="{585C1A4E-69A8-4889-8F7D-174EB095292E}" time="2025-07-08T05:01:32.2Z">
        <t:Attribution userId="S::Kendra.Parker@education.vic.gov.au::fb467be6-7175-4039-b869-c6f4b271bb98" userProvider="AD" userName="Kendra Parker"/>
        <t:Progress percentComplete="100"/>
      </t:Event>
    </t:History>
  </t:Task>
</t:Tasks>
</file>

<file path=word/theme/theme1.xml><?xml version="1.0" encoding="utf-8"?>
<a:theme xmlns:a="http://schemas.openxmlformats.org/drawingml/2006/main" name="Office Theme">
  <a:themeElements>
    <a:clrScheme name="Victorian Academy Colours">
      <a:dk1>
        <a:srgbClr val="1E2028"/>
      </a:dk1>
      <a:lt1>
        <a:srgbClr val="FFFFFF"/>
      </a:lt1>
      <a:dk2>
        <a:srgbClr val="1E2028"/>
      </a:dk2>
      <a:lt2>
        <a:srgbClr val="FFFFFF"/>
      </a:lt2>
      <a:accent1>
        <a:srgbClr val="D19000"/>
      </a:accent1>
      <a:accent2>
        <a:srgbClr val="003B5C"/>
      </a:accent2>
      <a:accent3>
        <a:srgbClr val="CFCDC9"/>
      </a:accent3>
      <a:accent4>
        <a:srgbClr val="EDECED"/>
      </a:accent4>
      <a:accent5>
        <a:srgbClr val="F3F2F2"/>
      </a:accent5>
      <a:accent6>
        <a:srgbClr val="D19000"/>
      </a:accent6>
      <a:hlink>
        <a:srgbClr val="0563C1"/>
      </a:hlink>
      <a:folHlink>
        <a:srgbClr val="954F72"/>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Header DE Logo Landscape ACOCEO" ma:contentTypeID="0x010100126DF3C9AD487945BAC43B7695827764002674066F83C8054EB5E21DFB59292921" ma:contentTypeVersion="62" ma:contentTypeDescription="Academy Exchange Content Type" ma:contentTypeScope="" ma:versionID="cd7a1e520d971db277be403f13d43bb1">
  <xsd:schema xmlns:xsd="http://www.w3.org/2001/XMLSchema" xmlns:xs="http://www.w3.org/2001/XMLSchema" xmlns:p="http://schemas.microsoft.com/office/2006/metadata/properties" xmlns:ns2="37a2b200-f654-4ad0-9a63-c032a64fd972" xmlns:ns3="14bcb5ff-61fc-4f16-9589-7aa03b71aec7" targetNamespace="http://schemas.microsoft.com/office/2006/metadata/properties" ma:root="true" ma:fieldsID="9bd450f8afdb716f13e0c2894544752c" ns2:_="" ns3:_="">
    <xsd:import namespace="37a2b200-f654-4ad0-9a63-c032a64fd972"/>
    <xsd:import namespace="14bcb5ff-61fc-4f16-9589-7aa03b71aec7"/>
    <xsd:element name="properties">
      <xsd:complexType>
        <xsd:sequence>
          <xsd:element name="documentManagement">
            <xsd:complexType>
              <xsd:all>
                <xsd:element ref="ns2:CommentsAC" minOccurs="0"/>
                <xsd:element ref="ns2:SourceLocationAC" minOccurs="0"/>
                <xsd:element ref="ns2:DocumentStatusAC" minOccurs="0"/>
                <xsd:element ref="ns2:AudienceAC" minOccurs="0"/>
                <xsd:element ref="ns2:LocationAC" minOccurs="0"/>
                <xsd:element ref="ns2:RecordValueAC" minOccurs="0"/>
                <xsd:element ref="ns2:ProjectNameAC" minOccurs="0"/>
                <xsd:element ref="ns2:MeetingFrequencyAC" minOccurs="0"/>
                <xsd:element ref="ns2:ApprovedByAC" minOccurs="0"/>
                <xsd:element ref="ns2:DateandTimeApprovedAC" minOccurs="0"/>
                <xsd:element ref="ns2:cc3f40e1914448b0bc1f7af995139387" minOccurs="0"/>
                <xsd:element ref="ns2:e32d06740ea443eca5be7a38bc26cbbf" minOccurs="0"/>
                <xsd:element ref="ns2:i52e2567dd0d42b6b070cd98e39ce300" minOccurs="0"/>
                <xsd:element ref="ns2:TaxCatchAll" minOccurs="0"/>
                <xsd:element ref="ns2:TaxCatchAllLabel" minOccurs="0"/>
                <xsd:element ref="ns2:mdd2e1db9ea344efab278af01fc4c02b" minOccurs="0"/>
                <xsd:element ref="ns2:i525215517a744829d617dead8f137ec" minOccurs="0"/>
                <xsd:element ref="ns2:p5d802e9f2294e90aba379aa4154cbaa" minOccurs="0"/>
                <xsd:element ref="ns2:p47c76a834e946a289f5f96629053a7f" minOccurs="0"/>
                <xsd:element ref="ns2:cfe96cfb8b7a4c8bba8112599bb3e8ca" minOccurs="0"/>
                <xsd:element ref="ns3:_dlc_DocId" minOccurs="0"/>
                <xsd:element ref="ns3:_dlc_DocIdUrl" minOccurs="0"/>
                <xsd:element ref="ns3: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7a2b200-f654-4ad0-9a63-c032a64fd972" elementFormDefault="qualified">
    <xsd:import namespace="http://schemas.microsoft.com/office/2006/documentManagement/types"/>
    <xsd:import namespace="http://schemas.microsoft.com/office/infopath/2007/PartnerControls"/>
    <xsd:element name="CommentsAC" ma:index="2" nillable="true" ma:displayName="Comments AC" ma:internalName="CommentsAC">
      <xsd:simpleType>
        <xsd:restriction base="dms:Note">
          <xsd:maxLength value="255"/>
        </xsd:restriction>
      </xsd:simpleType>
    </xsd:element>
    <xsd:element name="SourceLocationAC" ma:index="3" nillable="true" ma:displayName="Source Location AC" ma:format="Hyperlink" ma:internalName="SourceLocationAC">
      <xsd:complexType>
        <xsd:complexContent>
          <xsd:extension base="dms:URL">
            <xsd:sequence>
              <xsd:element name="Url" type="dms:ValidUrl" minOccurs="0" nillable="true"/>
              <xsd:element name="Description" type="xsd:string" nillable="true"/>
            </xsd:sequence>
          </xsd:extension>
        </xsd:complexContent>
      </xsd:complexType>
    </xsd:element>
    <xsd:element name="DocumentStatusAC" ma:index="5" nillable="true" ma:displayName="Document Status AC" ma:default="Draft" ma:format="Dropdown" ma:indexed="true" ma:internalName="DocumentStatusAC">
      <xsd:simpleType>
        <xsd:restriction base="dms:Choice">
          <xsd:enumeration value="Draft"/>
          <xsd:enumeration value="Approved"/>
          <xsd:enumeration value="Not approved"/>
          <xsd:enumeration value="Pending"/>
          <xsd:enumeration value="On hold"/>
          <xsd:enumeration value="Archive"/>
          <xsd:enumeration value="Discarded"/>
          <xsd:enumeration value="Endorsed"/>
          <xsd:enumeration value="Working document"/>
          <xsd:enumeration value="In review"/>
          <xsd:enumeration value="Not applicable"/>
        </xsd:restriction>
      </xsd:simpleType>
    </xsd:element>
    <xsd:element name="AudienceAC" ma:index="8" nillable="true" ma:displayName="Audience AC" ma:internalName="AudienceAC">
      <xsd:complexType>
        <xsd:complexContent>
          <xsd:extension base="dms:MultiChoice">
            <xsd:sequence>
              <xsd:element name="Value" maxOccurs="unbounded" minOccurs="0" nillable="true">
                <xsd:simpleType>
                  <xsd:restriction base="dms:Choice">
                    <xsd:enumeration value="Academic"/>
                    <xsd:enumeration value="Academic in Residence"/>
                    <xsd:enumeration value="Academy Wide"/>
                    <xsd:enumeration value="Alumni"/>
                    <xsd:enumeration value="Applicant"/>
                    <xsd:enumeration value="Assistant Principal"/>
                    <xsd:enumeration value="Business Manager"/>
                    <xsd:enumeration value="Candidate"/>
                    <xsd:enumeration value="Department of Education"/>
                    <xsd:enumeration value="Early Childhood"/>
                    <xsd:enumeration value="Educational Support Staff"/>
                    <xsd:enumeration value="External"/>
                    <xsd:enumeration value="Fellow"/>
                    <xsd:enumeration value="Graduate"/>
                    <xsd:enumeration value="Master Teacher in Residence"/>
                    <xsd:enumeration value="Principal"/>
                    <xsd:enumeration value="Principal in Residence"/>
                    <xsd:enumeration value="Professional Association (Teacher / Subject)"/>
                    <xsd:enumeration value="Professional Services Supplier"/>
                    <xsd:enumeration value="Research Partner / Supplier"/>
                    <xsd:enumeration value="Sector Representative"/>
                    <xsd:enumeration value="System Leader"/>
                    <xsd:enumeration value="Teacher"/>
                    <xsd:enumeration value="Teacher Leader"/>
                    <xsd:enumeration value="Team"/>
                    <xsd:enumeration value="Vertical School Team"/>
                  </xsd:restriction>
                </xsd:simpleType>
              </xsd:element>
            </xsd:sequence>
          </xsd:extension>
        </xsd:complexContent>
      </xsd:complexType>
    </xsd:element>
    <xsd:element name="LocationAC" ma:index="9" nillable="true" ma:displayName="Location AC" ma:internalName="LocationAC">
      <xsd:complexType>
        <xsd:complexContent>
          <xsd:extension base="dms:MultiChoice">
            <xsd:sequence>
              <xsd:element name="Value" maxOccurs="unbounded" minOccurs="0" nillable="true">
                <xsd:simpleType>
                  <xsd:restriction base="dms:Choice">
                    <xsd:enumeration value="41 St Andrews"/>
                    <xsd:enumeration value="582 Queensberry"/>
                    <xsd:enumeration value="603 Queensberry"/>
                    <xsd:enumeration value="Bairnsdale"/>
                    <xsd:enumeration value="Ballarat"/>
                    <xsd:enumeration value="Bendigo"/>
                    <xsd:enumeration value="Geelong"/>
                    <xsd:enumeration value="Leveson"/>
                    <xsd:enumeration value="Mildura"/>
                    <xsd:enumeration value="Moe"/>
                    <xsd:enumeration value="Shepparton"/>
                  </xsd:restriction>
                </xsd:simpleType>
              </xsd:element>
            </xsd:sequence>
          </xsd:extension>
        </xsd:complexContent>
      </xsd:complexType>
    </xsd:element>
    <xsd:element name="RecordValueAC" ma:index="10" nillable="true" ma:displayName="Record Value AC" ma:description="Refers to security values determined by OVIC." ma:internalName="RecordValueAC">
      <xsd:complexType>
        <xsd:complexContent>
          <xsd:extension base="dms:MultiChoice">
            <xsd:sequence>
              <xsd:element name="Value" maxOccurs="unbounded" minOccurs="0" nillable="true">
                <xsd:simpleType>
                  <xsd:restriction base="dms:Choice">
                    <xsd:enumeration value="Archival Value"/>
                    <xsd:enumeration value="Continuation of Business Functions"/>
                    <xsd:enumeration value="Long Term Value"/>
                  </xsd:restriction>
                </xsd:simpleType>
              </xsd:element>
            </xsd:sequence>
          </xsd:extension>
        </xsd:complexContent>
      </xsd:complexType>
    </xsd:element>
    <xsd:element name="ProjectNameAC" ma:index="14" nillable="true" ma:displayName="Project Name AC" ma:indexed="true" ma:internalName="ProjectNameAC">
      <xsd:simpleType>
        <xsd:restriction base="dms:Text">
          <xsd:maxLength value="255"/>
        </xsd:restriction>
      </xsd:simpleType>
    </xsd:element>
    <xsd:element name="MeetingFrequencyAC" ma:index="15" nillable="true" ma:displayName="Meeting Frequency AC" ma:format="Dropdown" ma:indexed="true" ma:internalName="MeetingFrequencyAC">
      <xsd:simpleType>
        <xsd:restriction base="dms:Choice">
          <xsd:enumeration value="Weekly"/>
          <xsd:enumeration value="Fortnightly"/>
          <xsd:enumeration value="Monthly"/>
          <xsd:enumeration value="Quarterly"/>
          <xsd:enumeration value="Bi-Annual"/>
          <xsd:enumeration value="Annual"/>
        </xsd:restriction>
      </xsd:simpleType>
    </xsd:element>
    <xsd:element name="ApprovedByAC" ma:index="18" nillable="true" ma:displayName="Approved By AC" ma:indexed="true" ma:SharePointGroup="0" ma:internalName="ApprovedByAC"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DateandTimeApprovedAC" ma:index="19" nillable="true" ma:displayName="Date and Time Approved AC" ma:format="DateTime" ma:indexed="true" ma:internalName="DateandTimeApprovedAC">
      <xsd:simpleType>
        <xsd:restriction base="dms:DateTime"/>
      </xsd:simpleType>
    </xsd:element>
    <xsd:element name="cc3f40e1914448b0bc1f7af995139387" ma:index="21" nillable="true" ma:taxonomy="true" ma:internalName="cc3f40e1914448b0bc1f7af995139387" ma:taxonomyFieldName="MeetingAdministrationAC" ma:displayName="Meeting Administration AC" ma:default="" ma:fieldId="{cc3f40e1-9144-48b0-bc1f-7af995139387}" ma:taxonomyMulti="true" ma:sspId="0b607bbe-9751-46d3-ac86-39dfe3141325" ma:termSetId="6bc57cb3-fe0e-40c7-b224-2b4a85c4f908" ma:anchorId="00000000-0000-0000-0000-000000000000" ma:open="false" ma:isKeyword="false">
      <xsd:complexType>
        <xsd:sequence>
          <xsd:element ref="pc:Terms" minOccurs="0" maxOccurs="1"/>
        </xsd:sequence>
      </xsd:complexType>
    </xsd:element>
    <xsd:element name="e32d06740ea443eca5be7a38bc26cbbf" ma:index="22" nillable="true" ma:taxonomy="true" ma:internalName="e32d06740ea443eca5be7a38bc26cbbf" ma:taxonomyFieldName="DivisionAC" ma:displayName="Division AC" ma:default="" ma:fieldId="{e32d0674-0ea4-43ec-a5be-7a38bc26cbbf}" ma:taxonomyMulti="true" ma:sspId="0b607bbe-9751-46d3-ac86-39dfe3141325" ma:termSetId="0dd193aa-b364-4755-b094-4e535e472fc3" ma:anchorId="00000000-0000-0000-0000-000000000000" ma:open="false" ma:isKeyword="false">
      <xsd:complexType>
        <xsd:sequence>
          <xsd:element ref="pc:Terms" minOccurs="0" maxOccurs="1"/>
        </xsd:sequence>
      </xsd:complexType>
    </xsd:element>
    <xsd:element name="i52e2567dd0d42b6b070cd98e39ce300" ma:index="23" nillable="true" ma:taxonomy="true" ma:internalName="i52e2567dd0d42b6b070cd98e39ce300" ma:taxonomyFieldName="MeetingDocumentAC" ma:displayName="Meeting Document AC" ma:default="" ma:fieldId="{252e2567-dd0d-42b6-b070-cd98e39ce300}" ma:taxonomyMulti="true" ma:sspId="0b607bbe-9751-46d3-ac86-39dfe3141325" ma:termSetId="345e8ffb-2b53-417c-9ca1-b727f090a0e9" ma:anchorId="00000000-0000-0000-0000-000000000000" ma:open="false" ma:isKeyword="false">
      <xsd:complexType>
        <xsd:sequence>
          <xsd:element ref="pc:Terms" minOccurs="0" maxOccurs="1"/>
        </xsd:sequence>
      </xsd:complexType>
    </xsd:element>
    <xsd:element name="TaxCatchAll" ma:index="24" nillable="true" ma:displayName="Taxonomy Catch All Column" ma:hidden="true" ma:list="{bc4e50a6-2c0f-4108-a09a-632a2f19479d}" ma:internalName="TaxCatchAll" ma:showField="CatchAllData" ma:web="14bcb5ff-61fc-4f16-9589-7aa03b71aec7">
      <xsd:complexType>
        <xsd:complexContent>
          <xsd:extension base="dms:MultiChoiceLookup">
            <xsd:sequence>
              <xsd:element name="Value" type="dms:Lookup" maxOccurs="unbounded" minOccurs="0" nillable="true"/>
            </xsd:sequence>
          </xsd:extension>
        </xsd:complexContent>
      </xsd:complexType>
    </xsd:element>
    <xsd:element name="TaxCatchAllLabel" ma:index="25" nillable="true" ma:displayName="Taxonomy Catch All Column1" ma:hidden="true" ma:list="{bc4e50a6-2c0f-4108-a09a-632a2f19479d}" ma:internalName="TaxCatchAllLabel" ma:readOnly="true" ma:showField="CatchAllDataLabel" ma:web="14bcb5ff-61fc-4f16-9589-7aa03b71aec7">
      <xsd:complexType>
        <xsd:complexContent>
          <xsd:extension base="dms:MultiChoiceLookup">
            <xsd:sequence>
              <xsd:element name="Value" type="dms:Lookup" maxOccurs="unbounded" minOccurs="0" nillable="true"/>
            </xsd:sequence>
          </xsd:extension>
        </xsd:complexContent>
      </xsd:complexType>
    </xsd:element>
    <xsd:element name="mdd2e1db9ea344efab278af01fc4c02b" ma:index="28" nillable="true" ma:taxonomy="true" ma:internalName="mdd2e1db9ea344efab278af01fc4c02b" ma:taxonomyFieldName="StakeholderAC" ma:displayName="Stakeholder AC" ma:indexed="true" ma:default="" ma:fieldId="{6dd2e1db-9ea3-44ef-ab27-8af01fc4c02b}" ma:sspId="0b607bbe-9751-46d3-ac86-39dfe3141325" ma:termSetId="d2781e64-d125-4e34-8596-a807ad5b3531" ma:anchorId="00000000-0000-0000-0000-000000000000" ma:open="false" ma:isKeyword="false">
      <xsd:complexType>
        <xsd:sequence>
          <xsd:element ref="pc:Terms" minOccurs="0" maxOccurs="1"/>
        </xsd:sequence>
      </xsd:complexType>
    </xsd:element>
    <xsd:element name="i525215517a744829d617dead8f137ec" ma:index="30" nillable="true" ma:taxonomy="true" ma:internalName="i525215517a744829d617dead8f137ec" ma:taxonomyFieldName="UnitAC" ma:displayName="Unit AC" ma:default="" ma:fieldId="{25252155-17a7-4482-9d61-7dead8f137ec}" ma:taxonomyMulti="true" ma:sspId="0b607bbe-9751-46d3-ac86-39dfe3141325" ma:termSetId="8526c7f4-525e-46da-95e6-c0938843265c" ma:anchorId="00000000-0000-0000-0000-000000000000" ma:open="false" ma:isKeyword="false">
      <xsd:complexType>
        <xsd:sequence>
          <xsd:element ref="pc:Terms" minOccurs="0" maxOccurs="1"/>
        </xsd:sequence>
      </xsd:complexType>
    </xsd:element>
    <xsd:element name="p5d802e9f2294e90aba379aa4154cbaa" ma:index="31" nillable="true" ma:taxonomy="true" ma:internalName="p5d802e9f2294e90aba379aa4154cbaa" ma:taxonomyFieldName="DocumentTypeAC" ma:displayName="Document Type AC" ma:default="" ma:fieldId="{95d802e9-f229-4e90-aba3-79aa4154cbaa}" ma:taxonomyMulti="true" ma:sspId="0b607bbe-9751-46d3-ac86-39dfe3141325" ma:termSetId="cb9b478f-002f-428a-ab96-3056f67e0a85" ma:anchorId="00000000-0000-0000-0000-000000000000" ma:open="false" ma:isKeyword="false">
      <xsd:complexType>
        <xsd:sequence>
          <xsd:element ref="pc:Terms" minOccurs="0" maxOccurs="1"/>
        </xsd:sequence>
      </xsd:complexType>
    </xsd:element>
    <xsd:element name="p47c76a834e946a289f5f96629053a7f" ma:index="32" nillable="true" ma:taxonomy="true" ma:internalName="p47c76a834e946a289f5f96629053a7f" ma:taxonomyFieldName="YearAC" ma:displayName="Year AC" ma:indexed="true" ma:default="" ma:fieldId="{947c76a8-34e9-46a2-89f5-f96629053a7f}" ma:sspId="0b607bbe-9751-46d3-ac86-39dfe3141325" ma:termSetId="694c5c4f-d73b-4e04-9259-a8e816363653" ma:anchorId="00000000-0000-0000-0000-000000000000" ma:open="false" ma:isKeyword="false">
      <xsd:complexType>
        <xsd:sequence>
          <xsd:element ref="pc:Terms" minOccurs="0" maxOccurs="1"/>
        </xsd:sequence>
      </xsd:complexType>
    </xsd:element>
    <xsd:element name="cfe96cfb8b7a4c8bba8112599bb3e8ca" ma:index="34" nillable="true" ma:taxonomy="true" ma:internalName="cfe96cfb8b7a4c8bba8112599bb3e8ca" ma:taxonomyFieldName="EventsAC" ma:displayName="Events AC" ma:default="" ma:fieldId="{cfe96cfb-8b7a-4c8b-ba81-12599bb3e8ca}" ma:taxonomyMulti="true" ma:sspId="0b607bbe-9751-46d3-ac86-39dfe3141325" ma:termSetId="b899ac3b-eb00-417d-bbff-ca32adebc89b"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14bcb5ff-61fc-4f16-9589-7aa03b71aec7" elementFormDefault="qualified">
    <xsd:import namespace="http://schemas.microsoft.com/office/2006/documentManagement/types"/>
    <xsd:import namespace="http://schemas.microsoft.com/office/infopath/2007/PartnerControls"/>
    <xsd:element name="_dlc_DocId" ma:index="36" nillable="true" ma:displayName="Document ID Value" ma:description="The value of the document ID assigned to this item." ma:indexed="true" ma:internalName="_dlc_DocId" ma:readOnly="true">
      <xsd:simpleType>
        <xsd:restriction base="dms:Text"/>
      </xsd:simpleType>
    </xsd:element>
    <xsd:element name="_dlc_DocIdUrl" ma:index="37"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38"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7"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SharedContentType xmlns="Microsoft.SharePoint.Taxonomy.ContentTypeSync" SourceId="0b607bbe-9751-46d3-ac86-39dfe3141325" ContentTypeId="0x010100126DF3C9AD487945BAC43B7695827764" PreviousValue="false"/>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6.xml><?xml version="1.0" encoding="utf-8"?>
<p:properties xmlns:p="http://schemas.microsoft.com/office/2006/metadata/properties" xmlns:xsi="http://www.w3.org/2001/XMLSchema-instance" xmlns:pc="http://schemas.microsoft.com/office/infopath/2007/PartnerControls">
  <documentManagement>
    <TaxCatchAll xmlns="37a2b200-f654-4ad0-9a63-c032a64fd972" xsi:nil="true"/>
    <MeetingFrequencyAC xmlns="37a2b200-f654-4ad0-9a63-c032a64fd972" xsi:nil="true"/>
    <DateandTimeApprovedAC xmlns="37a2b200-f654-4ad0-9a63-c032a64fd972" xsi:nil="true"/>
    <e32d06740ea443eca5be7a38bc26cbbf xmlns="37a2b200-f654-4ad0-9a63-c032a64fd972">
      <Terms xmlns="http://schemas.microsoft.com/office/infopath/2007/PartnerControls"/>
    </e32d06740ea443eca5be7a38bc26cbbf>
    <SourceLocationAC xmlns="37a2b200-f654-4ad0-9a63-c032a64fd972">
      <Url xsi:nil="true"/>
      <Description xsi:nil="true"/>
    </SourceLocationAC>
    <RecordValueAC xmlns="37a2b200-f654-4ad0-9a63-c032a64fd972" xsi:nil="true"/>
    <DocumentStatusAC xmlns="37a2b200-f654-4ad0-9a63-c032a64fd972">Draft</DocumentStatusAC>
    <AudienceAC xmlns="37a2b200-f654-4ad0-9a63-c032a64fd972" xsi:nil="true"/>
    <p47c76a834e946a289f5f96629053a7f xmlns="37a2b200-f654-4ad0-9a63-c032a64fd972">
      <Terms xmlns="http://schemas.microsoft.com/office/infopath/2007/PartnerControls"/>
    </p47c76a834e946a289f5f96629053a7f>
    <LocationAC xmlns="37a2b200-f654-4ad0-9a63-c032a64fd972" xsi:nil="true"/>
    <ApprovedByAC xmlns="37a2b200-f654-4ad0-9a63-c032a64fd972">
      <UserInfo>
        <DisplayName/>
        <AccountId xsi:nil="true"/>
        <AccountType/>
      </UserInfo>
    </ApprovedByAC>
    <cfe96cfb8b7a4c8bba8112599bb3e8ca xmlns="37a2b200-f654-4ad0-9a63-c032a64fd972">
      <Terms xmlns="http://schemas.microsoft.com/office/infopath/2007/PartnerControls"/>
    </cfe96cfb8b7a4c8bba8112599bb3e8ca>
    <ProjectNameAC xmlns="37a2b200-f654-4ad0-9a63-c032a64fd972" xsi:nil="true"/>
    <cc3f40e1914448b0bc1f7af995139387 xmlns="37a2b200-f654-4ad0-9a63-c032a64fd972">
      <Terms xmlns="http://schemas.microsoft.com/office/infopath/2007/PartnerControls"/>
    </cc3f40e1914448b0bc1f7af995139387>
    <mdd2e1db9ea344efab278af01fc4c02b xmlns="37a2b200-f654-4ad0-9a63-c032a64fd972">
      <Terms xmlns="http://schemas.microsoft.com/office/infopath/2007/PartnerControls"/>
    </mdd2e1db9ea344efab278af01fc4c02b>
    <CommentsAC xmlns="37a2b200-f654-4ad0-9a63-c032a64fd972" xsi:nil="true"/>
    <i525215517a744829d617dead8f137ec xmlns="37a2b200-f654-4ad0-9a63-c032a64fd972">
      <Terms xmlns="http://schemas.microsoft.com/office/infopath/2007/PartnerControls"/>
    </i525215517a744829d617dead8f137ec>
    <p5d802e9f2294e90aba379aa4154cbaa xmlns="37a2b200-f654-4ad0-9a63-c032a64fd972">
      <Terms xmlns="http://schemas.microsoft.com/office/infopath/2007/PartnerControls"/>
    </p5d802e9f2294e90aba379aa4154cbaa>
    <i52e2567dd0d42b6b070cd98e39ce300 xmlns="37a2b200-f654-4ad0-9a63-c032a64fd972">
      <Terms xmlns="http://schemas.microsoft.com/office/infopath/2007/PartnerControls"/>
    </i52e2567dd0d42b6b070cd98e39ce300>
    <_dlc_DocId xmlns="14bcb5ff-61fc-4f16-9589-7aa03b71aec7">ACOCEO-571128210-7724</_dlc_DocId>
    <_dlc_DocIdUrl xmlns="14bcb5ff-61fc-4f16-9589-7aa03b71aec7">
      <Url>https://eduvic.sharepoint.com/sites/AcademyCEOOffice/_layouts/15/DocIdRedir.aspx?ID=ACOCEO-571128210-7724</Url>
      <Description>ACOCEO-571128210-7724</Description>
    </_dlc_DocIdUrl>
  </documentManagement>
</p:properties>
</file>

<file path=customXml/itemProps1.xml><?xml version="1.0" encoding="utf-8"?>
<ds:datastoreItem xmlns:ds="http://schemas.openxmlformats.org/officeDocument/2006/customXml" ds:itemID="{0825443E-251F-2044-A827-7FB2B78BB689}">
  <ds:schemaRefs>
    <ds:schemaRef ds:uri="http://schemas.openxmlformats.org/officeDocument/2006/bibliography"/>
  </ds:schemaRefs>
</ds:datastoreItem>
</file>

<file path=customXml/itemProps2.xml><?xml version="1.0" encoding="utf-8"?>
<ds:datastoreItem xmlns:ds="http://schemas.openxmlformats.org/officeDocument/2006/customXml" ds:itemID="{FB59CFCB-46BC-4322-8292-0F19A503BE0B}">
  <ds:schemaRefs>
    <ds:schemaRef ds:uri="http://schemas.microsoft.com/sharepoint/v3/contenttype/forms"/>
  </ds:schemaRefs>
</ds:datastoreItem>
</file>

<file path=customXml/itemProps3.xml><?xml version="1.0" encoding="utf-8"?>
<ds:datastoreItem xmlns:ds="http://schemas.openxmlformats.org/officeDocument/2006/customXml" ds:itemID="{DB063775-9234-461F-B163-3019A73BD19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7a2b200-f654-4ad0-9a63-c032a64fd972"/>
    <ds:schemaRef ds:uri="14bcb5ff-61fc-4f16-9589-7aa03b71aec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E59F129E-00BD-4DD4-9106-00C14BDC3DAD}">
  <ds:schemaRefs>
    <ds:schemaRef ds:uri="Microsoft.SharePoint.Taxonomy.ContentTypeSync"/>
  </ds:schemaRefs>
</ds:datastoreItem>
</file>

<file path=customXml/itemProps5.xml><?xml version="1.0" encoding="utf-8"?>
<ds:datastoreItem xmlns:ds="http://schemas.openxmlformats.org/officeDocument/2006/customXml" ds:itemID="{4FFFD74F-0CC4-4F9D-89AF-46C5E6E17975}">
  <ds:schemaRefs>
    <ds:schemaRef ds:uri="http://schemas.microsoft.com/sharepoint/events"/>
  </ds:schemaRefs>
</ds:datastoreItem>
</file>

<file path=customXml/itemProps6.xml><?xml version="1.0" encoding="utf-8"?>
<ds:datastoreItem xmlns:ds="http://schemas.openxmlformats.org/officeDocument/2006/customXml" ds:itemID="{25AA5208-7278-4626-8498-BFF9A82880BD}">
  <ds:schemaRefs>
    <ds:schemaRef ds:uri="http://schemas.microsoft.com/office/2006/metadata/properties"/>
    <ds:schemaRef ds:uri="http://schemas.microsoft.com/office/infopath/2007/PartnerControls"/>
    <ds:schemaRef ds:uri="37a2b200-f654-4ad0-9a63-c032a64fd972"/>
    <ds:schemaRef ds:uri="14bcb5ff-61fc-4f16-9589-7aa03b71aec7"/>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89</Pages>
  <Words>24123</Words>
  <Characters>137504</Characters>
  <Application>Microsoft Office Word</Application>
  <DocSecurity>0</DocSecurity>
  <Lines>1145</Lines>
  <Paragraphs>322</Paragraphs>
  <ScaleCrop>false</ScaleCrop>
  <HeadingPairs>
    <vt:vector size="2" baseType="variant">
      <vt:variant>
        <vt:lpstr>Title</vt:lpstr>
      </vt:variant>
      <vt:variant>
        <vt:i4>1</vt:i4>
      </vt:variant>
    </vt:vector>
  </HeadingPairs>
  <TitlesOfParts>
    <vt:vector size="1" baseType="lpstr">
      <vt:lpstr>Victorian Academy of Teaching and Learning Annual Report 2025</vt:lpstr>
    </vt:vector>
  </TitlesOfParts>
  <Manager/>
  <Company>Victorian Academy of Teaching and Learning</Company>
  <LinksUpToDate>false</LinksUpToDate>
  <CharactersWithSpaces>161305</CharactersWithSpaces>
  <SharedDoc>false</SharedDoc>
  <HyperlinkBase/>
  <HLinks>
    <vt:vector size="60" baseType="variant">
      <vt:variant>
        <vt:i4>7143508</vt:i4>
      </vt:variant>
      <vt:variant>
        <vt:i4>72</vt:i4>
      </vt:variant>
      <vt:variant>
        <vt:i4>0</vt:i4>
      </vt:variant>
      <vt:variant>
        <vt:i4>5</vt:i4>
      </vt:variant>
      <vt:variant>
        <vt:lpwstr>mailto:academy@education.vic.gov.au</vt:lpwstr>
      </vt:variant>
      <vt:variant>
        <vt:lpwstr/>
      </vt:variant>
      <vt:variant>
        <vt:i4>4784235</vt:i4>
      </vt:variant>
      <vt:variant>
        <vt:i4>69</vt:i4>
      </vt:variant>
      <vt:variant>
        <vt:i4>0</vt:i4>
      </vt:variant>
      <vt:variant>
        <vt:i4>5</vt:i4>
      </vt:variant>
      <vt:variant>
        <vt:lpwstr>mailto:info@ibac.vic.gov.au</vt:lpwstr>
      </vt:variant>
      <vt:variant>
        <vt:lpwstr/>
      </vt:variant>
      <vt:variant>
        <vt:i4>8257588</vt:i4>
      </vt:variant>
      <vt:variant>
        <vt:i4>66</vt:i4>
      </vt:variant>
      <vt:variant>
        <vt:i4>0</vt:i4>
      </vt:variant>
      <vt:variant>
        <vt:i4>5</vt:i4>
      </vt:variant>
      <vt:variant>
        <vt:lpwstr>http://www.ibac.vic.gov.au/</vt:lpwstr>
      </vt:variant>
      <vt:variant>
        <vt:lpwstr/>
      </vt:variant>
      <vt:variant>
        <vt:i4>917521</vt:i4>
      </vt:variant>
      <vt:variant>
        <vt:i4>63</vt:i4>
      </vt:variant>
      <vt:variant>
        <vt:i4>0</vt:i4>
      </vt:variant>
      <vt:variant>
        <vt:i4>5</vt:i4>
      </vt:variant>
      <vt:variant>
        <vt:lpwstr>http://www.ibac.vic.gov.au/report</vt:lpwstr>
      </vt:variant>
      <vt:variant>
        <vt:lpwstr/>
      </vt:variant>
      <vt:variant>
        <vt:i4>655371</vt:i4>
      </vt:variant>
      <vt:variant>
        <vt:i4>60</vt:i4>
      </vt:variant>
      <vt:variant>
        <vt:i4>0</vt:i4>
      </vt:variant>
      <vt:variant>
        <vt:i4>5</vt:i4>
      </vt:variant>
      <vt:variant>
        <vt:lpwstr>https://www2.education.vic.gov.au/pal/report-fraud-or-corruption/overview</vt:lpwstr>
      </vt:variant>
      <vt:variant>
        <vt:lpwstr/>
      </vt:variant>
      <vt:variant>
        <vt:i4>5046297</vt:i4>
      </vt:variant>
      <vt:variant>
        <vt:i4>57</vt:i4>
      </vt:variant>
      <vt:variant>
        <vt:i4>0</vt:i4>
      </vt:variant>
      <vt:variant>
        <vt:i4>5</vt:i4>
      </vt:variant>
      <vt:variant>
        <vt:lpwstr>https://s3.ap-southeast-2.amazonaws.com/budgetfiles202425.budget.vic.gov.au/2024-25+State+Budget+-+State+Capital+Program.pdf</vt:lpwstr>
      </vt:variant>
      <vt:variant>
        <vt:lpwstr/>
      </vt:variant>
      <vt:variant>
        <vt:i4>131137</vt:i4>
      </vt:variant>
      <vt:variant>
        <vt:i4>54</vt:i4>
      </vt:variant>
      <vt:variant>
        <vt:i4>0</vt:i4>
      </vt:variant>
      <vt:variant>
        <vt:i4>5</vt:i4>
      </vt:variant>
      <vt:variant>
        <vt:lpwstr>https://www.vic.gov.au/freedom-information-requests-department-education</vt:lpwstr>
      </vt:variant>
      <vt:variant>
        <vt:lpwstr/>
      </vt:variant>
      <vt:variant>
        <vt:i4>8257617</vt:i4>
      </vt:variant>
      <vt:variant>
        <vt:i4>51</vt:i4>
      </vt:variant>
      <vt:variant>
        <vt:i4>0</vt:i4>
      </vt:variant>
      <vt:variant>
        <vt:i4>5</vt:i4>
      </vt:variant>
      <vt:variant>
        <vt:lpwstr>mailto:foi@education.vic.gov.au</vt:lpwstr>
      </vt:variant>
      <vt:variant>
        <vt:lpwstr/>
      </vt:variant>
      <vt:variant>
        <vt:i4>5308426</vt:i4>
      </vt:variant>
      <vt:variant>
        <vt:i4>48</vt:i4>
      </vt:variant>
      <vt:variant>
        <vt:i4>0</vt:i4>
      </vt:variant>
      <vt:variant>
        <vt:i4>5</vt:i4>
      </vt:variant>
      <vt:variant>
        <vt:lpwstr>http://www.vic.gov.au/freedom-information-requests-department-education-and-training</vt:lpwstr>
      </vt:variant>
      <vt:variant>
        <vt:lpwstr/>
      </vt:variant>
      <vt:variant>
        <vt:i4>7471215</vt:i4>
      </vt:variant>
      <vt:variant>
        <vt:i4>0</vt:i4>
      </vt:variant>
      <vt:variant>
        <vt:i4>0</vt:i4>
      </vt:variant>
      <vt:variant>
        <vt:i4>5</vt:i4>
      </vt:variant>
      <vt:variant>
        <vt:lpwstr>https://www.academy.vic.gov.au/sites/default/files/2024-10/academy_annual_report_2023_2024.pdf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Victorian Academy of Teaching and Learning Annual Report 2025</dc:title>
  <dc:subject>Victorian Academy of Teaching and Learning Annual Report 2025</dc:subject>
  <dc:creator>Victorian Academy of Teaching and Learning</dc:creator>
  <cp:keywords/>
  <dc:description/>
  <cp:lastModifiedBy>Katherine Alexander</cp:lastModifiedBy>
  <cp:revision>3</cp:revision>
  <cp:lastPrinted>2025-10-05T22:54:00Z</cp:lastPrinted>
  <dcterms:created xsi:type="dcterms:W3CDTF">2025-10-05T22:54:00Z</dcterms:created>
  <dcterms:modified xsi:type="dcterms:W3CDTF">2025-10-05T22:54:00Z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0x010100126DF3C9AD487945BAC43B7695827764002674066F83C8054EB5E21DFB59292921</vt:lpwstr>
  </property>
  <property fmtid="{D5CDD505-2E9C-101B-9397-08002B2CF9AE}" pid="3" name="TaxKeyword">
    <vt:lpwstr/>
  </property>
  <property fmtid="{D5CDD505-2E9C-101B-9397-08002B2CF9AE}" pid="4" name="MediaServiceImageTags">
    <vt:lpwstr/>
  </property>
  <property fmtid="{D5CDD505-2E9C-101B-9397-08002B2CF9AE}" pid="5" name="MeetingAdministrationAC">
    <vt:lpwstr/>
  </property>
  <property fmtid="{D5CDD505-2E9C-101B-9397-08002B2CF9AE}" pid="6" name="DivisionAC">
    <vt:lpwstr/>
  </property>
  <property fmtid="{D5CDD505-2E9C-101B-9397-08002B2CF9AE}" pid="7" name="cfe96cfb8b7a4c8bba8112599bb3e8ca">
    <vt:lpwstr/>
  </property>
  <property fmtid="{D5CDD505-2E9C-101B-9397-08002B2CF9AE}" pid="8" name="MeetingDocumentAC">
    <vt:lpwstr/>
  </property>
  <property fmtid="{D5CDD505-2E9C-101B-9397-08002B2CF9AE}" pid="9" name="EventsAC">
    <vt:lpwstr/>
  </property>
  <property fmtid="{D5CDD505-2E9C-101B-9397-08002B2CF9AE}" pid="10" name="UnitAC">
    <vt:lpwstr/>
  </property>
  <property fmtid="{D5CDD505-2E9C-101B-9397-08002B2CF9AE}" pid="11" name="StakeholderAC">
    <vt:lpwstr/>
  </property>
  <property fmtid="{D5CDD505-2E9C-101B-9397-08002B2CF9AE}" pid="12" name="YearAC">
    <vt:lpwstr/>
  </property>
  <property fmtid="{D5CDD505-2E9C-101B-9397-08002B2CF9AE}" pid="13" name="DocumentTypeAC">
    <vt:lpwstr/>
  </property>
  <property fmtid="{D5CDD505-2E9C-101B-9397-08002B2CF9AE}" pid="14" name="lcf76f155ced4ddcb4097134ff3c332f">
    <vt:lpwstr/>
  </property>
  <property fmtid="{D5CDD505-2E9C-101B-9397-08002B2CF9AE}" pid="15" name="_dlc_DocIdItemGuid">
    <vt:lpwstr>80de614c-adeb-4d20-a9b5-3cef963a4a41</vt:lpwstr>
  </property>
  <property fmtid="{D5CDD505-2E9C-101B-9397-08002B2CF9AE}" pid="16" name="ClassificationContentMarkingHeaderShapeIds">
    <vt:lpwstr>18eb3368,206f4b6b,14826054,22b8d2ee,57a1a1d8,7cca89b9,7b308d71,6f222600,3a7a6299</vt:lpwstr>
  </property>
  <property fmtid="{D5CDD505-2E9C-101B-9397-08002B2CF9AE}" pid="17" name="ClassificationContentMarkingHeaderFontProps">
    <vt:lpwstr>#000000,12,Calibri</vt:lpwstr>
  </property>
  <property fmtid="{D5CDD505-2E9C-101B-9397-08002B2CF9AE}" pid="18" name="ClassificationContentMarkingHeaderText">
    <vt:lpwstr>OFFICIAL</vt:lpwstr>
  </property>
  <property fmtid="{D5CDD505-2E9C-101B-9397-08002B2CF9AE}" pid="19" name="MSIP_Label_c6d4696d-d23f-4819-a0b4-039af66b99c2_Enabled">
    <vt:lpwstr>true</vt:lpwstr>
  </property>
  <property fmtid="{D5CDD505-2E9C-101B-9397-08002B2CF9AE}" pid="20" name="MSIP_Label_c6d4696d-d23f-4819-a0b4-039af66b99c2_SetDate">
    <vt:lpwstr>2025-07-11T02:58:54Z</vt:lpwstr>
  </property>
  <property fmtid="{D5CDD505-2E9C-101B-9397-08002B2CF9AE}" pid="21" name="MSIP_Label_c6d4696d-d23f-4819-a0b4-039af66b99c2_Method">
    <vt:lpwstr>Privileged</vt:lpwstr>
  </property>
  <property fmtid="{D5CDD505-2E9C-101B-9397-08002B2CF9AE}" pid="22" name="MSIP_Label_c6d4696d-d23f-4819-a0b4-039af66b99c2_Name">
    <vt:lpwstr>Official</vt:lpwstr>
  </property>
  <property fmtid="{D5CDD505-2E9C-101B-9397-08002B2CF9AE}" pid="23" name="MSIP_Label_c6d4696d-d23f-4819-a0b4-039af66b99c2_SiteId">
    <vt:lpwstr>d96cb337-1a87-44cf-b69b-3cec334a4c1f</vt:lpwstr>
  </property>
  <property fmtid="{D5CDD505-2E9C-101B-9397-08002B2CF9AE}" pid="24" name="MSIP_Label_c6d4696d-d23f-4819-a0b4-039af66b99c2_ActionId">
    <vt:lpwstr>f81755e0-ad24-4cae-8c14-ec522e68f9f9</vt:lpwstr>
  </property>
  <property fmtid="{D5CDD505-2E9C-101B-9397-08002B2CF9AE}" pid="25" name="MSIP_Label_c6d4696d-d23f-4819-a0b4-039af66b99c2_ContentBits">
    <vt:lpwstr>1</vt:lpwstr>
  </property>
  <property fmtid="{D5CDD505-2E9C-101B-9397-08002B2CF9AE}" pid="26" name="MSIP_Label_c6d4696d-d23f-4819-a0b4-039af66b99c2_Tag">
    <vt:lpwstr>10, 0, 1, 1</vt:lpwstr>
  </property>
</Properties>
</file>